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1BD32">
      <w:pPr>
        <w:spacing w:line="360" w:lineRule="auto"/>
        <w:jc w:val="center"/>
        <w:rPr>
          <w:rFonts w:hint="eastAsia" w:ascii="宋体" w:hAnsi="宋体"/>
          <w:sz w:val="44"/>
          <w:szCs w:val="44"/>
        </w:rPr>
      </w:pPr>
    </w:p>
    <w:p w14:paraId="52D3F58E">
      <w:pPr>
        <w:spacing w:line="360" w:lineRule="auto"/>
        <w:jc w:val="center"/>
        <w:rPr>
          <w:rFonts w:hint="eastAsia" w:ascii="宋体" w:hAnsi="宋体"/>
          <w:sz w:val="44"/>
          <w:szCs w:val="44"/>
        </w:rPr>
      </w:pPr>
    </w:p>
    <w:p w14:paraId="74C72B4C">
      <w:pPr>
        <w:spacing w:line="360" w:lineRule="auto"/>
        <w:jc w:val="center"/>
        <w:rPr>
          <w:rFonts w:hint="eastAsia" w:ascii="宋体" w:hAnsi="宋体"/>
          <w:sz w:val="44"/>
          <w:szCs w:val="44"/>
        </w:rPr>
      </w:pPr>
    </w:p>
    <w:p w14:paraId="4AF625A0">
      <w:pPr>
        <w:spacing w:line="360" w:lineRule="auto"/>
        <w:jc w:val="center"/>
        <w:rPr>
          <w:rFonts w:hint="eastAsia" w:ascii="宋体" w:hAnsi="宋体"/>
          <w:sz w:val="44"/>
          <w:szCs w:val="44"/>
        </w:rPr>
      </w:pPr>
      <w:r>
        <w:rPr>
          <w:rFonts w:hint="eastAsia" w:ascii="宋体" w:hAnsi="宋体"/>
          <w:sz w:val="44"/>
          <w:szCs w:val="44"/>
        </w:rPr>
        <w:t>山东省政府采购合同</w:t>
      </w:r>
    </w:p>
    <w:p w14:paraId="368BE79C">
      <w:pPr>
        <w:snapToGrid w:val="0"/>
        <w:spacing w:line="360" w:lineRule="auto"/>
        <w:jc w:val="center"/>
        <w:rPr>
          <w:rFonts w:hint="eastAsia" w:ascii="宋体" w:hAnsi="宋体"/>
          <w:sz w:val="28"/>
          <w:szCs w:val="28"/>
        </w:rPr>
      </w:pPr>
      <w:r>
        <w:rPr>
          <w:rFonts w:hint="eastAsia" w:ascii="宋体" w:hAnsi="宋体"/>
          <w:sz w:val="28"/>
          <w:szCs w:val="28"/>
        </w:rPr>
        <w:t>（工程类）</w:t>
      </w:r>
    </w:p>
    <w:p w14:paraId="396C9ACF">
      <w:pPr>
        <w:snapToGrid w:val="0"/>
        <w:spacing w:line="360" w:lineRule="auto"/>
        <w:jc w:val="center"/>
        <w:rPr>
          <w:rFonts w:hint="eastAsia" w:ascii="宋体" w:hAnsi="宋体"/>
          <w:sz w:val="28"/>
          <w:szCs w:val="28"/>
        </w:rPr>
      </w:pPr>
    </w:p>
    <w:p w14:paraId="68B17C19">
      <w:pPr>
        <w:pStyle w:val="2"/>
      </w:pPr>
    </w:p>
    <w:p w14:paraId="11322667">
      <w:pPr>
        <w:spacing w:line="360" w:lineRule="auto"/>
        <w:ind w:firstLine="640" w:firstLineChars="200"/>
        <w:rPr>
          <w:rFonts w:hint="eastAsia" w:ascii="宋体" w:hAnsi="宋体"/>
          <w:sz w:val="32"/>
        </w:rPr>
      </w:pPr>
      <w:r>
        <w:rPr>
          <w:rFonts w:hint="eastAsia" w:ascii="宋体" w:hAnsi="宋体"/>
          <w:sz w:val="32"/>
        </w:rPr>
        <w:t>项目名称:</w:t>
      </w:r>
      <w:r>
        <w:rPr>
          <w:rFonts w:hint="eastAsia" w:ascii="宋体" w:hAnsi="宋体"/>
          <w:sz w:val="32"/>
          <w:u w:val="single"/>
        </w:rPr>
        <w:t xml:space="preserve">    </w:t>
      </w:r>
      <w:r>
        <w:rPr>
          <w:rFonts w:hint="eastAsia" w:ascii="宋体" w:hAnsi="宋体"/>
          <w:sz w:val="32"/>
        </w:rPr>
        <w:t xml:space="preserve">                 </w:t>
      </w:r>
    </w:p>
    <w:p w14:paraId="574D112C">
      <w:pPr>
        <w:spacing w:line="360" w:lineRule="auto"/>
        <w:ind w:firstLine="640" w:firstLineChars="200"/>
        <w:rPr>
          <w:rFonts w:hint="eastAsia" w:ascii="宋体" w:hAnsi="宋体"/>
          <w:sz w:val="32"/>
          <w:u w:val="single"/>
        </w:rPr>
      </w:pPr>
      <w:r>
        <w:rPr>
          <w:rFonts w:hint="eastAsia" w:ascii="宋体" w:hAnsi="宋体"/>
          <w:sz w:val="32"/>
        </w:rPr>
        <w:t>合同编号:</w:t>
      </w:r>
      <w:r>
        <w:rPr>
          <w:rFonts w:hint="eastAsia" w:ascii="宋体" w:hAnsi="宋体"/>
          <w:sz w:val="32"/>
          <w:u w:val="single"/>
        </w:rPr>
        <w:t xml:space="preserve">                    </w:t>
      </w:r>
    </w:p>
    <w:p w14:paraId="1556D3E2">
      <w:pPr>
        <w:spacing w:line="360" w:lineRule="auto"/>
        <w:ind w:firstLine="640" w:firstLineChars="200"/>
        <w:rPr>
          <w:rFonts w:hint="eastAsia" w:ascii="宋体" w:hAnsi="宋体"/>
          <w:b/>
          <w:sz w:val="32"/>
          <w:u w:val="single"/>
        </w:rPr>
      </w:pPr>
      <w:r>
        <w:rPr>
          <w:rFonts w:hint="eastAsia" w:ascii="宋体" w:hAnsi="宋体"/>
          <w:sz w:val="32"/>
        </w:rPr>
        <w:t>计划编号:</w:t>
      </w:r>
      <w:r>
        <w:rPr>
          <w:rFonts w:hint="eastAsia" w:ascii="宋体" w:hAnsi="宋体"/>
          <w:sz w:val="32"/>
          <w:u w:val="single"/>
        </w:rPr>
        <w:t xml:space="preserve"> </w:t>
      </w:r>
      <w:r>
        <w:rPr>
          <w:rFonts w:hint="eastAsia" w:ascii="宋体" w:hAnsi="宋体"/>
          <w:sz w:val="32"/>
          <w:u w:val="single"/>
        </w:rPr>
        <w:tab/>
      </w:r>
      <w:r>
        <w:rPr>
          <w:rFonts w:hint="eastAsia" w:ascii="宋体" w:hAnsi="宋体"/>
          <w:sz w:val="32"/>
          <w:u w:val="single"/>
        </w:rPr>
        <w:tab/>
      </w:r>
      <w:r>
        <w:rPr>
          <w:rFonts w:hint="eastAsia" w:ascii="宋体" w:hAnsi="宋体"/>
          <w:sz w:val="32"/>
          <w:u w:val="single"/>
        </w:rPr>
        <w:t xml:space="preserve"> </w:t>
      </w:r>
      <w:r>
        <w:rPr>
          <w:rFonts w:hint="eastAsia" w:ascii="宋体" w:hAnsi="宋体"/>
          <w:b/>
          <w:sz w:val="32"/>
          <w:u w:val="single"/>
        </w:rPr>
        <w:t xml:space="preserve">                  </w:t>
      </w:r>
    </w:p>
    <w:p w14:paraId="6E11BD95">
      <w:pPr>
        <w:spacing w:line="360" w:lineRule="auto"/>
        <w:jc w:val="center"/>
        <w:rPr>
          <w:rFonts w:hint="eastAsia" w:ascii="宋体" w:hAnsi="宋体"/>
          <w:b/>
          <w:sz w:val="24"/>
        </w:rPr>
      </w:pPr>
    </w:p>
    <w:p w14:paraId="79662D64">
      <w:pPr>
        <w:spacing w:line="360" w:lineRule="auto"/>
        <w:jc w:val="center"/>
        <w:rPr>
          <w:rFonts w:hint="eastAsia" w:ascii="宋体" w:hAnsi="宋体"/>
          <w:b/>
          <w:sz w:val="24"/>
        </w:rPr>
      </w:pPr>
    </w:p>
    <w:p w14:paraId="73E663C4">
      <w:pPr>
        <w:spacing w:line="360" w:lineRule="auto"/>
        <w:jc w:val="center"/>
        <w:rPr>
          <w:rFonts w:hint="eastAsia" w:ascii="宋体" w:hAnsi="宋体"/>
          <w:b/>
          <w:sz w:val="24"/>
        </w:rPr>
      </w:pPr>
    </w:p>
    <w:p w14:paraId="6D347590">
      <w:pPr>
        <w:spacing w:line="360" w:lineRule="auto"/>
        <w:jc w:val="center"/>
        <w:rPr>
          <w:rFonts w:hint="eastAsia" w:ascii="宋体" w:hAnsi="宋体"/>
          <w:b/>
          <w:sz w:val="24"/>
        </w:rPr>
      </w:pPr>
    </w:p>
    <w:p w14:paraId="110FDE4B">
      <w:pPr>
        <w:spacing w:line="360" w:lineRule="auto"/>
        <w:jc w:val="center"/>
        <w:rPr>
          <w:rFonts w:hint="eastAsia" w:ascii="宋体" w:hAnsi="宋体"/>
          <w:b/>
          <w:sz w:val="24"/>
        </w:rPr>
      </w:pPr>
    </w:p>
    <w:p w14:paraId="4D5E1A7A">
      <w:pPr>
        <w:spacing w:line="360" w:lineRule="auto"/>
        <w:jc w:val="center"/>
        <w:rPr>
          <w:rFonts w:hint="eastAsia" w:ascii="宋体" w:hAnsi="宋体"/>
          <w:b/>
          <w:sz w:val="24"/>
        </w:rPr>
      </w:pPr>
    </w:p>
    <w:p w14:paraId="4C7E9739">
      <w:pPr>
        <w:spacing w:line="360" w:lineRule="auto"/>
        <w:ind w:firstLine="1968" w:firstLineChars="700"/>
        <w:rPr>
          <w:rFonts w:hint="eastAsia" w:ascii="宋体" w:hAnsi="宋体"/>
          <w:b/>
          <w:sz w:val="28"/>
        </w:rPr>
      </w:pPr>
    </w:p>
    <w:p w14:paraId="0710DD8A">
      <w:pPr>
        <w:spacing w:line="360" w:lineRule="auto"/>
        <w:ind w:firstLine="1968" w:firstLineChars="700"/>
        <w:rPr>
          <w:rFonts w:hint="eastAsia" w:ascii="宋体" w:hAnsi="宋体"/>
          <w:b/>
          <w:sz w:val="28"/>
        </w:rPr>
      </w:pPr>
    </w:p>
    <w:p w14:paraId="17566630">
      <w:pPr>
        <w:spacing w:line="360" w:lineRule="auto"/>
        <w:ind w:firstLine="1968" w:firstLineChars="700"/>
        <w:rPr>
          <w:rFonts w:hint="eastAsia" w:ascii="宋体" w:hAnsi="宋体"/>
          <w:b/>
          <w:sz w:val="28"/>
        </w:rPr>
      </w:pPr>
      <w:r>
        <w:rPr>
          <w:rFonts w:hint="eastAsia" w:ascii="宋体" w:hAnsi="宋体"/>
          <w:b/>
          <w:sz w:val="28"/>
        </w:rPr>
        <w:t>采 购 人:</w:t>
      </w:r>
      <w:r>
        <w:rPr>
          <w:rFonts w:hint="eastAsia" w:ascii="宋体" w:hAnsi="宋体"/>
          <w:b/>
          <w:sz w:val="28"/>
          <w:u w:val="single"/>
        </w:rPr>
        <w:t xml:space="preserve">                         </w:t>
      </w:r>
    </w:p>
    <w:p w14:paraId="6F9770DD">
      <w:pPr>
        <w:spacing w:line="360" w:lineRule="auto"/>
        <w:ind w:firstLine="1968" w:firstLineChars="700"/>
        <w:rPr>
          <w:rFonts w:hint="eastAsia" w:ascii="宋体" w:hAnsi="宋体"/>
          <w:b/>
          <w:sz w:val="28"/>
          <w:u w:val="single"/>
        </w:rPr>
      </w:pPr>
      <w:r>
        <w:rPr>
          <w:rFonts w:hint="eastAsia" w:ascii="宋体" w:hAnsi="宋体"/>
          <w:b/>
          <w:sz w:val="28"/>
        </w:rPr>
        <w:t>供 应 商：</w:t>
      </w:r>
      <w:r>
        <w:rPr>
          <w:rFonts w:hint="eastAsia" w:ascii="宋体" w:hAnsi="宋体"/>
          <w:b/>
          <w:sz w:val="28"/>
          <w:u w:val="single"/>
        </w:rPr>
        <w:t xml:space="preserve"> </w:t>
      </w:r>
    </w:p>
    <w:p w14:paraId="3484BB0C">
      <w:pPr>
        <w:spacing w:line="360" w:lineRule="auto"/>
        <w:ind w:firstLine="1968" w:firstLineChars="700"/>
        <w:rPr>
          <w:rFonts w:hint="eastAsia" w:ascii="宋体" w:hAnsi="宋体"/>
          <w:b/>
          <w:sz w:val="28"/>
          <w:u w:val="single"/>
        </w:rPr>
      </w:pPr>
      <w:r>
        <w:rPr>
          <w:rFonts w:hint="eastAsia" w:ascii="宋体" w:hAnsi="宋体"/>
          <w:b/>
          <w:sz w:val="28"/>
        </w:rPr>
        <w:t>采购代理机构:</w:t>
      </w:r>
      <w:r>
        <w:rPr>
          <w:rFonts w:hint="eastAsia" w:ascii="宋体" w:hAnsi="宋体"/>
          <w:b/>
          <w:sz w:val="28"/>
          <w:u w:val="single"/>
        </w:rPr>
        <w:t xml:space="preserve">      </w:t>
      </w:r>
    </w:p>
    <w:p w14:paraId="2DE99CE0">
      <w:pPr>
        <w:spacing w:line="360" w:lineRule="auto"/>
        <w:ind w:firstLine="1968" w:firstLineChars="700"/>
        <w:rPr>
          <w:rFonts w:hint="eastAsia" w:ascii="宋体" w:hAnsi="宋体"/>
          <w:b/>
          <w:sz w:val="28"/>
          <w:u w:val="single"/>
        </w:rPr>
      </w:pPr>
      <w:r>
        <w:rPr>
          <w:rFonts w:hint="eastAsia" w:ascii="宋体" w:hAnsi="宋体"/>
          <w:b/>
          <w:sz w:val="28"/>
          <w:u w:val="single"/>
        </w:rPr>
        <w:t xml:space="preserve">              </w:t>
      </w:r>
    </w:p>
    <w:p w14:paraId="69B6A8DE">
      <w:pPr>
        <w:snapToGrid w:val="0"/>
        <w:spacing w:line="360" w:lineRule="auto"/>
        <w:jc w:val="center"/>
        <w:rPr>
          <w:rFonts w:hint="eastAsia" w:ascii="宋体" w:hAnsi="宋体"/>
          <w:sz w:val="30"/>
          <w:szCs w:val="30"/>
        </w:rPr>
      </w:pPr>
      <w:r>
        <w:rPr>
          <w:rFonts w:hint="eastAsia" w:ascii="宋体" w:hAnsi="宋体"/>
          <w:sz w:val="30"/>
          <w:szCs w:val="30"/>
        </w:rPr>
        <w:t>签订时间：</w:t>
      </w:r>
      <w:bookmarkStart w:id="0" w:name="chineseContractDate"/>
      <w:r>
        <w:rPr>
          <w:rFonts w:hint="eastAsia" w:ascii="宋体" w:hAnsi="宋体"/>
          <w:sz w:val="30"/>
          <w:szCs w:val="30"/>
          <w:lang w:val="en-US" w:eastAsia="zh-CN"/>
        </w:rPr>
        <w:t xml:space="preserve">  </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bookmarkEnd w:id="0"/>
      <w:r>
        <w:rPr>
          <w:rFonts w:hint="eastAsia" w:ascii="宋体" w:hAnsi="宋体"/>
          <w:sz w:val="30"/>
          <w:szCs w:val="30"/>
        </w:rPr>
        <w:t xml:space="preserve"> </w:t>
      </w:r>
    </w:p>
    <w:p w14:paraId="44631DAD">
      <w:pPr>
        <w:pStyle w:val="21"/>
        <w:spacing w:line="360" w:lineRule="auto"/>
        <w:ind w:left="1747" w:firstLine="1915" w:firstLineChars="596"/>
        <w:rPr>
          <w:rFonts w:hint="eastAsia" w:ascii="宋体" w:hAnsi="宋体"/>
          <w:b/>
          <w:bCs/>
          <w:kern w:val="0"/>
          <w:sz w:val="32"/>
          <w:szCs w:val="32"/>
        </w:rPr>
      </w:pPr>
    </w:p>
    <w:p w14:paraId="186BB65B">
      <w:pPr>
        <w:pStyle w:val="21"/>
        <w:spacing w:line="360" w:lineRule="auto"/>
        <w:ind w:left="1747" w:firstLine="2236" w:firstLineChars="696"/>
        <w:rPr>
          <w:rFonts w:hint="eastAsia" w:ascii="宋体" w:hAnsi="宋体"/>
          <w:b/>
          <w:bCs/>
          <w:kern w:val="0"/>
          <w:sz w:val="32"/>
          <w:szCs w:val="32"/>
        </w:rPr>
        <w:sectPr>
          <w:headerReference r:id="rId5" w:type="first"/>
          <w:footerReference r:id="rId8" w:type="first"/>
          <w:headerReference r:id="rId3" w:type="default"/>
          <w:footerReference r:id="rId6" w:type="default"/>
          <w:headerReference r:id="rId4" w:type="even"/>
          <w:footerReference r:id="rId7" w:type="even"/>
          <w:type w:val="nextColumn"/>
          <w:pgSz w:w="11907" w:h="16840"/>
          <w:pgMar w:top="1134" w:right="1134" w:bottom="1134" w:left="1514" w:header="510" w:footer="567" w:gutter="0"/>
          <w:pgNumType w:start="0"/>
          <w:cols w:space="720" w:num="1"/>
          <w:titlePg/>
          <w:docGrid w:type="lines" w:linePitch="290" w:charSpace="-3931"/>
        </w:sectPr>
      </w:pPr>
    </w:p>
    <w:p w14:paraId="1169918A">
      <w:pPr>
        <w:pStyle w:val="21"/>
        <w:spacing w:line="360" w:lineRule="auto"/>
        <w:ind w:left="1747" w:firstLine="2236" w:firstLineChars="696"/>
        <w:rPr>
          <w:rFonts w:hint="eastAsia" w:ascii="宋体" w:hAnsi="宋体"/>
          <w:b/>
          <w:bCs/>
          <w:kern w:val="0"/>
          <w:sz w:val="32"/>
          <w:szCs w:val="32"/>
        </w:rPr>
      </w:pPr>
      <w:r>
        <w:rPr>
          <w:rFonts w:hint="eastAsia" w:ascii="宋体" w:hAnsi="宋体"/>
          <w:b/>
          <w:bCs/>
          <w:kern w:val="0"/>
          <w:sz w:val="32"/>
          <w:szCs w:val="32"/>
        </w:rPr>
        <w:t>目   录</w:t>
      </w:r>
    </w:p>
    <w:p w14:paraId="7073BCD9">
      <w:pPr>
        <w:spacing w:line="360" w:lineRule="auto"/>
        <w:ind w:firstLine="567"/>
        <w:rPr>
          <w:rFonts w:hint="eastAsia" w:ascii="宋体" w:hAnsi="宋体" w:cs="仿宋_GB2312"/>
          <w:bCs/>
          <w:kern w:val="0"/>
          <w:sz w:val="24"/>
        </w:rPr>
      </w:pPr>
    </w:p>
    <w:p w14:paraId="22924762">
      <w:pPr>
        <w:spacing w:line="360" w:lineRule="auto"/>
        <w:ind w:firstLine="567"/>
        <w:rPr>
          <w:rFonts w:hint="eastAsia" w:ascii="宋体" w:hAnsi="宋体" w:cs="仿宋_GB2312"/>
          <w:bCs/>
          <w:kern w:val="0"/>
          <w:sz w:val="24"/>
        </w:rPr>
      </w:pPr>
      <w:r>
        <w:rPr>
          <w:rFonts w:hint="eastAsia" w:ascii="宋体" w:hAnsi="宋体" w:cs="仿宋_GB2312"/>
          <w:bCs/>
          <w:kern w:val="0"/>
          <w:sz w:val="24"/>
        </w:rPr>
        <w:t>一、合同协议书</w:t>
      </w:r>
    </w:p>
    <w:p w14:paraId="4CCB2D49">
      <w:pPr>
        <w:spacing w:line="360" w:lineRule="auto"/>
        <w:ind w:firstLine="567"/>
        <w:rPr>
          <w:rFonts w:hint="eastAsia" w:ascii="宋体" w:hAnsi="宋体" w:cs="仿宋_GB2312"/>
          <w:bCs/>
          <w:kern w:val="0"/>
          <w:sz w:val="24"/>
        </w:rPr>
      </w:pPr>
      <w:r>
        <w:rPr>
          <w:rFonts w:hint="eastAsia" w:ascii="宋体" w:hAnsi="宋体" w:cs="仿宋_GB2312"/>
          <w:bCs/>
          <w:kern w:val="0"/>
          <w:sz w:val="24"/>
        </w:rPr>
        <w:t>二、通用条款</w:t>
      </w:r>
    </w:p>
    <w:p w14:paraId="5F810126">
      <w:pPr>
        <w:spacing w:line="360" w:lineRule="auto"/>
        <w:ind w:firstLine="567"/>
        <w:rPr>
          <w:rFonts w:hint="eastAsia" w:ascii="宋体" w:hAnsi="宋体" w:cs="仿宋_GB2312"/>
          <w:bCs/>
          <w:kern w:val="0"/>
          <w:sz w:val="24"/>
        </w:rPr>
      </w:pPr>
      <w:r>
        <w:rPr>
          <w:rFonts w:hint="eastAsia" w:ascii="宋体" w:hAnsi="宋体" w:cs="仿宋_GB2312"/>
          <w:bCs/>
          <w:kern w:val="0"/>
          <w:sz w:val="24"/>
        </w:rPr>
        <w:t>三、专用条款</w:t>
      </w:r>
    </w:p>
    <w:p w14:paraId="553AA6D5">
      <w:pPr>
        <w:spacing w:line="360" w:lineRule="auto"/>
        <w:ind w:firstLine="567"/>
        <w:rPr>
          <w:rFonts w:hint="eastAsia" w:ascii="宋体" w:hAnsi="宋体" w:cs="仿宋_GB2312"/>
          <w:bCs/>
          <w:kern w:val="0"/>
          <w:sz w:val="24"/>
        </w:rPr>
      </w:pPr>
      <w:r>
        <w:rPr>
          <w:rFonts w:hint="eastAsia" w:ascii="宋体" w:hAnsi="宋体" w:cs="仿宋_GB2312"/>
          <w:bCs/>
          <w:kern w:val="0"/>
          <w:sz w:val="24"/>
        </w:rPr>
        <w:t>四、房屋建筑工程质量保修书</w:t>
      </w:r>
    </w:p>
    <w:p w14:paraId="76CE1384">
      <w:pPr>
        <w:spacing w:line="360" w:lineRule="auto"/>
        <w:ind w:firstLine="567"/>
        <w:rPr>
          <w:rFonts w:hint="eastAsia" w:ascii="宋体" w:hAnsi="宋体" w:cs="仿宋_GB2312"/>
          <w:bCs/>
          <w:kern w:val="0"/>
          <w:sz w:val="24"/>
        </w:rPr>
      </w:pPr>
      <w:r>
        <w:rPr>
          <w:rFonts w:hint="eastAsia" w:ascii="宋体" w:hAnsi="宋体" w:cs="仿宋_GB2312"/>
          <w:bCs/>
          <w:kern w:val="0"/>
          <w:sz w:val="24"/>
        </w:rPr>
        <w:t>五、安全生产合同</w:t>
      </w:r>
    </w:p>
    <w:p w14:paraId="3AA9157F">
      <w:pPr>
        <w:spacing w:line="360" w:lineRule="auto"/>
        <w:ind w:firstLine="567"/>
        <w:rPr>
          <w:rFonts w:hint="eastAsia" w:ascii="宋体" w:hAnsi="宋体" w:cs="仿宋_GB2312"/>
          <w:bCs/>
          <w:kern w:val="0"/>
          <w:sz w:val="24"/>
        </w:rPr>
      </w:pPr>
      <w:r>
        <w:rPr>
          <w:rFonts w:hint="eastAsia" w:ascii="宋体" w:hAnsi="宋体" w:cs="仿宋_GB2312"/>
          <w:bCs/>
          <w:kern w:val="0"/>
          <w:sz w:val="24"/>
        </w:rPr>
        <w:t xml:space="preserve"> </w:t>
      </w:r>
    </w:p>
    <w:p w14:paraId="6A7EC847">
      <w:pPr>
        <w:spacing w:line="360" w:lineRule="auto"/>
        <w:jc w:val="center"/>
        <w:rPr>
          <w:rFonts w:hint="eastAsia" w:ascii="宋体" w:hAnsi="宋体" w:cs="仿宋_GB2312"/>
          <w:bCs/>
          <w:kern w:val="0"/>
          <w:sz w:val="24"/>
        </w:rPr>
      </w:pPr>
    </w:p>
    <w:p w14:paraId="47CBBF92">
      <w:pPr>
        <w:spacing w:line="360" w:lineRule="auto"/>
        <w:jc w:val="center"/>
        <w:rPr>
          <w:rFonts w:hint="eastAsia" w:ascii="宋体" w:hAnsi="宋体" w:cs="仿宋_GB2312"/>
          <w:bCs/>
          <w:kern w:val="0"/>
          <w:sz w:val="24"/>
        </w:rPr>
      </w:pPr>
    </w:p>
    <w:p w14:paraId="18F18092">
      <w:pPr>
        <w:spacing w:line="360" w:lineRule="auto"/>
        <w:jc w:val="center"/>
        <w:rPr>
          <w:rFonts w:hint="eastAsia" w:ascii="宋体" w:hAnsi="宋体" w:cs="仿宋_GB2312"/>
          <w:bCs/>
          <w:kern w:val="0"/>
          <w:sz w:val="24"/>
        </w:rPr>
      </w:pPr>
    </w:p>
    <w:p w14:paraId="7E3568F8">
      <w:pPr>
        <w:spacing w:line="360" w:lineRule="auto"/>
        <w:jc w:val="center"/>
        <w:rPr>
          <w:rFonts w:hint="eastAsia" w:ascii="宋体" w:hAnsi="宋体" w:cs="仿宋_GB2312"/>
          <w:bCs/>
          <w:kern w:val="0"/>
          <w:sz w:val="24"/>
        </w:rPr>
      </w:pPr>
    </w:p>
    <w:p w14:paraId="47E399F8">
      <w:pPr>
        <w:spacing w:line="360" w:lineRule="auto"/>
        <w:jc w:val="center"/>
        <w:rPr>
          <w:rFonts w:hint="eastAsia" w:ascii="宋体" w:hAnsi="宋体" w:cs="仿宋_GB2312"/>
          <w:bCs/>
          <w:kern w:val="0"/>
          <w:sz w:val="24"/>
        </w:rPr>
      </w:pPr>
    </w:p>
    <w:p w14:paraId="730440D4">
      <w:pPr>
        <w:spacing w:line="360" w:lineRule="auto"/>
        <w:jc w:val="center"/>
        <w:rPr>
          <w:rFonts w:hint="eastAsia" w:ascii="宋体" w:hAnsi="宋体" w:cs="仿宋_GB2312"/>
          <w:bCs/>
          <w:kern w:val="0"/>
          <w:sz w:val="24"/>
        </w:rPr>
      </w:pPr>
    </w:p>
    <w:p w14:paraId="30D426B5">
      <w:pPr>
        <w:spacing w:line="360" w:lineRule="auto"/>
        <w:jc w:val="center"/>
        <w:rPr>
          <w:rFonts w:hint="eastAsia" w:ascii="宋体" w:hAnsi="宋体" w:cs="仿宋_GB2312"/>
          <w:bCs/>
          <w:kern w:val="0"/>
          <w:sz w:val="24"/>
        </w:rPr>
      </w:pPr>
    </w:p>
    <w:p w14:paraId="48ED5ED4">
      <w:pPr>
        <w:spacing w:line="360" w:lineRule="auto"/>
        <w:jc w:val="center"/>
        <w:rPr>
          <w:rFonts w:hint="eastAsia" w:ascii="宋体" w:hAnsi="宋体" w:cs="仿宋_GB2312"/>
          <w:bCs/>
          <w:kern w:val="0"/>
          <w:sz w:val="24"/>
        </w:rPr>
      </w:pPr>
    </w:p>
    <w:p w14:paraId="4E7737DA">
      <w:pPr>
        <w:spacing w:line="360" w:lineRule="auto"/>
        <w:jc w:val="center"/>
        <w:rPr>
          <w:rFonts w:hint="eastAsia" w:ascii="宋体" w:hAnsi="宋体" w:cs="仿宋_GB2312"/>
          <w:bCs/>
          <w:kern w:val="0"/>
          <w:sz w:val="24"/>
        </w:rPr>
      </w:pPr>
    </w:p>
    <w:p w14:paraId="0E176E42">
      <w:pPr>
        <w:spacing w:line="360" w:lineRule="auto"/>
        <w:jc w:val="center"/>
        <w:rPr>
          <w:rFonts w:hint="eastAsia" w:ascii="宋体" w:hAnsi="宋体" w:cs="仿宋_GB2312"/>
          <w:bCs/>
          <w:kern w:val="0"/>
          <w:sz w:val="24"/>
        </w:rPr>
      </w:pPr>
    </w:p>
    <w:p w14:paraId="69017FDB">
      <w:pPr>
        <w:spacing w:line="360" w:lineRule="auto"/>
        <w:jc w:val="center"/>
        <w:rPr>
          <w:rFonts w:hint="eastAsia" w:ascii="宋体" w:hAnsi="宋体" w:cs="仿宋_GB2312"/>
          <w:bCs/>
          <w:kern w:val="0"/>
          <w:sz w:val="24"/>
        </w:rPr>
      </w:pPr>
    </w:p>
    <w:p w14:paraId="32FF17CB">
      <w:pPr>
        <w:spacing w:line="360" w:lineRule="auto"/>
        <w:jc w:val="center"/>
        <w:rPr>
          <w:rFonts w:hint="eastAsia" w:ascii="宋体" w:hAnsi="宋体" w:cs="仿宋_GB2312"/>
          <w:bCs/>
          <w:kern w:val="0"/>
          <w:sz w:val="24"/>
        </w:rPr>
      </w:pPr>
    </w:p>
    <w:p w14:paraId="01649EEC">
      <w:pPr>
        <w:spacing w:line="360" w:lineRule="auto"/>
        <w:jc w:val="center"/>
        <w:rPr>
          <w:rFonts w:hint="eastAsia" w:ascii="宋体" w:hAnsi="宋体" w:cs="仿宋_GB2312"/>
          <w:bCs/>
          <w:kern w:val="0"/>
          <w:sz w:val="24"/>
        </w:rPr>
      </w:pPr>
    </w:p>
    <w:p w14:paraId="1769C701">
      <w:pPr>
        <w:spacing w:line="360" w:lineRule="auto"/>
        <w:jc w:val="center"/>
        <w:rPr>
          <w:rFonts w:hint="eastAsia" w:ascii="宋体" w:hAnsi="宋体" w:cs="仿宋_GB2312"/>
          <w:bCs/>
          <w:kern w:val="0"/>
          <w:sz w:val="24"/>
        </w:rPr>
      </w:pPr>
    </w:p>
    <w:p w14:paraId="6EA7C1DB">
      <w:pPr>
        <w:spacing w:line="560" w:lineRule="exact"/>
        <w:ind w:firstLine="360" w:firstLineChars="150"/>
        <w:jc w:val="center"/>
        <w:rPr>
          <w:rFonts w:hint="eastAsia" w:ascii="宋体" w:hAnsi="宋体" w:cs="仿宋_GB2312"/>
          <w:bCs/>
          <w:kern w:val="0"/>
          <w:sz w:val="24"/>
        </w:rPr>
      </w:pPr>
      <w:r>
        <w:rPr>
          <w:rFonts w:ascii="宋体" w:hAnsi="宋体" w:cs="仿宋_GB2312"/>
          <w:bCs/>
          <w:kern w:val="0"/>
          <w:sz w:val="24"/>
        </w:rPr>
        <w:br w:type="page"/>
      </w:r>
      <w:r>
        <w:rPr>
          <w:rFonts w:hint="eastAsia" w:ascii="宋体" w:hAnsi="宋体" w:cs="仿宋_GB2312"/>
          <w:bCs/>
          <w:kern w:val="0"/>
          <w:sz w:val="24"/>
        </w:rPr>
        <w:t>一、合同协议书</w:t>
      </w:r>
    </w:p>
    <w:p w14:paraId="4CBD3833">
      <w:pPr>
        <w:widowControl/>
        <w:spacing w:line="560" w:lineRule="exact"/>
        <w:ind w:firstLine="480" w:firstLineChars="200"/>
        <w:jc w:val="left"/>
        <w:rPr>
          <w:rFonts w:hint="eastAsia" w:ascii="宋体" w:hAnsi="宋体" w:cs="仿宋_GB2312"/>
          <w:kern w:val="0"/>
          <w:sz w:val="24"/>
          <w:u w:val="single"/>
        </w:rPr>
      </w:pPr>
      <w:r>
        <w:rPr>
          <w:rFonts w:hint="eastAsia" w:ascii="宋体" w:hAnsi="宋体" w:cs="仿宋_GB2312"/>
          <w:kern w:val="0"/>
          <w:sz w:val="24"/>
        </w:rPr>
        <w:t>采购人（全称）：</w:t>
      </w:r>
      <w:r>
        <w:rPr>
          <w:rFonts w:hint="eastAsia" w:ascii="宋体" w:hAnsi="宋体" w:cs="仿宋_GB2312"/>
          <w:kern w:val="0"/>
          <w:sz w:val="24"/>
          <w:u w:val="single"/>
        </w:rPr>
        <w:t xml:space="preserve">                                 </w:t>
      </w:r>
    </w:p>
    <w:p w14:paraId="2D84FF8E">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供应商（全称）：</w:t>
      </w:r>
    </w:p>
    <w:p w14:paraId="730256AD">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根据《中华人民共和国民法典》、《中华人民共和国建筑法》及有关法律规定，遵循平等、自愿、公平和诚实信用的原则，双方就</w:t>
      </w:r>
      <w:r>
        <w:rPr>
          <w:rFonts w:hint="eastAsia" w:ascii="宋体" w:hAnsi="宋体" w:cs="仿宋_GB2312"/>
          <w:kern w:val="0"/>
          <w:sz w:val="24"/>
          <w:lang w:val="en-US" w:eastAsia="zh-CN"/>
        </w:rPr>
        <w:t xml:space="preserve"> </w:t>
      </w:r>
      <w:r>
        <w:rPr>
          <w:rFonts w:hint="eastAsia" w:ascii="宋体" w:hAnsi="宋体" w:cs="仿宋_GB2312"/>
          <w:kern w:val="0"/>
          <w:sz w:val="24"/>
        </w:rPr>
        <w:t>工程施工及有关事项协商一致，共同达成如下协议：</w:t>
      </w:r>
    </w:p>
    <w:p w14:paraId="72AC05BB">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一、工程概况</w:t>
      </w:r>
    </w:p>
    <w:p w14:paraId="07EBEBEB">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1.工程名称：</w:t>
      </w:r>
      <w:r>
        <w:rPr>
          <w:rFonts w:hint="eastAsia" w:ascii="宋体" w:hAnsi="宋体" w:cs="仿宋_GB2312"/>
          <w:kern w:val="0"/>
          <w:sz w:val="24"/>
          <w:u w:val="single"/>
        </w:rPr>
        <w:t></w:t>
      </w:r>
    </w:p>
    <w:p w14:paraId="3C275965">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2.工程地点：</w:t>
      </w:r>
      <w:r>
        <w:rPr>
          <w:rFonts w:hint="eastAsia" w:ascii="宋体" w:hAnsi="宋体" w:cs="仿宋_GB2312"/>
          <w:kern w:val="0"/>
          <w:sz w:val="24"/>
          <w:u w:val="single"/>
        </w:rPr>
        <w:t></w:t>
      </w:r>
    </w:p>
    <w:p w14:paraId="14BF46E1">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3.工程批准文号：</w:t>
      </w:r>
      <w:r>
        <w:rPr>
          <w:rFonts w:hint="eastAsia" w:ascii="宋体" w:hAnsi="宋体" w:cs="仿宋_GB2312"/>
          <w:kern w:val="0"/>
          <w:sz w:val="24"/>
          <w:u w:val="single"/>
        </w:rPr>
        <w:t>       。</w:t>
      </w:r>
    </w:p>
    <w:p w14:paraId="3D058301">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4.资金来源：</w:t>
      </w:r>
      <w:r>
        <w:rPr>
          <w:rFonts w:hint="eastAsia" w:ascii="宋体" w:hAnsi="宋体" w:cs="仿宋_GB2312"/>
          <w:kern w:val="0"/>
          <w:sz w:val="24"/>
          <w:u w:val="single"/>
        </w:rPr>
        <w:t>       。</w:t>
      </w:r>
    </w:p>
    <w:p w14:paraId="6F0F3A5F">
      <w:pPr>
        <w:widowControl/>
        <w:spacing w:line="560" w:lineRule="exact"/>
        <w:ind w:firstLine="480" w:firstLineChars="200"/>
        <w:jc w:val="left"/>
        <w:rPr>
          <w:rFonts w:hint="eastAsia" w:ascii="宋体" w:hAnsi="宋体" w:cs="仿宋_GB2312"/>
          <w:kern w:val="0"/>
          <w:sz w:val="24"/>
          <w:u w:val="single"/>
        </w:rPr>
      </w:pPr>
      <w:r>
        <w:rPr>
          <w:rFonts w:hint="eastAsia" w:ascii="宋体" w:hAnsi="宋体" w:cs="仿宋_GB2312"/>
          <w:kern w:val="0"/>
          <w:sz w:val="24"/>
        </w:rPr>
        <w:t>5.工程内容：</w:t>
      </w:r>
    </w:p>
    <w:p w14:paraId="68D1EFFA">
      <w:pPr>
        <w:widowControl/>
        <w:spacing w:line="560" w:lineRule="exact"/>
        <w:ind w:firstLine="480" w:firstLineChars="200"/>
        <w:jc w:val="left"/>
        <w:rPr>
          <w:rFonts w:hint="eastAsia" w:ascii="宋体" w:hAnsi="宋体" w:cs="仿宋_GB2312"/>
          <w:kern w:val="0"/>
          <w:sz w:val="24"/>
        </w:rPr>
      </w:pPr>
    </w:p>
    <w:p w14:paraId="5894CD07">
      <w:pPr>
        <w:widowControl/>
        <w:spacing w:line="560" w:lineRule="exact"/>
        <w:ind w:firstLine="480" w:firstLineChars="200"/>
        <w:jc w:val="left"/>
        <w:rPr>
          <w:rFonts w:hint="eastAsia" w:ascii="宋体" w:hAnsi="宋体" w:cs="仿宋_GB2312"/>
          <w:kern w:val="0"/>
          <w:sz w:val="24"/>
          <w:u w:val="single"/>
        </w:rPr>
      </w:pPr>
      <w:r>
        <w:rPr>
          <w:rFonts w:hint="eastAsia" w:ascii="宋体" w:hAnsi="宋体" w:cs="仿宋_GB2312"/>
          <w:kern w:val="0"/>
          <w:sz w:val="24"/>
        </w:rPr>
        <w:t>6.工程承包范围：</w:t>
      </w:r>
    </w:p>
    <w:p w14:paraId="1484FD07">
      <w:pPr>
        <w:widowControl/>
        <w:spacing w:line="560" w:lineRule="exact"/>
        <w:ind w:firstLine="480" w:firstLineChars="200"/>
        <w:jc w:val="left"/>
        <w:rPr>
          <w:rFonts w:hint="eastAsia" w:ascii="宋体" w:hAnsi="宋体" w:cs="仿宋_GB2312"/>
          <w:kern w:val="0"/>
          <w:sz w:val="24"/>
        </w:rPr>
      </w:pPr>
    </w:p>
    <w:p w14:paraId="3E5A17AA">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二、合同工期</w:t>
      </w:r>
    </w:p>
    <w:p w14:paraId="5B331844">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计划开工日期：</w:t>
      </w:r>
      <w:r>
        <w:rPr>
          <w:rFonts w:hint="eastAsia" w:ascii="宋体" w:hAnsi="宋体" w:cs="仿宋_GB2312"/>
          <w:kern w:val="0"/>
          <w:sz w:val="24"/>
          <w:u w:val="single"/>
        </w:rPr>
        <w:t xml:space="preserve">    </w:t>
      </w:r>
      <w:r>
        <w:rPr>
          <w:rFonts w:hint="eastAsia" w:ascii="宋体" w:hAnsi="宋体" w:cs="仿宋_GB2312"/>
          <w:kern w:val="0"/>
          <w:sz w:val="24"/>
        </w:rPr>
        <w:t>年</w:t>
      </w:r>
      <w:r>
        <w:rPr>
          <w:rFonts w:hint="eastAsia" w:ascii="宋体" w:hAnsi="宋体" w:cs="仿宋_GB2312"/>
          <w:kern w:val="0"/>
          <w:sz w:val="24"/>
          <w:u w:val="single"/>
        </w:rPr>
        <w:t xml:space="preserve"> </w:t>
      </w:r>
      <w:r>
        <w:rPr>
          <w:rFonts w:hint="eastAsia" w:ascii="宋体" w:hAnsi="宋体" w:cs="仿宋_GB2312"/>
          <w:kern w:val="0"/>
          <w:sz w:val="24"/>
          <w:u w:val="single"/>
          <w:lang w:val="en-US" w:eastAsia="zh-CN"/>
        </w:rPr>
        <w:t xml:space="preserve"> </w:t>
      </w:r>
      <w:r>
        <w:rPr>
          <w:rFonts w:hint="eastAsia" w:ascii="宋体" w:hAnsi="宋体" w:cs="仿宋_GB2312"/>
          <w:kern w:val="0"/>
          <w:sz w:val="24"/>
        </w:rPr>
        <w:t>月日。</w:t>
      </w:r>
    </w:p>
    <w:p w14:paraId="465A8E65">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计划竣工日期：</w:t>
      </w:r>
      <w:r>
        <w:rPr>
          <w:rFonts w:hint="eastAsia" w:ascii="宋体" w:hAnsi="宋体" w:cs="仿宋_GB2312"/>
          <w:kern w:val="0"/>
          <w:sz w:val="24"/>
          <w:u w:val="single"/>
        </w:rPr>
        <w:t xml:space="preserve">   </w:t>
      </w:r>
      <w:r>
        <w:rPr>
          <w:rFonts w:hint="eastAsia" w:ascii="宋体" w:hAnsi="宋体" w:cs="仿宋_GB2312"/>
          <w:kern w:val="0"/>
          <w:sz w:val="24"/>
        </w:rPr>
        <w:t>年</w:t>
      </w:r>
      <w:r>
        <w:rPr>
          <w:rFonts w:hint="eastAsia" w:ascii="宋体" w:hAnsi="宋体" w:cs="仿宋_GB2312"/>
          <w:kern w:val="0"/>
          <w:sz w:val="24"/>
          <w:u w:val="single"/>
          <w:lang w:val="en-US" w:eastAsia="zh-CN"/>
        </w:rPr>
        <w:t xml:space="preserve"> </w:t>
      </w:r>
      <w:r>
        <w:rPr>
          <w:rFonts w:hint="eastAsia" w:ascii="宋体" w:hAnsi="宋体" w:cs="仿宋_GB2312"/>
          <w:kern w:val="0"/>
          <w:sz w:val="24"/>
        </w:rPr>
        <w:t>月日。</w:t>
      </w:r>
    </w:p>
    <w:p w14:paraId="4D8FBDD3">
      <w:pPr>
        <w:widowControl/>
        <w:spacing w:line="560" w:lineRule="exact"/>
        <w:ind w:firstLine="480" w:firstLineChars="200"/>
        <w:jc w:val="left"/>
      </w:pPr>
      <w:r>
        <w:rPr>
          <w:rFonts w:hint="eastAsia" w:ascii="宋体" w:hAnsi="宋体" w:cs="仿宋_GB2312"/>
          <w:kern w:val="0"/>
          <w:sz w:val="24"/>
        </w:rPr>
        <w:t>工期总日历天数：</w:t>
      </w:r>
    </w:p>
    <w:p w14:paraId="5092D380">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三、质量标准</w:t>
      </w:r>
    </w:p>
    <w:p w14:paraId="5CC200B5">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工程质量符合标准。</w:t>
      </w:r>
    </w:p>
    <w:p w14:paraId="38111A16">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质保期：自项目验收合格之日起两年，质保对象为本项目所有内容。</w:t>
      </w:r>
    </w:p>
    <w:p w14:paraId="03AC539E">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四、签约合同价与合同价格形式</w:t>
      </w:r>
      <w:r>
        <w:rPr>
          <w:rFonts w:hint="eastAsia" w:ascii="宋体" w:hAnsi="宋体" w:cs="仿宋_GB2312"/>
          <w:kern w:val="0"/>
          <w:sz w:val="24"/>
        </w:rPr>
        <w:tab/>
      </w:r>
    </w:p>
    <w:p w14:paraId="601FF98A">
      <w:pPr>
        <w:widowControl/>
        <w:spacing w:line="560" w:lineRule="exact"/>
        <w:ind w:firstLine="480" w:firstLineChars="200"/>
        <w:jc w:val="left"/>
        <w:rPr>
          <w:rFonts w:hint="eastAsia" w:ascii="宋体" w:hAnsi="宋体" w:cs="仿宋_GB2312"/>
          <w:kern w:val="0"/>
          <w:sz w:val="24"/>
        </w:rPr>
      </w:pPr>
      <w:r>
        <w:rPr>
          <w:rFonts w:hint="eastAsia" w:ascii="宋体" w:hAnsi="宋体" w:cs="仿宋_GB2312"/>
          <w:kern w:val="0"/>
          <w:sz w:val="24"/>
        </w:rPr>
        <w:t>1.签约合同价为：</w:t>
      </w:r>
    </w:p>
    <w:p w14:paraId="10C256FA">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人民币（大写）</w:t>
      </w:r>
      <w:r>
        <w:rPr>
          <w:rFonts w:hint="eastAsia" w:ascii="宋体" w:hAnsi="宋体" w:cs="仿宋_GB2312"/>
          <w:kern w:val="0"/>
          <w:sz w:val="24"/>
          <w:u w:val="single"/>
        </w:rPr>
        <w:t xml:space="preserve"> </w:t>
      </w:r>
    </w:p>
    <w:p w14:paraId="075EC55D">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2.合同价格形式：</w:t>
      </w:r>
      <w:r>
        <w:rPr>
          <w:rFonts w:hint="eastAsia" w:ascii="宋体" w:hAnsi="宋体" w:cs="仿宋_GB2312"/>
          <w:kern w:val="0"/>
          <w:sz w:val="24"/>
          <w:u w:val="single"/>
        </w:rPr>
        <w:t xml:space="preserve">                  。</w:t>
      </w:r>
    </w:p>
    <w:p w14:paraId="71EB0F92">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五、项目经理</w:t>
      </w:r>
    </w:p>
    <w:p w14:paraId="43F4DDD8">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供应商项目经理：</w:t>
      </w:r>
      <w:r>
        <w:rPr>
          <w:rFonts w:hint="eastAsia" w:ascii="宋体" w:hAnsi="宋体" w:cs="仿宋_GB2312"/>
          <w:kern w:val="0"/>
          <w:sz w:val="24"/>
          <w:u w:val="single"/>
        </w:rPr>
        <w:t>    。</w:t>
      </w:r>
    </w:p>
    <w:p w14:paraId="5FAB057C">
      <w:pPr>
        <w:spacing w:line="360" w:lineRule="auto"/>
        <w:ind w:firstLine="480" w:firstLineChars="200"/>
        <w:rPr>
          <w:rFonts w:hint="eastAsia" w:ascii="宋体" w:hAnsi="宋体" w:cs="宋体"/>
          <w:sz w:val="24"/>
        </w:rPr>
      </w:pPr>
      <w:r>
        <w:rPr>
          <w:rFonts w:hint="eastAsia" w:ascii="宋体" w:hAnsi="宋体" w:cs="宋体"/>
          <w:sz w:val="24"/>
        </w:rPr>
        <w:t>六、资金来源</w:t>
      </w:r>
    </w:p>
    <w:p w14:paraId="54D50572">
      <w:pPr>
        <w:spacing w:line="360" w:lineRule="auto"/>
        <w:ind w:firstLine="480" w:firstLineChars="200"/>
        <w:rPr>
          <w:rFonts w:hint="eastAsia" w:ascii="宋体" w:hAnsi="宋体" w:cs="宋体"/>
          <w:sz w:val="24"/>
          <w:u w:val="single"/>
        </w:rPr>
      </w:pPr>
      <w:r>
        <w:rPr>
          <w:rFonts w:hint="eastAsia" w:ascii="宋体" w:hAnsi="宋体" w:cs="宋体"/>
          <w:sz w:val="24"/>
        </w:rPr>
        <w:t>预算内资金</w:t>
      </w:r>
      <w:r>
        <w:rPr>
          <w:rFonts w:hint="eastAsia" w:ascii="宋体" w:hAnsi="宋体" w:cs="宋体"/>
          <w:sz w:val="24"/>
          <w:u w:val="single"/>
        </w:rPr>
        <w:t xml:space="preserve"> </w:t>
      </w:r>
      <w:r>
        <w:rPr>
          <w:rFonts w:hint="eastAsia" w:ascii="宋体" w:hAnsi="宋体" w:cs="宋体"/>
          <w:sz w:val="24"/>
        </w:rPr>
        <w:t xml:space="preserve"> 元。</w:t>
      </w:r>
      <w:r>
        <w:rPr>
          <w:rFonts w:hint="eastAsia" w:ascii="宋体" w:hAnsi="宋体" w:cs="宋体"/>
          <w:sz w:val="24"/>
          <w:u w:val="single"/>
        </w:rPr>
        <w:t xml:space="preserve">   </w:t>
      </w:r>
    </w:p>
    <w:p w14:paraId="178FB609">
      <w:pPr>
        <w:spacing w:line="360" w:lineRule="auto"/>
        <w:rPr>
          <w:rFonts w:hint="eastAsia" w:ascii="宋体" w:hAnsi="宋体" w:cs="宋体"/>
          <w:sz w:val="24"/>
        </w:rPr>
      </w:pPr>
      <w:r>
        <w:rPr>
          <w:rFonts w:hint="eastAsia" w:ascii="宋体" w:hAnsi="宋体" w:cs="宋体"/>
          <w:sz w:val="24"/>
        </w:rPr>
        <w:t xml:space="preserve">    七、付款方式</w:t>
      </w:r>
    </w:p>
    <w:p w14:paraId="74326B6B">
      <w:pPr>
        <w:spacing w:line="360" w:lineRule="auto"/>
        <w:ind w:firstLine="480" w:firstLineChars="200"/>
        <w:jc w:val="left"/>
        <w:rPr>
          <w:rFonts w:hint="eastAsia" w:ascii="宋体" w:hAnsi="宋体" w:cs="宋体"/>
          <w:sz w:val="24"/>
          <w:u w:val="single"/>
        </w:rPr>
      </w:pPr>
      <w:r>
        <w:rPr>
          <w:rFonts w:hint="eastAsia" w:ascii="宋体" w:hAnsi="宋体" w:cs="宋体"/>
          <w:sz w:val="24"/>
        </w:rPr>
        <w:t>分期支付方式：</w:t>
      </w:r>
      <w:r>
        <w:rPr>
          <w:rFonts w:hint="eastAsia" w:ascii="宋体" w:hAnsi="宋体" w:cs="宋体"/>
          <w:kern w:val="0"/>
          <w:sz w:val="24"/>
          <w:u w:val="single"/>
        </w:rPr>
        <w:t xml:space="preserve">                                                                            </w:t>
      </w:r>
    </w:p>
    <w:p w14:paraId="328563C1">
      <w:pPr>
        <w:spacing w:line="360" w:lineRule="auto"/>
        <w:ind w:left="479" w:leftChars="228"/>
        <w:rPr>
          <w:rFonts w:hint="eastAsia" w:ascii="宋体" w:hAnsi="宋体" w:cs="宋体"/>
          <w:sz w:val="24"/>
        </w:rPr>
      </w:pPr>
      <w:r>
        <w:rPr>
          <w:rFonts w:hint="eastAsia" w:ascii="宋体" w:hAnsi="宋体" w:cs="宋体"/>
          <w:sz w:val="24"/>
        </w:rPr>
        <w:t>八、合同融资事项</w:t>
      </w:r>
    </w:p>
    <w:p w14:paraId="44BD031A">
      <w:pPr>
        <w:spacing w:line="360" w:lineRule="auto"/>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792758C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九、合同文件构成</w:t>
      </w:r>
    </w:p>
    <w:p w14:paraId="345DBCDB">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本协议书与下列文件一起构成合同文件：</w:t>
      </w:r>
    </w:p>
    <w:p w14:paraId="6E961A39">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（1）中标或成交通知书；</w:t>
      </w:r>
    </w:p>
    <w:p w14:paraId="11DAAF80">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 xml:space="preserve">（2）投标函及其附录； </w:t>
      </w:r>
    </w:p>
    <w:p w14:paraId="10C30294">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（3）专用合同条款及其附件；</w:t>
      </w:r>
    </w:p>
    <w:p w14:paraId="70CC5658">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（4）通用合同条款；</w:t>
      </w:r>
    </w:p>
    <w:p w14:paraId="144092A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（5）技术标准和要求；</w:t>
      </w:r>
    </w:p>
    <w:p w14:paraId="35BF4CA3">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（6）已标价工程量清单或预算书；</w:t>
      </w:r>
    </w:p>
    <w:p w14:paraId="024478ED">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（7）其他合同文件。</w:t>
      </w:r>
    </w:p>
    <w:p w14:paraId="6E5362D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在合同订立及履行过程中形成的与合同有关的文件均构成合同文件组成部分。</w:t>
      </w:r>
    </w:p>
    <w:p w14:paraId="679A7839">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74B8851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十、承诺</w:t>
      </w:r>
    </w:p>
    <w:p w14:paraId="1310B508">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1.采购人承诺按照法律规定履行项目审批手续、筹集工程建设资金并按照合同约定的期限和方式支付合同价款。</w:t>
      </w:r>
    </w:p>
    <w:p w14:paraId="76F289C1">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2.供应商承诺按照法律规定及合同约定组织完成工程施工，确保工程质量和安全，不进行转包及违法分包，并在缺陷责任期及保修期内承担相应的工程维修责任。</w:t>
      </w:r>
    </w:p>
    <w:p w14:paraId="5AA1E62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3.采购人和供应商通过招投标形式签订合同的，双方理解并承诺不再就同一工程另行签订与合同实质性内容相背离的协议。</w:t>
      </w:r>
    </w:p>
    <w:p w14:paraId="703A4E2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十一、词语含义</w:t>
      </w:r>
    </w:p>
    <w:p w14:paraId="54D1560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本协议书中词语含义与第二部分通用合同条款中赋予的含义相同。</w:t>
      </w:r>
    </w:p>
    <w:p w14:paraId="72319B71">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十二、签订时间</w:t>
      </w:r>
    </w:p>
    <w:p w14:paraId="1A200CC2">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本合同于</w:t>
      </w:r>
      <w:r>
        <w:rPr>
          <w:rFonts w:hint="eastAsia" w:ascii="宋体" w:hAnsi="宋体" w:cs="仿宋_GB2312"/>
          <w:kern w:val="0"/>
          <w:sz w:val="24"/>
          <w:u w:val="single"/>
        </w:rPr>
        <w:t xml:space="preserve"> </w:t>
      </w:r>
      <w:bookmarkStart w:id="1" w:name="makeContractDate"/>
      <w:r>
        <w:rPr>
          <w:rFonts w:hint="eastAsia" w:ascii="宋体" w:hAnsi="宋体" w:cs="仿宋_GB2312"/>
          <w:kern w:val="0"/>
          <w:sz w:val="24"/>
          <w:u w:val="single"/>
        </w:rPr>
        <w:t>年月日</w:t>
      </w:r>
      <w:bookmarkEnd w:id="1"/>
      <w:r>
        <w:rPr>
          <w:rFonts w:hint="eastAsia" w:ascii="宋体" w:hAnsi="宋体" w:cs="仿宋_GB2312"/>
          <w:kern w:val="0"/>
          <w:sz w:val="24"/>
          <w:u w:val="single"/>
        </w:rPr>
        <w:t xml:space="preserve"> </w:t>
      </w:r>
      <w:r>
        <w:rPr>
          <w:rFonts w:hint="eastAsia" w:ascii="宋体" w:hAnsi="宋体" w:cs="仿宋_GB2312"/>
          <w:kern w:val="0"/>
          <w:sz w:val="24"/>
        </w:rPr>
        <w:t>签订。</w:t>
      </w:r>
    </w:p>
    <w:p w14:paraId="122235D5">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十三、签订地点</w:t>
      </w:r>
    </w:p>
    <w:p w14:paraId="7235D314">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本合同在</w:t>
      </w:r>
      <w:r>
        <w:rPr>
          <w:rFonts w:hint="eastAsia" w:ascii="宋体" w:hAnsi="宋体" w:cs="仿宋_GB2312"/>
          <w:kern w:val="0"/>
          <w:sz w:val="24"/>
          <w:u w:val="single"/>
        </w:rPr>
        <w:t xml:space="preserve">    </w:t>
      </w:r>
      <w:r>
        <w:rPr>
          <w:rFonts w:hint="eastAsia" w:ascii="宋体" w:hAnsi="宋体" w:cs="仿宋_GB2312"/>
          <w:kern w:val="0"/>
          <w:sz w:val="24"/>
        </w:rPr>
        <w:t>签订。</w:t>
      </w:r>
    </w:p>
    <w:p w14:paraId="4ABF0BAB">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十四、补充协议</w:t>
      </w:r>
    </w:p>
    <w:p w14:paraId="43269D1D">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合同未尽事宜，合同当事人另行签订补充协议，补充协议是合同的组成部分。</w:t>
      </w:r>
    </w:p>
    <w:p w14:paraId="036E0568">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十五、合同生效</w:t>
      </w:r>
    </w:p>
    <w:p w14:paraId="4A5D14CC">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本合同自</w:t>
      </w:r>
      <w:r>
        <w:rPr>
          <w:rFonts w:hint="eastAsia" w:ascii="宋体" w:hAnsi="宋体" w:cs="仿宋_GB2312"/>
          <w:kern w:val="0"/>
          <w:sz w:val="24"/>
          <w:lang w:val="en-US" w:eastAsia="zh-CN"/>
        </w:rPr>
        <w:t xml:space="preserve">  </w:t>
      </w:r>
      <w:r>
        <w:rPr>
          <w:rFonts w:hint="eastAsia" w:ascii="宋体" w:hAnsi="宋体" w:cs="仿宋_GB2312"/>
          <w:kern w:val="0"/>
          <w:sz w:val="24"/>
        </w:rPr>
        <w:t>生效。</w:t>
      </w:r>
    </w:p>
    <w:p w14:paraId="0BA4E682">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十六、合同份数</w:t>
      </w:r>
    </w:p>
    <w:p w14:paraId="797A7A99">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本合同一式伍份，均具有同等法律效力，采购人执贰份，供应商执贰份，代理机构壹份。</w:t>
      </w:r>
    </w:p>
    <w:p w14:paraId="47D78C9F">
      <w:pPr>
        <w:widowControl/>
        <w:spacing w:line="360" w:lineRule="auto"/>
        <w:ind w:firstLine="480" w:firstLineChars="200"/>
        <w:jc w:val="left"/>
        <w:rPr>
          <w:rFonts w:hint="eastAsia" w:ascii="宋体" w:hAnsi="宋体" w:cs="仿宋_GB2312"/>
          <w:kern w:val="0"/>
          <w:sz w:val="24"/>
        </w:rPr>
      </w:pPr>
    </w:p>
    <w:p w14:paraId="3CE7683C">
      <w:pPr>
        <w:pStyle w:val="2"/>
        <w:rPr>
          <w:rFonts w:hint="eastAsia" w:ascii="宋体" w:hAnsi="宋体" w:cs="仿宋_GB2312"/>
          <w:kern w:val="0"/>
          <w:sz w:val="24"/>
        </w:rPr>
      </w:pPr>
    </w:p>
    <w:p w14:paraId="47A32C0E"/>
    <w:tbl>
      <w:tblPr>
        <w:tblStyle w:val="52"/>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75"/>
        <w:gridCol w:w="240"/>
        <w:gridCol w:w="5203"/>
      </w:tblGrid>
      <w:tr w14:paraId="1318D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58DA7435">
            <w:pPr>
              <w:pStyle w:val="2"/>
              <w:rPr>
                <w:rFonts w:hint="eastAsia" w:ascii="宋体" w:hAnsi="宋体" w:cs="宋体"/>
                <w:color w:val="000000"/>
                <w:sz w:val="24"/>
              </w:rPr>
            </w:pPr>
          </w:p>
          <w:p w14:paraId="1D9D46D6">
            <w:pPr>
              <w:pStyle w:val="2"/>
              <w:rPr>
                <w:rFonts w:hint="eastAsia" w:ascii="宋体" w:hAnsi="宋体" w:cs="宋体"/>
                <w:color w:val="000000"/>
                <w:sz w:val="24"/>
              </w:rPr>
            </w:pPr>
            <w:r>
              <w:rPr>
                <w:rFonts w:hint="eastAsia" w:ascii="宋体" w:hAnsi="宋体" w:cs="宋体"/>
                <w:color w:val="000000"/>
                <w:sz w:val="24"/>
              </w:rPr>
              <w:t>采购人： (公章)</w:t>
            </w:r>
          </w:p>
          <w:p w14:paraId="072C57FF">
            <w:pPr>
              <w:pStyle w:val="2"/>
              <w:rPr>
                <w:rFonts w:hint="eastAsia" w:ascii="宋体" w:hAnsi="宋体" w:cs="宋体"/>
                <w:color w:val="000000"/>
                <w:sz w:val="24"/>
              </w:rPr>
            </w:pPr>
          </w:p>
        </w:tc>
        <w:tc>
          <w:tcPr>
            <w:tcW w:w="240" w:type="dxa"/>
            <w:vAlign w:val="center"/>
          </w:tcPr>
          <w:p w14:paraId="2234DBA6">
            <w:pPr>
              <w:spacing w:line="360" w:lineRule="auto"/>
              <w:ind w:left="-2" w:leftChars="-1"/>
              <w:rPr>
                <w:rFonts w:hint="eastAsia" w:ascii="宋体" w:hAnsi="宋体" w:cs="宋体"/>
                <w:color w:val="000000"/>
                <w:sz w:val="24"/>
              </w:rPr>
            </w:pPr>
          </w:p>
        </w:tc>
        <w:tc>
          <w:tcPr>
            <w:tcW w:w="5203" w:type="dxa"/>
            <w:vAlign w:val="center"/>
          </w:tcPr>
          <w:p w14:paraId="54511E18">
            <w:pPr>
              <w:spacing w:line="360" w:lineRule="auto"/>
              <w:ind w:left="-2" w:leftChars="-1"/>
              <w:rPr>
                <w:rFonts w:hint="eastAsia" w:ascii="宋体" w:hAnsi="宋体" w:cs="宋体"/>
                <w:color w:val="000000"/>
                <w:sz w:val="24"/>
              </w:rPr>
            </w:pPr>
            <w:r>
              <w:rPr>
                <w:rFonts w:hint="eastAsia" w:ascii="宋体" w:hAnsi="宋体" w:cs="宋体"/>
                <w:color w:val="000000"/>
                <w:sz w:val="24"/>
              </w:rPr>
              <w:t>供应商： (公章)</w:t>
            </w:r>
          </w:p>
        </w:tc>
      </w:tr>
      <w:tr w14:paraId="3BDD2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FA57A78">
            <w:pPr>
              <w:pStyle w:val="2"/>
              <w:rPr>
                <w:rFonts w:hint="eastAsia" w:ascii="宋体" w:hAnsi="宋体" w:cs="宋体"/>
                <w:color w:val="000000"/>
                <w:sz w:val="24"/>
              </w:rPr>
            </w:pPr>
            <w:r>
              <w:rPr>
                <w:rFonts w:hint="eastAsia" w:ascii="宋体" w:hAnsi="宋体" w:cs="宋体"/>
                <w:color w:val="000000"/>
                <w:sz w:val="24"/>
              </w:rPr>
              <w:t>法定代表人或其委托代理人：</w:t>
            </w:r>
          </w:p>
          <w:p w14:paraId="4E6C2689">
            <w:pPr>
              <w:pStyle w:val="2"/>
              <w:rPr>
                <w:rFonts w:hint="eastAsia" w:ascii="宋体" w:hAnsi="宋体" w:cs="宋体"/>
                <w:color w:val="000000"/>
                <w:sz w:val="24"/>
              </w:rPr>
            </w:pPr>
            <w:r>
              <w:rPr>
                <w:rFonts w:hint="eastAsia" w:ascii="宋体" w:hAnsi="宋体" w:cs="宋体"/>
                <w:color w:val="000000"/>
                <w:sz w:val="24"/>
              </w:rPr>
              <w:t>（签字）</w:t>
            </w:r>
          </w:p>
        </w:tc>
        <w:tc>
          <w:tcPr>
            <w:tcW w:w="240" w:type="dxa"/>
            <w:vAlign w:val="center"/>
          </w:tcPr>
          <w:p w14:paraId="4C91EAB5">
            <w:pPr>
              <w:spacing w:line="360" w:lineRule="auto"/>
              <w:ind w:left="-2" w:leftChars="-1"/>
              <w:rPr>
                <w:rFonts w:hint="eastAsia" w:ascii="宋体" w:hAnsi="宋体" w:cs="宋体"/>
                <w:color w:val="000000"/>
                <w:sz w:val="24"/>
              </w:rPr>
            </w:pPr>
          </w:p>
        </w:tc>
        <w:tc>
          <w:tcPr>
            <w:tcW w:w="5203" w:type="dxa"/>
            <w:vAlign w:val="center"/>
          </w:tcPr>
          <w:p w14:paraId="039DEB83">
            <w:pPr>
              <w:pStyle w:val="2"/>
              <w:rPr>
                <w:rFonts w:hint="eastAsia" w:ascii="宋体" w:hAnsi="宋体" w:cs="宋体"/>
                <w:color w:val="000000"/>
                <w:sz w:val="24"/>
              </w:rPr>
            </w:pPr>
            <w:r>
              <w:rPr>
                <w:rFonts w:hint="eastAsia" w:ascii="宋体" w:hAnsi="宋体" w:cs="宋体"/>
                <w:color w:val="000000"/>
                <w:sz w:val="24"/>
              </w:rPr>
              <w:t>法定代表人或其委托代理人：</w:t>
            </w:r>
          </w:p>
          <w:p w14:paraId="6AC4CBB1">
            <w:pPr>
              <w:spacing w:line="360" w:lineRule="auto"/>
              <w:ind w:left="-2" w:leftChars="-1"/>
              <w:rPr>
                <w:rFonts w:hint="eastAsia" w:ascii="宋体" w:hAnsi="宋体" w:cs="宋体"/>
                <w:color w:val="000000"/>
                <w:sz w:val="24"/>
              </w:rPr>
            </w:pPr>
            <w:r>
              <w:rPr>
                <w:rFonts w:hint="eastAsia" w:ascii="宋体" w:hAnsi="宋体" w:cs="宋体"/>
                <w:color w:val="000000"/>
                <w:sz w:val="24"/>
              </w:rPr>
              <w:t>（签字）</w:t>
            </w:r>
          </w:p>
        </w:tc>
      </w:tr>
      <w:tr w14:paraId="78611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54FC6296">
            <w:pPr>
              <w:pStyle w:val="2"/>
              <w:rPr>
                <w:rFonts w:hint="eastAsia" w:ascii="宋体" w:hAnsi="宋体" w:cs="宋体"/>
                <w:color w:val="000000"/>
                <w:sz w:val="24"/>
              </w:rPr>
            </w:pPr>
            <w:r>
              <w:rPr>
                <w:rFonts w:hint="eastAsia" w:ascii="宋体" w:hAnsi="宋体" w:cs="宋体"/>
                <w:color w:val="000000"/>
                <w:sz w:val="24"/>
              </w:rPr>
              <w:t xml:space="preserve">住所： </w:t>
            </w:r>
          </w:p>
        </w:tc>
        <w:tc>
          <w:tcPr>
            <w:tcW w:w="240" w:type="dxa"/>
            <w:vAlign w:val="center"/>
          </w:tcPr>
          <w:p w14:paraId="21B76128">
            <w:pPr>
              <w:pStyle w:val="2"/>
              <w:rPr>
                <w:rFonts w:hint="eastAsia" w:ascii="宋体" w:hAnsi="宋体" w:cs="宋体"/>
                <w:color w:val="000000"/>
                <w:sz w:val="24"/>
              </w:rPr>
            </w:pPr>
          </w:p>
        </w:tc>
        <w:tc>
          <w:tcPr>
            <w:tcW w:w="5203" w:type="dxa"/>
            <w:vAlign w:val="center"/>
          </w:tcPr>
          <w:p w14:paraId="14CEB948">
            <w:pPr>
              <w:pStyle w:val="2"/>
              <w:rPr>
                <w:rFonts w:hint="eastAsia" w:ascii="宋体" w:hAnsi="宋体" w:cs="宋体"/>
                <w:color w:val="000000"/>
                <w:sz w:val="24"/>
              </w:rPr>
            </w:pPr>
            <w:r>
              <w:rPr>
                <w:rFonts w:hint="eastAsia" w:ascii="宋体" w:hAnsi="宋体" w:cs="宋体"/>
                <w:color w:val="000000"/>
                <w:sz w:val="24"/>
              </w:rPr>
              <w:t>住所：</w:t>
            </w:r>
          </w:p>
        </w:tc>
      </w:tr>
      <w:tr w14:paraId="7E99E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7BE3639">
            <w:pPr>
              <w:pStyle w:val="2"/>
              <w:rPr>
                <w:rFonts w:hint="eastAsia" w:ascii="宋体" w:hAnsi="宋体" w:cs="宋体"/>
                <w:color w:val="000000"/>
                <w:sz w:val="24"/>
              </w:rPr>
            </w:pPr>
            <w:r>
              <w:rPr>
                <w:rFonts w:hint="eastAsia" w:ascii="宋体" w:hAnsi="宋体" w:cs="宋体"/>
                <w:color w:val="000000"/>
                <w:sz w:val="24"/>
              </w:rPr>
              <w:t>电 话：</w:t>
            </w:r>
          </w:p>
        </w:tc>
        <w:tc>
          <w:tcPr>
            <w:tcW w:w="240" w:type="dxa"/>
            <w:vAlign w:val="center"/>
          </w:tcPr>
          <w:p w14:paraId="35A4F069">
            <w:pPr>
              <w:pStyle w:val="2"/>
              <w:rPr>
                <w:rFonts w:hint="eastAsia" w:ascii="宋体" w:hAnsi="宋体" w:cs="宋体"/>
                <w:color w:val="000000"/>
                <w:sz w:val="24"/>
              </w:rPr>
            </w:pPr>
          </w:p>
        </w:tc>
        <w:tc>
          <w:tcPr>
            <w:tcW w:w="5203" w:type="dxa"/>
            <w:vAlign w:val="center"/>
          </w:tcPr>
          <w:p w14:paraId="25D045BB">
            <w:pPr>
              <w:pStyle w:val="2"/>
              <w:rPr>
                <w:rFonts w:hint="eastAsia" w:ascii="宋体" w:hAnsi="宋体" w:cs="宋体"/>
                <w:color w:val="000000"/>
                <w:sz w:val="24"/>
              </w:rPr>
            </w:pPr>
            <w:r>
              <w:rPr>
                <w:rFonts w:hint="eastAsia" w:ascii="宋体" w:hAnsi="宋体" w:cs="宋体"/>
                <w:color w:val="000000"/>
                <w:sz w:val="24"/>
              </w:rPr>
              <w:t>电 话：</w:t>
            </w:r>
          </w:p>
        </w:tc>
      </w:tr>
      <w:tr w14:paraId="0CC88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69612F16">
            <w:pPr>
              <w:pStyle w:val="2"/>
              <w:rPr>
                <w:rFonts w:hint="eastAsia" w:ascii="宋体" w:hAnsi="宋体" w:cs="宋体"/>
                <w:color w:val="000000"/>
                <w:sz w:val="24"/>
              </w:rPr>
            </w:pPr>
            <w:r>
              <w:rPr>
                <w:rFonts w:hint="eastAsia" w:ascii="宋体" w:hAnsi="宋体" w:cs="宋体"/>
                <w:color w:val="000000"/>
                <w:sz w:val="24"/>
              </w:rPr>
              <w:t>传真：</w:t>
            </w:r>
          </w:p>
        </w:tc>
        <w:tc>
          <w:tcPr>
            <w:tcW w:w="240" w:type="dxa"/>
            <w:vAlign w:val="center"/>
          </w:tcPr>
          <w:p w14:paraId="41D55973">
            <w:pPr>
              <w:pStyle w:val="2"/>
              <w:rPr>
                <w:rFonts w:hint="eastAsia" w:ascii="宋体" w:hAnsi="宋体" w:cs="宋体"/>
                <w:color w:val="000000"/>
                <w:sz w:val="24"/>
              </w:rPr>
            </w:pPr>
          </w:p>
        </w:tc>
        <w:tc>
          <w:tcPr>
            <w:tcW w:w="5203" w:type="dxa"/>
            <w:vAlign w:val="center"/>
          </w:tcPr>
          <w:p w14:paraId="733FF388">
            <w:pPr>
              <w:pStyle w:val="2"/>
              <w:rPr>
                <w:rFonts w:hint="eastAsia" w:ascii="宋体" w:hAnsi="宋体" w:cs="宋体"/>
                <w:color w:val="000000"/>
                <w:sz w:val="24"/>
              </w:rPr>
            </w:pPr>
            <w:r>
              <w:rPr>
                <w:rFonts w:hint="eastAsia" w:ascii="宋体" w:hAnsi="宋体" w:cs="宋体"/>
                <w:color w:val="000000"/>
                <w:sz w:val="24"/>
              </w:rPr>
              <w:t>传真：</w:t>
            </w:r>
          </w:p>
        </w:tc>
      </w:tr>
      <w:tr w14:paraId="29F25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FC6A6DD">
            <w:pPr>
              <w:pStyle w:val="2"/>
              <w:rPr>
                <w:rFonts w:hint="eastAsia" w:ascii="宋体" w:hAnsi="宋体" w:cs="宋体"/>
                <w:color w:val="000000"/>
                <w:sz w:val="24"/>
              </w:rPr>
            </w:pPr>
            <w:r>
              <w:rPr>
                <w:rFonts w:hint="eastAsia" w:ascii="宋体" w:hAnsi="宋体" w:cs="宋体"/>
                <w:color w:val="000000"/>
                <w:sz w:val="24"/>
              </w:rPr>
              <w:t>开户银行：</w:t>
            </w:r>
          </w:p>
        </w:tc>
        <w:tc>
          <w:tcPr>
            <w:tcW w:w="240" w:type="dxa"/>
            <w:vAlign w:val="center"/>
          </w:tcPr>
          <w:p w14:paraId="07596CEC">
            <w:pPr>
              <w:pStyle w:val="2"/>
              <w:rPr>
                <w:rFonts w:hint="eastAsia" w:ascii="宋体" w:hAnsi="宋体" w:cs="宋体"/>
                <w:color w:val="000000"/>
                <w:sz w:val="24"/>
              </w:rPr>
            </w:pPr>
          </w:p>
        </w:tc>
        <w:tc>
          <w:tcPr>
            <w:tcW w:w="5203" w:type="dxa"/>
            <w:vAlign w:val="center"/>
          </w:tcPr>
          <w:p w14:paraId="11919E14">
            <w:pPr>
              <w:pStyle w:val="2"/>
              <w:rPr>
                <w:rFonts w:hint="eastAsia" w:ascii="宋体" w:hAnsi="宋体" w:cs="宋体"/>
                <w:color w:val="000000"/>
                <w:sz w:val="24"/>
              </w:rPr>
            </w:pPr>
            <w:r>
              <w:rPr>
                <w:rFonts w:hint="eastAsia" w:ascii="宋体" w:hAnsi="宋体" w:cs="宋体"/>
                <w:color w:val="000000"/>
                <w:sz w:val="24"/>
              </w:rPr>
              <w:t>开户银行：</w:t>
            </w:r>
          </w:p>
        </w:tc>
      </w:tr>
      <w:tr w14:paraId="4457A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BDD1898">
            <w:pPr>
              <w:pStyle w:val="2"/>
              <w:rPr>
                <w:rFonts w:hint="eastAsia" w:ascii="宋体" w:hAnsi="宋体" w:cs="宋体"/>
                <w:color w:val="000000"/>
                <w:sz w:val="24"/>
              </w:rPr>
            </w:pPr>
            <w:r>
              <w:rPr>
                <w:rFonts w:hint="eastAsia" w:ascii="宋体" w:hAnsi="宋体" w:cs="宋体"/>
                <w:color w:val="000000"/>
                <w:sz w:val="24"/>
              </w:rPr>
              <w:t>账号：</w:t>
            </w:r>
          </w:p>
        </w:tc>
        <w:tc>
          <w:tcPr>
            <w:tcW w:w="240" w:type="dxa"/>
            <w:vAlign w:val="center"/>
          </w:tcPr>
          <w:p w14:paraId="52008BB8">
            <w:pPr>
              <w:pStyle w:val="2"/>
              <w:rPr>
                <w:rFonts w:hint="eastAsia" w:ascii="宋体" w:hAnsi="宋体" w:cs="宋体"/>
                <w:color w:val="000000"/>
                <w:sz w:val="24"/>
              </w:rPr>
            </w:pPr>
          </w:p>
        </w:tc>
        <w:tc>
          <w:tcPr>
            <w:tcW w:w="5203" w:type="dxa"/>
            <w:vAlign w:val="center"/>
          </w:tcPr>
          <w:p w14:paraId="53CEB681">
            <w:pPr>
              <w:pStyle w:val="2"/>
              <w:rPr>
                <w:rFonts w:hint="eastAsia" w:ascii="宋体" w:hAnsi="宋体" w:cs="宋体"/>
                <w:color w:val="000000"/>
                <w:sz w:val="24"/>
              </w:rPr>
            </w:pPr>
            <w:r>
              <w:rPr>
                <w:rFonts w:hint="eastAsia" w:ascii="宋体" w:hAnsi="宋体" w:cs="宋体"/>
                <w:color w:val="000000"/>
                <w:sz w:val="24"/>
              </w:rPr>
              <w:t>账号：</w:t>
            </w:r>
          </w:p>
        </w:tc>
      </w:tr>
      <w:tr w14:paraId="23F72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8DC3952">
            <w:pPr>
              <w:pStyle w:val="2"/>
              <w:rPr>
                <w:rFonts w:hint="eastAsia" w:ascii="宋体" w:hAnsi="宋体" w:cs="宋体"/>
                <w:color w:val="000000"/>
                <w:sz w:val="24"/>
              </w:rPr>
            </w:pPr>
            <w:r>
              <w:rPr>
                <w:rFonts w:hint="eastAsia" w:ascii="宋体" w:hAnsi="宋体" w:cs="宋体"/>
                <w:color w:val="000000"/>
                <w:sz w:val="24"/>
              </w:rPr>
              <w:t>邮政编码：</w:t>
            </w:r>
          </w:p>
        </w:tc>
        <w:tc>
          <w:tcPr>
            <w:tcW w:w="240" w:type="dxa"/>
            <w:vAlign w:val="center"/>
          </w:tcPr>
          <w:p w14:paraId="62C06EBE">
            <w:pPr>
              <w:pStyle w:val="2"/>
              <w:rPr>
                <w:rFonts w:hint="eastAsia" w:ascii="宋体" w:hAnsi="宋体" w:cs="宋体"/>
                <w:color w:val="000000"/>
                <w:sz w:val="24"/>
              </w:rPr>
            </w:pPr>
          </w:p>
        </w:tc>
        <w:tc>
          <w:tcPr>
            <w:tcW w:w="5203" w:type="dxa"/>
            <w:vAlign w:val="center"/>
          </w:tcPr>
          <w:p w14:paraId="2223B234">
            <w:pPr>
              <w:pStyle w:val="2"/>
              <w:rPr>
                <w:rFonts w:hint="eastAsia" w:ascii="宋体" w:hAnsi="宋体" w:cs="宋体"/>
                <w:color w:val="000000"/>
                <w:sz w:val="24"/>
              </w:rPr>
            </w:pPr>
            <w:r>
              <w:rPr>
                <w:rFonts w:hint="eastAsia" w:ascii="宋体" w:hAnsi="宋体" w:cs="宋体"/>
                <w:color w:val="000000"/>
                <w:sz w:val="24"/>
              </w:rPr>
              <w:t>邮政编码：</w:t>
            </w:r>
          </w:p>
        </w:tc>
      </w:tr>
    </w:tbl>
    <w:p w14:paraId="7F0B52C5">
      <w:pPr>
        <w:widowControl/>
        <w:spacing w:line="360" w:lineRule="auto"/>
        <w:ind w:firstLine="480" w:firstLineChars="200"/>
        <w:jc w:val="left"/>
        <w:rPr>
          <w:rFonts w:hint="eastAsia" w:ascii="宋体" w:hAnsi="宋体" w:cs="仿宋_GB2312"/>
          <w:kern w:val="0"/>
          <w:sz w:val="24"/>
        </w:rPr>
      </w:pPr>
    </w:p>
    <w:p w14:paraId="48438BB9">
      <w:pPr>
        <w:spacing w:line="360" w:lineRule="auto"/>
        <w:jc w:val="center"/>
        <w:rPr>
          <w:rFonts w:hint="eastAsia" w:ascii="宋体" w:hAnsi="宋体" w:cs="仿宋_GB2312"/>
          <w:bCs/>
          <w:kern w:val="0"/>
          <w:sz w:val="24"/>
        </w:rPr>
      </w:pPr>
    </w:p>
    <w:p w14:paraId="3694DA0B">
      <w:pPr>
        <w:spacing w:line="360" w:lineRule="auto"/>
        <w:ind w:firstLine="360" w:firstLineChars="150"/>
        <w:jc w:val="center"/>
        <w:rPr>
          <w:rFonts w:hint="eastAsia" w:ascii="宋体" w:hAnsi="宋体" w:cs="仿宋_GB2312"/>
          <w:bCs/>
          <w:kern w:val="0"/>
          <w:sz w:val="24"/>
        </w:rPr>
      </w:pPr>
      <w:r>
        <w:rPr>
          <w:rFonts w:ascii="宋体" w:hAnsi="宋体" w:cs="仿宋_GB2312"/>
          <w:bCs/>
          <w:kern w:val="0"/>
          <w:sz w:val="24"/>
        </w:rPr>
        <w:br w:type="page"/>
      </w:r>
      <w:r>
        <w:rPr>
          <w:rFonts w:hint="eastAsia" w:ascii="宋体" w:hAnsi="宋体" w:cs="仿宋_GB2312"/>
          <w:bCs/>
          <w:kern w:val="0"/>
          <w:sz w:val="24"/>
        </w:rPr>
        <w:t>二、通用条款</w:t>
      </w:r>
    </w:p>
    <w:p w14:paraId="3A239C50">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 xml:space="preserve">采用国家工商行政管理局和建设部颁发的《建设工程施工合同》（GF—2013—0201）的通用条款。  </w:t>
      </w:r>
    </w:p>
    <w:p w14:paraId="7AE45B5C">
      <w:pPr>
        <w:spacing w:line="360" w:lineRule="auto"/>
        <w:ind w:firstLine="360" w:firstLineChars="150"/>
        <w:jc w:val="center"/>
        <w:rPr>
          <w:rFonts w:hint="eastAsia" w:ascii="宋体" w:hAnsi="宋体" w:cs="仿宋_GB2312"/>
          <w:bCs/>
          <w:kern w:val="0"/>
          <w:sz w:val="24"/>
        </w:rPr>
      </w:pPr>
      <w:r>
        <w:rPr>
          <w:rFonts w:hint="eastAsia" w:ascii="宋体" w:hAnsi="宋体" w:cs="仿宋_GB2312"/>
          <w:bCs/>
          <w:kern w:val="0"/>
          <w:sz w:val="24"/>
        </w:rPr>
        <w:t>三、专用条款</w:t>
      </w:r>
    </w:p>
    <w:p w14:paraId="0E2F75A9">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合同专用条款是对合同通用条款中有关条款的补充、删改或具体化，应对照合同通用条款中同一编号的条款一起阅读和理解。如果本合同专用条款与合同通用条款之间有不同之处，以本合同专用条款为准。本合同不予否定的（或提及的）通用条款视为认同。其余的条款为中华人民共和国建设部和国家工商行政管理总局共同制定的《建设工程施工合同》（GF—2013—0201）中的《专用条款》。</w:t>
      </w:r>
    </w:p>
    <w:p w14:paraId="353261E9">
      <w:pPr>
        <w:spacing w:line="360" w:lineRule="auto"/>
        <w:rPr>
          <w:rFonts w:hint="eastAsia" w:ascii="宋体" w:hAnsi="宋体"/>
          <w:bCs/>
          <w:sz w:val="24"/>
        </w:rPr>
      </w:pPr>
      <w:r>
        <w:rPr>
          <w:rFonts w:hint="eastAsia" w:ascii="宋体" w:hAnsi="宋体"/>
          <w:bCs/>
          <w:sz w:val="24"/>
        </w:rPr>
        <w:t>1. 一般约定</w:t>
      </w:r>
    </w:p>
    <w:p w14:paraId="5922D56F">
      <w:pPr>
        <w:spacing w:line="360" w:lineRule="auto"/>
        <w:rPr>
          <w:rFonts w:hint="eastAsia" w:ascii="宋体" w:hAnsi="宋体"/>
          <w:sz w:val="24"/>
        </w:rPr>
      </w:pPr>
      <w:r>
        <w:rPr>
          <w:rFonts w:hint="eastAsia" w:ascii="宋体" w:hAnsi="宋体"/>
          <w:sz w:val="24"/>
        </w:rPr>
        <w:t>1.1 词语定义</w:t>
      </w:r>
    </w:p>
    <w:p w14:paraId="4AB461BF">
      <w:pPr>
        <w:spacing w:line="360" w:lineRule="auto"/>
        <w:rPr>
          <w:rFonts w:hint="eastAsia" w:ascii="宋体" w:hAnsi="宋体"/>
          <w:sz w:val="24"/>
        </w:rPr>
      </w:pPr>
      <w:r>
        <w:rPr>
          <w:rFonts w:hint="eastAsia" w:ascii="宋体" w:hAnsi="宋体"/>
          <w:sz w:val="24"/>
        </w:rPr>
        <w:t>1.1.1合同</w:t>
      </w:r>
    </w:p>
    <w:p w14:paraId="51B89E45">
      <w:pPr>
        <w:spacing w:line="360" w:lineRule="auto"/>
        <w:rPr>
          <w:rFonts w:hint="eastAsia" w:ascii="宋体" w:hAnsi="宋体"/>
          <w:sz w:val="24"/>
        </w:rPr>
      </w:pPr>
      <w:r>
        <w:rPr>
          <w:rFonts w:hint="eastAsia" w:ascii="宋体" w:hAnsi="宋体"/>
          <w:sz w:val="24"/>
        </w:rPr>
        <w:t>1.1.1.10其他合同文件包括：</w:t>
      </w:r>
      <w:r>
        <w:rPr>
          <w:rFonts w:hint="eastAsia" w:ascii="宋体" w:hAnsi="宋体" w:cs="宋体"/>
          <w:sz w:val="24"/>
          <w:u w:val="single"/>
        </w:rPr>
        <w:t>/</w:t>
      </w:r>
      <w:r>
        <w:rPr>
          <w:rFonts w:hint="eastAsia" w:ascii="宋体" w:hAnsi="宋体"/>
          <w:sz w:val="24"/>
        </w:rPr>
        <w:t>。</w:t>
      </w:r>
    </w:p>
    <w:p w14:paraId="75D5F1A3">
      <w:pPr>
        <w:spacing w:line="360" w:lineRule="auto"/>
        <w:rPr>
          <w:rFonts w:hint="eastAsia" w:ascii="宋体" w:hAnsi="宋体"/>
          <w:sz w:val="24"/>
        </w:rPr>
      </w:pPr>
      <w:r>
        <w:rPr>
          <w:rFonts w:hint="eastAsia" w:ascii="宋体" w:hAnsi="宋体"/>
          <w:sz w:val="24"/>
        </w:rPr>
        <w:t>1.1.2 合同当事人及其他相关方</w:t>
      </w:r>
    </w:p>
    <w:p w14:paraId="560E8671">
      <w:pPr>
        <w:spacing w:line="360" w:lineRule="auto"/>
        <w:rPr>
          <w:rFonts w:hint="eastAsia" w:ascii="宋体" w:hAnsi="宋体"/>
          <w:sz w:val="24"/>
        </w:rPr>
      </w:pPr>
      <w:r>
        <w:rPr>
          <w:rFonts w:hint="eastAsia" w:ascii="宋体" w:hAnsi="宋体"/>
          <w:sz w:val="24"/>
        </w:rPr>
        <w:t>1.1.2.4监理人：</w:t>
      </w:r>
    </w:p>
    <w:p w14:paraId="67EC76AF">
      <w:pPr>
        <w:spacing w:line="360" w:lineRule="auto"/>
        <w:rPr>
          <w:rFonts w:hint="eastAsia" w:ascii="宋体" w:hAnsi="宋体"/>
          <w:sz w:val="24"/>
        </w:rPr>
      </w:pPr>
      <w:r>
        <w:rPr>
          <w:rFonts w:hint="eastAsia" w:ascii="宋体" w:hAnsi="宋体"/>
          <w:sz w:val="24"/>
        </w:rPr>
        <w:t>名    称：</w:t>
      </w:r>
      <w:r>
        <w:rPr>
          <w:rFonts w:hint="eastAsia" w:ascii="宋体" w:hAnsi="宋体"/>
          <w:sz w:val="24"/>
          <w:u w:val="single"/>
        </w:rPr>
        <w:t>/</w:t>
      </w:r>
      <w:r>
        <w:rPr>
          <w:rFonts w:hint="eastAsia" w:ascii="宋体" w:hAnsi="宋体"/>
          <w:sz w:val="24"/>
        </w:rPr>
        <w:t>；</w:t>
      </w:r>
    </w:p>
    <w:p w14:paraId="0EC5377E">
      <w:pPr>
        <w:spacing w:line="360" w:lineRule="auto"/>
        <w:rPr>
          <w:rFonts w:hint="eastAsia" w:ascii="宋体" w:hAnsi="宋体"/>
          <w:sz w:val="24"/>
        </w:rPr>
      </w:pPr>
      <w:r>
        <w:rPr>
          <w:rFonts w:hint="eastAsia" w:ascii="宋体" w:hAnsi="宋体"/>
          <w:sz w:val="24"/>
        </w:rPr>
        <w:t>资质类别和等级：</w:t>
      </w:r>
      <w:r>
        <w:rPr>
          <w:rFonts w:hint="eastAsia" w:ascii="宋体" w:hAnsi="宋体"/>
          <w:sz w:val="24"/>
          <w:u w:val="single"/>
        </w:rPr>
        <w:t>/</w:t>
      </w:r>
      <w:r>
        <w:rPr>
          <w:rFonts w:hint="eastAsia" w:ascii="宋体" w:hAnsi="宋体"/>
          <w:sz w:val="24"/>
        </w:rPr>
        <w:t>；</w:t>
      </w:r>
    </w:p>
    <w:p w14:paraId="73236F30">
      <w:pPr>
        <w:spacing w:line="360" w:lineRule="auto"/>
        <w:rPr>
          <w:rFonts w:hint="eastAsia" w:ascii="宋体" w:hAnsi="宋体"/>
          <w:sz w:val="24"/>
        </w:rPr>
      </w:pPr>
      <w:r>
        <w:rPr>
          <w:rFonts w:hint="eastAsia" w:ascii="宋体" w:hAnsi="宋体"/>
          <w:sz w:val="24"/>
        </w:rPr>
        <w:t>联系电话：</w:t>
      </w:r>
      <w:r>
        <w:rPr>
          <w:rFonts w:hint="eastAsia" w:ascii="宋体" w:hAnsi="宋体"/>
          <w:sz w:val="24"/>
          <w:u w:val="single"/>
        </w:rPr>
        <w:t>/</w:t>
      </w:r>
      <w:r>
        <w:rPr>
          <w:rFonts w:hint="eastAsia" w:ascii="宋体" w:hAnsi="宋体"/>
          <w:sz w:val="24"/>
        </w:rPr>
        <w:t>；</w:t>
      </w:r>
    </w:p>
    <w:p w14:paraId="2F8219E2">
      <w:pPr>
        <w:spacing w:line="360" w:lineRule="auto"/>
        <w:rPr>
          <w:rFonts w:hint="eastAsia" w:ascii="宋体" w:hAnsi="宋体"/>
          <w:sz w:val="24"/>
        </w:rPr>
      </w:pPr>
      <w:r>
        <w:rPr>
          <w:rFonts w:hint="eastAsia" w:ascii="宋体" w:hAnsi="宋体"/>
          <w:sz w:val="24"/>
        </w:rPr>
        <w:t>电子信箱：</w:t>
      </w:r>
      <w:r>
        <w:rPr>
          <w:rFonts w:hint="eastAsia" w:ascii="宋体" w:hAnsi="宋体"/>
          <w:sz w:val="24"/>
          <w:u w:val="single"/>
        </w:rPr>
        <w:t>/</w:t>
      </w:r>
      <w:r>
        <w:rPr>
          <w:rFonts w:hint="eastAsia" w:ascii="宋体" w:hAnsi="宋体"/>
          <w:sz w:val="24"/>
        </w:rPr>
        <w:t>；</w:t>
      </w:r>
    </w:p>
    <w:p w14:paraId="320394A5">
      <w:pPr>
        <w:spacing w:line="360" w:lineRule="auto"/>
        <w:rPr>
          <w:rFonts w:hint="eastAsia" w:ascii="宋体" w:hAnsi="宋体"/>
          <w:sz w:val="24"/>
        </w:rPr>
      </w:pPr>
      <w:r>
        <w:rPr>
          <w:rFonts w:hint="eastAsia" w:ascii="宋体" w:hAnsi="宋体"/>
          <w:sz w:val="24"/>
        </w:rPr>
        <w:t>通信地址：</w:t>
      </w:r>
      <w:r>
        <w:rPr>
          <w:rFonts w:hint="eastAsia" w:ascii="宋体" w:hAnsi="宋体"/>
          <w:sz w:val="24"/>
          <w:u w:val="single"/>
        </w:rPr>
        <w:t>/</w:t>
      </w:r>
      <w:r>
        <w:rPr>
          <w:rFonts w:hint="eastAsia" w:ascii="宋体" w:hAnsi="宋体"/>
          <w:sz w:val="24"/>
        </w:rPr>
        <w:t>。</w:t>
      </w:r>
    </w:p>
    <w:p w14:paraId="2339AEFE">
      <w:pPr>
        <w:spacing w:line="360" w:lineRule="auto"/>
        <w:rPr>
          <w:rFonts w:hint="eastAsia" w:ascii="宋体" w:hAnsi="宋体"/>
          <w:sz w:val="24"/>
        </w:rPr>
      </w:pPr>
      <w:r>
        <w:rPr>
          <w:rFonts w:hint="eastAsia" w:ascii="宋体" w:hAnsi="宋体"/>
          <w:sz w:val="24"/>
        </w:rPr>
        <w:t>1.1.2.5 设计人：</w:t>
      </w:r>
    </w:p>
    <w:p w14:paraId="2CF0FAAF">
      <w:pPr>
        <w:spacing w:line="360" w:lineRule="auto"/>
        <w:rPr>
          <w:rFonts w:hint="eastAsia" w:ascii="宋体" w:hAnsi="宋体"/>
          <w:sz w:val="24"/>
        </w:rPr>
      </w:pPr>
      <w:r>
        <w:rPr>
          <w:rFonts w:hint="eastAsia" w:ascii="宋体" w:hAnsi="宋体"/>
          <w:sz w:val="24"/>
        </w:rPr>
        <w:t>名    称：</w:t>
      </w:r>
      <w:r>
        <w:rPr>
          <w:rFonts w:hint="eastAsia" w:ascii="宋体" w:hAnsi="宋体"/>
          <w:sz w:val="24"/>
          <w:u w:val="single"/>
        </w:rPr>
        <w:t>/</w:t>
      </w:r>
      <w:r>
        <w:rPr>
          <w:rFonts w:hint="eastAsia" w:ascii="宋体" w:hAnsi="宋体"/>
          <w:sz w:val="24"/>
        </w:rPr>
        <w:t>；</w:t>
      </w:r>
    </w:p>
    <w:p w14:paraId="760927B4">
      <w:pPr>
        <w:spacing w:line="360" w:lineRule="auto"/>
        <w:rPr>
          <w:rFonts w:hint="eastAsia" w:ascii="宋体" w:hAnsi="宋体"/>
          <w:sz w:val="24"/>
        </w:rPr>
      </w:pPr>
      <w:r>
        <w:rPr>
          <w:rFonts w:hint="eastAsia" w:ascii="宋体" w:hAnsi="宋体"/>
          <w:sz w:val="24"/>
        </w:rPr>
        <w:t>资质类别和等级：</w:t>
      </w:r>
      <w:r>
        <w:rPr>
          <w:rFonts w:hint="eastAsia" w:ascii="宋体" w:hAnsi="宋体"/>
          <w:sz w:val="24"/>
          <w:u w:val="single"/>
        </w:rPr>
        <w:t>/</w:t>
      </w:r>
      <w:r>
        <w:rPr>
          <w:rFonts w:hint="eastAsia" w:ascii="宋体" w:hAnsi="宋体"/>
          <w:sz w:val="24"/>
        </w:rPr>
        <w:t>；</w:t>
      </w:r>
    </w:p>
    <w:p w14:paraId="786459CC">
      <w:pPr>
        <w:spacing w:line="360" w:lineRule="auto"/>
        <w:rPr>
          <w:rFonts w:hint="eastAsia" w:ascii="宋体" w:hAnsi="宋体"/>
          <w:sz w:val="24"/>
        </w:rPr>
      </w:pPr>
      <w:r>
        <w:rPr>
          <w:rFonts w:hint="eastAsia" w:ascii="宋体" w:hAnsi="宋体"/>
          <w:sz w:val="24"/>
        </w:rPr>
        <w:t>联系电话：</w:t>
      </w:r>
      <w:r>
        <w:rPr>
          <w:rFonts w:hint="eastAsia" w:ascii="宋体" w:hAnsi="宋体"/>
          <w:sz w:val="24"/>
          <w:u w:val="single"/>
        </w:rPr>
        <w:t>/</w:t>
      </w:r>
      <w:r>
        <w:rPr>
          <w:rFonts w:hint="eastAsia" w:ascii="宋体" w:hAnsi="宋体"/>
          <w:sz w:val="24"/>
        </w:rPr>
        <w:t>；</w:t>
      </w:r>
    </w:p>
    <w:p w14:paraId="0D310194">
      <w:pPr>
        <w:spacing w:line="360" w:lineRule="auto"/>
        <w:rPr>
          <w:rFonts w:hint="eastAsia" w:ascii="宋体" w:hAnsi="宋体"/>
          <w:sz w:val="24"/>
        </w:rPr>
      </w:pPr>
      <w:r>
        <w:rPr>
          <w:rFonts w:hint="eastAsia" w:ascii="宋体" w:hAnsi="宋体"/>
          <w:sz w:val="24"/>
        </w:rPr>
        <w:t>电子信箱：</w:t>
      </w:r>
      <w:r>
        <w:rPr>
          <w:rFonts w:hint="eastAsia" w:ascii="宋体" w:hAnsi="宋体"/>
          <w:sz w:val="24"/>
          <w:u w:val="single"/>
        </w:rPr>
        <w:t>/</w:t>
      </w:r>
      <w:r>
        <w:rPr>
          <w:rFonts w:hint="eastAsia" w:ascii="宋体" w:hAnsi="宋体"/>
          <w:sz w:val="24"/>
        </w:rPr>
        <w:t>；</w:t>
      </w:r>
    </w:p>
    <w:p w14:paraId="7E266FC2">
      <w:pPr>
        <w:spacing w:line="360" w:lineRule="auto"/>
        <w:rPr>
          <w:rFonts w:hint="eastAsia" w:ascii="宋体" w:hAnsi="宋体"/>
          <w:sz w:val="24"/>
        </w:rPr>
      </w:pPr>
      <w:r>
        <w:rPr>
          <w:rFonts w:hint="eastAsia" w:ascii="宋体" w:hAnsi="宋体"/>
          <w:sz w:val="24"/>
        </w:rPr>
        <w:t>通信地址：</w:t>
      </w:r>
      <w:r>
        <w:rPr>
          <w:rFonts w:hint="eastAsia" w:ascii="宋体" w:hAnsi="宋体"/>
          <w:sz w:val="24"/>
          <w:u w:val="single"/>
        </w:rPr>
        <w:t>/</w:t>
      </w:r>
      <w:r>
        <w:rPr>
          <w:rFonts w:hint="eastAsia" w:ascii="宋体" w:hAnsi="宋体"/>
          <w:sz w:val="24"/>
        </w:rPr>
        <w:t>。</w:t>
      </w:r>
    </w:p>
    <w:p w14:paraId="6925BEAB">
      <w:pPr>
        <w:spacing w:line="360" w:lineRule="auto"/>
        <w:rPr>
          <w:rFonts w:hint="eastAsia" w:ascii="宋体" w:hAnsi="宋体"/>
          <w:sz w:val="24"/>
        </w:rPr>
      </w:pPr>
      <w:r>
        <w:rPr>
          <w:rFonts w:hint="eastAsia" w:ascii="宋体" w:hAnsi="宋体"/>
          <w:sz w:val="24"/>
        </w:rPr>
        <w:t xml:space="preserve">1.3法律 </w:t>
      </w:r>
    </w:p>
    <w:p w14:paraId="21FF40AC">
      <w:pPr>
        <w:spacing w:line="360" w:lineRule="auto"/>
        <w:rPr>
          <w:rFonts w:hint="eastAsia" w:ascii="宋体" w:hAnsi="宋体"/>
          <w:sz w:val="24"/>
        </w:rPr>
      </w:pPr>
      <w:r>
        <w:rPr>
          <w:rFonts w:hint="eastAsia" w:ascii="宋体" w:hAnsi="宋体"/>
          <w:sz w:val="24"/>
        </w:rPr>
        <w:t>1.4 标准和规范</w:t>
      </w:r>
    </w:p>
    <w:p w14:paraId="3ADB5DC8">
      <w:pPr>
        <w:spacing w:line="360" w:lineRule="auto"/>
        <w:rPr>
          <w:rFonts w:hint="eastAsia" w:ascii="宋体" w:hAnsi="宋体"/>
          <w:sz w:val="24"/>
        </w:rPr>
      </w:pPr>
      <w:r>
        <w:rPr>
          <w:rFonts w:hint="eastAsia" w:ascii="宋体" w:hAnsi="宋体"/>
          <w:sz w:val="24"/>
        </w:rPr>
        <w:t>1.4.1适用于工程的标准规范包括：</w:t>
      </w:r>
    </w:p>
    <w:p w14:paraId="64579B63">
      <w:pPr>
        <w:spacing w:line="360" w:lineRule="auto"/>
        <w:rPr>
          <w:rFonts w:hint="eastAsia" w:ascii="宋体" w:hAnsi="宋体"/>
          <w:sz w:val="24"/>
        </w:rPr>
      </w:pPr>
      <w:r>
        <w:rPr>
          <w:rFonts w:hint="eastAsia" w:ascii="宋体" w:hAnsi="宋体"/>
          <w:sz w:val="24"/>
        </w:rPr>
        <w:t>1.5 合同文件的优先顺序</w:t>
      </w:r>
    </w:p>
    <w:p w14:paraId="7DD9CEF5">
      <w:pPr>
        <w:spacing w:line="360" w:lineRule="auto"/>
        <w:rPr>
          <w:rFonts w:hint="eastAsia" w:ascii="宋体" w:hAnsi="宋体"/>
          <w:kern w:val="0"/>
          <w:szCs w:val="21"/>
          <w:u w:val="single"/>
        </w:rPr>
      </w:pPr>
      <w:r>
        <w:rPr>
          <w:rFonts w:hint="eastAsia" w:ascii="宋体" w:hAnsi="宋体"/>
          <w:sz w:val="24"/>
        </w:rPr>
        <w:t>合同文件组成及优先顺序为：</w:t>
      </w:r>
    </w:p>
    <w:p w14:paraId="76F09228">
      <w:pPr>
        <w:spacing w:line="360" w:lineRule="auto"/>
        <w:rPr>
          <w:rFonts w:hint="eastAsia" w:ascii="宋体" w:hAnsi="宋体"/>
          <w:sz w:val="24"/>
        </w:rPr>
      </w:pPr>
      <w:r>
        <w:rPr>
          <w:rFonts w:hint="eastAsia" w:ascii="宋体" w:hAnsi="宋体"/>
          <w:sz w:val="24"/>
        </w:rPr>
        <w:t>1.6联络</w:t>
      </w:r>
    </w:p>
    <w:p w14:paraId="602E211D">
      <w:pPr>
        <w:spacing w:line="360" w:lineRule="auto"/>
        <w:rPr>
          <w:rFonts w:hint="eastAsia" w:ascii="宋体" w:hAnsi="宋体"/>
          <w:sz w:val="24"/>
        </w:rPr>
      </w:pPr>
      <w:r>
        <w:rPr>
          <w:rFonts w:hint="eastAsia" w:ascii="宋体" w:hAnsi="宋体"/>
          <w:sz w:val="24"/>
        </w:rPr>
        <w:t>1.6.1采购人和供应商应当在</w:t>
      </w:r>
      <w:r>
        <w:rPr>
          <w:rFonts w:hint="eastAsia" w:ascii="宋体" w:hAnsi="宋体" w:cs="宋体"/>
          <w:sz w:val="24"/>
          <w:u w:val="single"/>
        </w:rPr>
        <w:t>3</w:t>
      </w:r>
      <w:r>
        <w:rPr>
          <w:rFonts w:hint="eastAsia" w:ascii="宋体" w:hAnsi="宋体"/>
          <w:sz w:val="24"/>
        </w:rPr>
        <w:t>天内将与合同有关的通知、批准、证明、证书、指示、指令、要求、请求、同意、意见、确定和决定等书面函件送达对方当事人。</w:t>
      </w:r>
    </w:p>
    <w:p w14:paraId="62D141D8">
      <w:pPr>
        <w:spacing w:line="360" w:lineRule="auto"/>
        <w:rPr>
          <w:rFonts w:hint="eastAsia" w:ascii="宋体" w:hAnsi="宋体"/>
          <w:sz w:val="24"/>
        </w:rPr>
      </w:pPr>
      <w:r>
        <w:rPr>
          <w:rFonts w:hint="eastAsia" w:ascii="宋体" w:hAnsi="宋体"/>
          <w:sz w:val="24"/>
        </w:rPr>
        <w:t>1.6.2 采购人接收文件的地点：</w:t>
      </w:r>
    </w:p>
    <w:p w14:paraId="02E3B011">
      <w:pPr>
        <w:spacing w:line="360" w:lineRule="auto"/>
        <w:rPr>
          <w:rFonts w:hint="eastAsia" w:ascii="宋体" w:hAnsi="宋体"/>
          <w:sz w:val="24"/>
        </w:rPr>
      </w:pPr>
      <w:r>
        <w:rPr>
          <w:rFonts w:hint="eastAsia" w:ascii="宋体" w:hAnsi="宋体"/>
          <w:sz w:val="24"/>
        </w:rPr>
        <w:t>采购人指定的接收人为：</w:t>
      </w:r>
    </w:p>
    <w:p w14:paraId="5F9CB43C">
      <w:pPr>
        <w:spacing w:line="360" w:lineRule="auto"/>
        <w:rPr>
          <w:rFonts w:hint="eastAsia" w:ascii="宋体" w:hAnsi="宋体"/>
          <w:sz w:val="24"/>
        </w:rPr>
      </w:pPr>
      <w:r>
        <w:rPr>
          <w:rFonts w:hint="eastAsia" w:ascii="宋体" w:hAnsi="宋体"/>
          <w:sz w:val="24"/>
        </w:rPr>
        <w:t>供应商接收文件的地点：</w:t>
      </w:r>
    </w:p>
    <w:p w14:paraId="799A341B">
      <w:pPr>
        <w:spacing w:line="360" w:lineRule="auto"/>
        <w:rPr>
          <w:rFonts w:hint="eastAsia" w:ascii="宋体" w:hAnsi="宋体"/>
          <w:sz w:val="24"/>
        </w:rPr>
      </w:pPr>
      <w:r>
        <w:rPr>
          <w:rFonts w:hint="eastAsia" w:ascii="宋体" w:hAnsi="宋体"/>
          <w:sz w:val="24"/>
        </w:rPr>
        <w:t xml:space="preserve">供应商指定的接收人为：监理人接收文件的地点：\ </w:t>
      </w:r>
    </w:p>
    <w:p w14:paraId="159A7501">
      <w:pPr>
        <w:spacing w:line="360" w:lineRule="auto"/>
        <w:rPr>
          <w:rFonts w:hint="eastAsia" w:ascii="宋体" w:hAnsi="宋体"/>
          <w:sz w:val="24"/>
        </w:rPr>
      </w:pPr>
      <w:r>
        <w:rPr>
          <w:rFonts w:hint="eastAsia" w:ascii="宋体" w:hAnsi="宋体"/>
          <w:sz w:val="24"/>
        </w:rPr>
        <w:t xml:space="preserve">监理人指定的接收人为：\ </w:t>
      </w:r>
    </w:p>
    <w:p w14:paraId="4E2AF161">
      <w:pPr>
        <w:spacing w:line="360" w:lineRule="auto"/>
        <w:rPr>
          <w:rFonts w:hint="eastAsia" w:ascii="宋体" w:hAnsi="宋体"/>
          <w:sz w:val="24"/>
        </w:rPr>
      </w:pPr>
      <w:r>
        <w:rPr>
          <w:rFonts w:hint="eastAsia" w:ascii="宋体" w:hAnsi="宋体"/>
          <w:sz w:val="24"/>
        </w:rPr>
        <w:t xml:space="preserve"> 1.7 知识产权</w:t>
      </w:r>
    </w:p>
    <w:p w14:paraId="708724A3">
      <w:pPr>
        <w:spacing w:line="360" w:lineRule="auto"/>
        <w:rPr>
          <w:rFonts w:hint="eastAsia" w:ascii="宋体" w:hAnsi="宋体"/>
          <w:sz w:val="24"/>
        </w:rPr>
      </w:pPr>
      <w:r>
        <w:rPr>
          <w:rFonts w:hint="eastAsia" w:ascii="宋体" w:hAnsi="宋体"/>
          <w:sz w:val="24"/>
        </w:rPr>
        <w:t>1.7.1关于采购人为实施工程自行编制或委托编制的技术规范以及反映采购人关于合同要求或其他类似性质的文件的著作权的归属：</w:t>
      </w:r>
    </w:p>
    <w:p w14:paraId="6FAE4880">
      <w:pPr>
        <w:spacing w:line="360" w:lineRule="auto"/>
        <w:rPr>
          <w:rFonts w:hint="eastAsia" w:ascii="宋体" w:hAnsi="宋体"/>
          <w:sz w:val="24"/>
        </w:rPr>
      </w:pPr>
      <w:r>
        <w:rPr>
          <w:rFonts w:hint="eastAsia" w:ascii="宋体" w:hAnsi="宋体"/>
          <w:sz w:val="24"/>
        </w:rPr>
        <w:t>关于采购人提供的上述文件的使用限制的要求：</w:t>
      </w:r>
    </w:p>
    <w:p w14:paraId="545FE155">
      <w:pPr>
        <w:spacing w:line="360" w:lineRule="auto"/>
        <w:rPr>
          <w:rFonts w:hint="eastAsia" w:ascii="宋体" w:hAnsi="宋体"/>
          <w:bCs/>
          <w:sz w:val="24"/>
        </w:rPr>
      </w:pPr>
      <w:r>
        <w:rPr>
          <w:rFonts w:hint="eastAsia" w:ascii="宋体" w:hAnsi="宋体"/>
          <w:bCs/>
          <w:sz w:val="24"/>
        </w:rPr>
        <w:t>2. 采购人</w:t>
      </w:r>
    </w:p>
    <w:p w14:paraId="733E1B43">
      <w:pPr>
        <w:spacing w:line="360" w:lineRule="auto"/>
        <w:rPr>
          <w:rFonts w:hint="eastAsia" w:ascii="宋体" w:hAnsi="宋体"/>
          <w:sz w:val="24"/>
        </w:rPr>
      </w:pPr>
      <w:r>
        <w:rPr>
          <w:rFonts w:hint="eastAsia" w:ascii="宋体" w:hAnsi="宋体"/>
          <w:sz w:val="24"/>
        </w:rPr>
        <w:t>2.2 采购人代表</w:t>
      </w:r>
    </w:p>
    <w:p w14:paraId="3183581A">
      <w:pPr>
        <w:spacing w:line="360" w:lineRule="auto"/>
        <w:rPr>
          <w:rFonts w:hint="eastAsia" w:ascii="宋体" w:hAnsi="宋体"/>
          <w:sz w:val="24"/>
        </w:rPr>
      </w:pPr>
      <w:r>
        <w:rPr>
          <w:rFonts w:hint="eastAsia" w:ascii="宋体" w:hAnsi="宋体"/>
          <w:sz w:val="24"/>
        </w:rPr>
        <w:t>采购人代表：</w:t>
      </w:r>
    </w:p>
    <w:p w14:paraId="0D476808">
      <w:pPr>
        <w:spacing w:line="360" w:lineRule="auto"/>
        <w:rPr>
          <w:rFonts w:hint="eastAsia" w:ascii="宋体" w:hAnsi="宋体"/>
          <w:sz w:val="24"/>
        </w:rPr>
      </w:pPr>
      <w:r>
        <w:rPr>
          <w:rFonts w:hint="eastAsia" w:ascii="宋体" w:hAnsi="宋体"/>
          <w:sz w:val="24"/>
        </w:rPr>
        <w:t>姓    名：</w:t>
      </w:r>
      <w:r>
        <w:rPr>
          <w:rFonts w:hint="eastAsia" w:ascii="宋体" w:hAnsi="宋体" w:cs="仿宋_GB2312"/>
          <w:kern w:val="0"/>
          <w:sz w:val="24"/>
          <w:u w:val="single"/>
        </w:rPr>
        <w:t xml:space="preserve">           </w:t>
      </w:r>
      <w:r>
        <w:rPr>
          <w:rFonts w:hint="eastAsia" w:ascii="宋体" w:hAnsi="宋体"/>
          <w:sz w:val="24"/>
        </w:rPr>
        <w:t>；</w:t>
      </w:r>
    </w:p>
    <w:p w14:paraId="251D3022">
      <w:pPr>
        <w:spacing w:line="360" w:lineRule="auto"/>
        <w:rPr>
          <w:rFonts w:hint="eastAsia" w:ascii="宋体" w:hAnsi="宋体"/>
          <w:sz w:val="24"/>
        </w:rPr>
      </w:pPr>
      <w:r>
        <w:rPr>
          <w:rFonts w:hint="eastAsia" w:ascii="宋体" w:hAnsi="宋体"/>
          <w:sz w:val="24"/>
        </w:rPr>
        <w:t>身份证号：</w:t>
      </w:r>
      <w:r>
        <w:rPr>
          <w:rFonts w:hint="eastAsia" w:ascii="宋体" w:hAnsi="宋体"/>
          <w:sz w:val="24"/>
          <w:u w:val="single"/>
        </w:rPr>
        <w:t xml:space="preserve">                  </w:t>
      </w:r>
      <w:r>
        <w:rPr>
          <w:rFonts w:hint="eastAsia" w:ascii="宋体" w:hAnsi="宋体" w:cs="仿宋_GB2312"/>
          <w:kern w:val="0"/>
          <w:sz w:val="24"/>
          <w:u w:val="single"/>
        </w:rPr>
        <w:t xml:space="preserve">           </w:t>
      </w:r>
      <w:r>
        <w:rPr>
          <w:rFonts w:hint="eastAsia" w:ascii="宋体" w:hAnsi="宋体"/>
          <w:sz w:val="24"/>
        </w:rPr>
        <w:t>；</w:t>
      </w:r>
    </w:p>
    <w:p w14:paraId="541B38EB">
      <w:pPr>
        <w:spacing w:line="360" w:lineRule="auto"/>
        <w:rPr>
          <w:rFonts w:hint="eastAsia" w:ascii="宋体" w:hAnsi="宋体"/>
          <w:sz w:val="24"/>
        </w:rPr>
      </w:pPr>
      <w:r>
        <w:rPr>
          <w:rFonts w:hint="eastAsia" w:ascii="宋体" w:hAnsi="宋体"/>
          <w:sz w:val="24"/>
        </w:rPr>
        <w:t>职    务：</w:t>
      </w:r>
      <w:r>
        <w:rPr>
          <w:rFonts w:hint="eastAsia" w:ascii="宋体" w:hAnsi="宋体"/>
          <w:sz w:val="24"/>
          <w:u w:val="single"/>
        </w:rPr>
        <w:t xml:space="preserve">    </w:t>
      </w:r>
      <w:r>
        <w:rPr>
          <w:rFonts w:hint="eastAsia" w:ascii="宋体" w:hAnsi="宋体" w:cs="仿宋_GB2312"/>
          <w:kern w:val="0"/>
          <w:sz w:val="24"/>
          <w:u w:val="single"/>
        </w:rPr>
        <w:t>   </w:t>
      </w:r>
      <w:r>
        <w:rPr>
          <w:rFonts w:hint="eastAsia" w:ascii="宋体" w:hAnsi="宋体"/>
          <w:sz w:val="24"/>
        </w:rPr>
        <w:t>；</w:t>
      </w:r>
    </w:p>
    <w:p w14:paraId="060EBCF1">
      <w:pPr>
        <w:spacing w:line="360" w:lineRule="auto"/>
        <w:rPr>
          <w:rFonts w:hint="eastAsia" w:ascii="宋体" w:hAnsi="宋体"/>
          <w:sz w:val="24"/>
        </w:rPr>
      </w:pPr>
      <w:r>
        <w:rPr>
          <w:rFonts w:hint="eastAsia" w:ascii="宋体" w:hAnsi="宋体"/>
          <w:sz w:val="24"/>
        </w:rPr>
        <w:t>联系电话：</w:t>
      </w:r>
      <w:r>
        <w:rPr>
          <w:rFonts w:hint="eastAsia" w:ascii="宋体" w:hAnsi="宋体"/>
          <w:sz w:val="24"/>
          <w:u w:val="single"/>
        </w:rPr>
        <w:t xml:space="preserve">          </w:t>
      </w:r>
      <w:r>
        <w:rPr>
          <w:rFonts w:hint="eastAsia" w:ascii="宋体" w:hAnsi="宋体" w:cs="仿宋_GB2312"/>
          <w:kern w:val="0"/>
          <w:sz w:val="24"/>
          <w:u w:val="single"/>
        </w:rPr>
        <w:t xml:space="preserve">     </w:t>
      </w:r>
      <w:r>
        <w:rPr>
          <w:rFonts w:hint="eastAsia" w:ascii="宋体" w:hAnsi="宋体"/>
          <w:sz w:val="24"/>
        </w:rPr>
        <w:t>；</w:t>
      </w:r>
    </w:p>
    <w:p w14:paraId="485979F6">
      <w:pPr>
        <w:spacing w:line="360" w:lineRule="auto"/>
        <w:rPr>
          <w:rFonts w:hint="eastAsia" w:ascii="宋体" w:hAnsi="宋体"/>
          <w:sz w:val="24"/>
        </w:rPr>
      </w:pPr>
      <w:r>
        <w:rPr>
          <w:rFonts w:hint="eastAsia" w:ascii="宋体" w:hAnsi="宋体"/>
          <w:sz w:val="24"/>
        </w:rPr>
        <w:t>电子信箱：</w:t>
      </w:r>
      <w:r>
        <w:rPr>
          <w:rFonts w:hint="eastAsia" w:ascii="宋体" w:hAnsi="宋体"/>
          <w:sz w:val="24"/>
          <w:u w:val="single"/>
        </w:rPr>
        <w:t xml:space="preserve">       </w:t>
      </w:r>
      <w:r>
        <w:rPr>
          <w:rFonts w:hint="eastAsia" w:ascii="宋体" w:hAnsi="宋体" w:cs="仿宋_GB2312"/>
          <w:kern w:val="0"/>
          <w:sz w:val="24"/>
          <w:u w:val="single"/>
        </w:rPr>
        <w:t>    </w:t>
      </w:r>
      <w:r>
        <w:rPr>
          <w:rFonts w:hint="eastAsia" w:ascii="宋体" w:hAnsi="宋体"/>
          <w:sz w:val="24"/>
        </w:rPr>
        <w:t>；</w:t>
      </w:r>
    </w:p>
    <w:p w14:paraId="295AC250">
      <w:pPr>
        <w:spacing w:line="360" w:lineRule="auto"/>
        <w:rPr>
          <w:rFonts w:hint="eastAsia" w:ascii="宋体" w:hAnsi="宋体"/>
          <w:sz w:val="24"/>
        </w:rPr>
      </w:pPr>
      <w:r>
        <w:rPr>
          <w:rFonts w:hint="eastAsia" w:ascii="宋体" w:hAnsi="宋体"/>
          <w:sz w:val="24"/>
        </w:rPr>
        <w:t>通信地址：</w:t>
      </w:r>
      <w:r>
        <w:rPr>
          <w:rFonts w:hint="eastAsia" w:ascii="宋体" w:hAnsi="宋体"/>
          <w:sz w:val="24"/>
          <w:u w:val="single"/>
        </w:rPr>
        <w:t xml:space="preserve">       </w:t>
      </w:r>
      <w:r>
        <w:rPr>
          <w:rFonts w:hint="eastAsia" w:ascii="宋体" w:hAnsi="宋体" w:cs="仿宋_GB2312"/>
          <w:kern w:val="0"/>
          <w:sz w:val="24"/>
          <w:u w:val="single"/>
        </w:rPr>
        <w:t>    </w:t>
      </w:r>
      <w:r>
        <w:rPr>
          <w:rFonts w:hint="eastAsia" w:ascii="宋体" w:hAnsi="宋体"/>
          <w:sz w:val="24"/>
        </w:rPr>
        <w:t>。</w:t>
      </w:r>
    </w:p>
    <w:p w14:paraId="595C288D">
      <w:pPr>
        <w:spacing w:line="360" w:lineRule="auto"/>
        <w:rPr>
          <w:rFonts w:hint="eastAsia" w:ascii="宋体" w:hAnsi="宋体"/>
          <w:sz w:val="24"/>
        </w:rPr>
      </w:pPr>
      <w:r>
        <w:rPr>
          <w:rFonts w:hint="eastAsia" w:ascii="宋体" w:hAnsi="宋体"/>
          <w:sz w:val="24"/>
        </w:rPr>
        <w:t>2.4 施工现场、施工条件和基础资料的提供</w:t>
      </w:r>
    </w:p>
    <w:p w14:paraId="336496BB">
      <w:pPr>
        <w:spacing w:line="360" w:lineRule="auto"/>
        <w:rPr>
          <w:rFonts w:hint="eastAsia" w:ascii="宋体" w:hAnsi="宋体"/>
          <w:sz w:val="24"/>
        </w:rPr>
      </w:pPr>
      <w:r>
        <w:rPr>
          <w:rFonts w:hint="eastAsia" w:ascii="宋体" w:hAnsi="宋体"/>
          <w:sz w:val="24"/>
        </w:rPr>
        <w:t>2.4.1 提供施工现场</w:t>
      </w:r>
    </w:p>
    <w:p w14:paraId="6ADA03D1">
      <w:pPr>
        <w:spacing w:line="360" w:lineRule="auto"/>
        <w:rPr>
          <w:rFonts w:hint="eastAsia" w:ascii="宋体" w:hAnsi="宋体"/>
          <w:sz w:val="24"/>
        </w:rPr>
      </w:pPr>
      <w:r>
        <w:rPr>
          <w:rFonts w:hint="eastAsia" w:ascii="宋体" w:hAnsi="宋体"/>
          <w:sz w:val="24"/>
        </w:rPr>
        <w:t>关于采购人移交施工现场的期限要求：</w:t>
      </w:r>
    </w:p>
    <w:p w14:paraId="270DAE99">
      <w:pPr>
        <w:spacing w:line="360" w:lineRule="auto"/>
        <w:rPr>
          <w:rFonts w:hint="eastAsia" w:ascii="宋体" w:hAnsi="宋体"/>
          <w:sz w:val="24"/>
        </w:rPr>
      </w:pPr>
      <w:r>
        <w:rPr>
          <w:rFonts w:hint="eastAsia" w:ascii="宋体" w:hAnsi="宋体"/>
          <w:sz w:val="24"/>
        </w:rPr>
        <w:t>2.4.2 提供施工条件</w:t>
      </w:r>
    </w:p>
    <w:p w14:paraId="04135C23">
      <w:pPr>
        <w:widowControl/>
        <w:spacing w:line="360" w:lineRule="auto"/>
        <w:ind w:firstLine="480" w:firstLineChars="200"/>
        <w:jc w:val="left"/>
        <w:rPr>
          <w:rFonts w:hint="eastAsia" w:ascii="宋体" w:hAnsi="宋体"/>
          <w:sz w:val="24"/>
        </w:rPr>
      </w:pPr>
      <w:r>
        <w:rPr>
          <w:rFonts w:hint="eastAsia" w:ascii="宋体" w:hAnsi="宋体"/>
          <w:sz w:val="24"/>
        </w:rPr>
        <w:t>关于采购人应负责提供施工所需要的条件，包括：</w:t>
      </w:r>
    </w:p>
    <w:p w14:paraId="4FD724E5">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(1)施工场地具备施工条件的要求及完成的时间：</w:t>
      </w:r>
    </w:p>
    <w:p w14:paraId="0D916565">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(2)施工所需的水、电、电讯线路接至施工现场的时间、地点和供应要求：</w:t>
      </w:r>
      <w:r>
        <w:rPr>
          <w:rFonts w:hint="eastAsia" w:ascii="宋体" w:hAnsi="宋体"/>
          <w:kern w:val="0"/>
          <w:sz w:val="24"/>
          <w:u w:val="single"/>
        </w:rPr>
        <w:t xml:space="preserve"> </w:t>
      </w:r>
    </w:p>
    <w:p w14:paraId="4F958AF0">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(3)施工场地与公共道路的通道开通时间和要求：</w:t>
      </w:r>
    </w:p>
    <w:p w14:paraId="19FDFB3D">
      <w:pPr>
        <w:widowControl/>
        <w:spacing w:line="360" w:lineRule="auto"/>
        <w:ind w:firstLine="480" w:firstLineChars="200"/>
        <w:jc w:val="left"/>
        <w:rPr>
          <w:rFonts w:hint="eastAsia" w:ascii="宋体" w:hAnsi="宋体"/>
          <w:kern w:val="0"/>
          <w:sz w:val="24"/>
        </w:rPr>
      </w:pPr>
      <w:r>
        <w:rPr>
          <w:rFonts w:hint="eastAsia" w:ascii="宋体" w:hAnsi="宋体"/>
          <w:kern w:val="0"/>
          <w:sz w:val="24"/>
        </w:rPr>
        <w:t>(4)工程地质和地下管线资料的提供时间：</w:t>
      </w:r>
    </w:p>
    <w:p w14:paraId="4BD85603">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(5)由采购人办理的施工所需证件、批件的名称和完成时间：</w:t>
      </w:r>
      <w:r>
        <w:rPr>
          <w:rFonts w:hint="eastAsia" w:ascii="宋体" w:hAnsi="宋体"/>
          <w:kern w:val="0"/>
          <w:sz w:val="24"/>
          <w:u w:val="single"/>
        </w:rPr>
        <w:t xml:space="preserve"> </w:t>
      </w:r>
    </w:p>
    <w:p w14:paraId="5E248BCC">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(6)水准点与坐标控制点交验要求：</w:t>
      </w:r>
      <w:r>
        <w:rPr>
          <w:rFonts w:ascii="宋体" w:hAnsi="宋体"/>
          <w:kern w:val="0"/>
          <w:sz w:val="24"/>
          <w:u w:val="single"/>
        </w:rPr>
        <w:t xml:space="preserve"> </w:t>
      </w:r>
    </w:p>
    <w:p w14:paraId="3B20493A">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(7)协调处理施工场地周围邻近建筑物、构筑物（含文物保护建筑）、古树名木的保护工作：</w:t>
      </w:r>
    </w:p>
    <w:p w14:paraId="1EA42EA6">
      <w:pPr>
        <w:widowControl/>
        <w:spacing w:line="360" w:lineRule="auto"/>
        <w:ind w:firstLine="480" w:firstLineChars="200"/>
        <w:jc w:val="left"/>
        <w:rPr>
          <w:rFonts w:hint="eastAsia" w:ascii="宋体" w:hAnsi="宋体"/>
          <w:kern w:val="0"/>
          <w:sz w:val="24"/>
          <w:u w:val="single"/>
        </w:rPr>
      </w:pPr>
      <w:r>
        <w:rPr>
          <w:rFonts w:hint="eastAsia" w:ascii="宋体" w:hAnsi="宋体"/>
          <w:kern w:val="0"/>
          <w:sz w:val="24"/>
        </w:rPr>
        <w:t>(8)双方约定采购人应做的其它工作：</w:t>
      </w:r>
      <w:r>
        <w:rPr>
          <w:rFonts w:hint="eastAsia" w:ascii="宋体" w:hAnsi="宋体"/>
          <w:kern w:val="0"/>
          <w:sz w:val="24"/>
          <w:u w:val="single"/>
        </w:rPr>
        <w:t xml:space="preserve"> </w:t>
      </w:r>
    </w:p>
    <w:p w14:paraId="137034A5">
      <w:pPr>
        <w:spacing w:line="360" w:lineRule="auto"/>
        <w:rPr>
          <w:rFonts w:hint="eastAsia" w:ascii="宋体" w:hAnsi="宋体"/>
          <w:bCs/>
          <w:sz w:val="24"/>
        </w:rPr>
      </w:pPr>
      <w:r>
        <w:rPr>
          <w:rFonts w:hint="eastAsia" w:ascii="宋体" w:hAnsi="宋体"/>
          <w:bCs/>
          <w:sz w:val="24"/>
        </w:rPr>
        <w:t>3. 供应商</w:t>
      </w:r>
    </w:p>
    <w:p w14:paraId="517C9F58">
      <w:pPr>
        <w:spacing w:line="360" w:lineRule="auto"/>
        <w:rPr>
          <w:rFonts w:hint="eastAsia" w:ascii="宋体" w:hAnsi="宋体"/>
          <w:sz w:val="24"/>
        </w:rPr>
      </w:pPr>
      <w:r>
        <w:rPr>
          <w:rFonts w:hint="eastAsia" w:ascii="宋体" w:hAnsi="宋体"/>
          <w:sz w:val="24"/>
        </w:rPr>
        <w:t>3.1 供应商的一般义务</w:t>
      </w:r>
    </w:p>
    <w:p w14:paraId="749C8B49">
      <w:pPr>
        <w:spacing w:line="360" w:lineRule="auto"/>
        <w:rPr>
          <w:rFonts w:hint="eastAsia" w:ascii="宋体" w:hAnsi="宋体"/>
          <w:sz w:val="24"/>
        </w:rPr>
      </w:pPr>
      <w:r>
        <w:rPr>
          <w:rFonts w:hint="eastAsia" w:ascii="宋体" w:hAnsi="宋体"/>
          <w:sz w:val="24"/>
        </w:rPr>
        <w:t>（5）供应商提交的竣工资料的内容： </w:t>
      </w:r>
    </w:p>
    <w:p w14:paraId="57FC4E71">
      <w:pPr>
        <w:spacing w:line="360" w:lineRule="auto"/>
        <w:rPr>
          <w:rFonts w:hint="eastAsia" w:ascii="宋体" w:hAnsi="宋体"/>
          <w:kern w:val="0"/>
          <w:sz w:val="24"/>
          <w:u w:val="single"/>
        </w:rPr>
      </w:pPr>
      <w:r>
        <w:rPr>
          <w:rFonts w:hint="eastAsia" w:ascii="宋体" w:hAnsi="宋体"/>
          <w:sz w:val="24"/>
        </w:rPr>
        <w:t>供应商需要提交的竣工资料套数：</w:t>
      </w:r>
    </w:p>
    <w:p w14:paraId="4DCFDBCC">
      <w:pPr>
        <w:spacing w:line="360" w:lineRule="auto"/>
        <w:rPr>
          <w:rFonts w:hint="eastAsia" w:ascii="宋体" w:hAnsi="宋体"/>
          <w:sz w:val="24"/>
        </w:rPr>
      </w:pPr>
      <w:r>
        <w:rPr>
          <w:rFonts w:hint="eastAsia" w:ascii="宋体" w:hAnsi="宋体"/>
          <w:sz w:val="24"/>
        </w:rPr>
        <w:t>供应商提交的竣工资料的费用承担：</w:t>
      </w:r>
    </w:p>
    <w:p w14:paraId="7A6EE5BD">
      <w:pPr>
        <w:spacing w:line="360" w:lineRule="auto"/>
        <w:rPr>
          <w:rFonts w:hint="eastAsia" w:ascii="宋体" w:hAnsi="宋体"/>
          <w:sz w:val="24"/>
        </w:rPr>
      </w:pPr>
      <w:r>
        <w:rPr>
          <w:rFonts w:hint="eastAsia" w:ascii="宋体" w:hAnsi="宋体"/>
          <w:sz w:val="24"/>
        </w:rPr>
        <w:t>供应商提交的竣工资料移交时间： </w:t>
      </w:r>
    </w:p>
    <w:p w14:paraId="52DD7299">
      <w:pPr>
        <w:spacing w:line="360" w:lineRule="auto"/>
        <w:rPr>
          <w:rFonts w:hint="eastAsia" w:ascii="宋体" w:hAnsi="宋体"/>
          <w:sz w:val="24"/>
        </w:rPr>
      </w:pPr>
      <w:r>
        <w:rPr>
          <w:rFonts w:hint="eastAsia" w:ascii="宋体" w:hAnsi="宋体"/>
          <w:sz w:val="24"/>
        </w:rPr>
        <w:t>供应商提交的竣工资料形式要求： </w:t>
      </w:r>
    </w:p>
    <w:p w14:paraId="5BB4A396">
      <w:pPr>
        <w:spacing w:line="360" w:lineRule="auto"/>
        <w:rPr>
          <w:rFonts w:hint="eastAsia" w:ascii="宋体" w:hAnsi="宋体"/>
          <w:sz w:val="24"/>
          <w:u w:val="single"/>
        </w:rPr>
      </w:pPr>
      <w:r>
        <w:rPr>
          <w:rFonts w:hint="eastAsia" w:ascii="宋体" w:hAnsi="宋体"/>
          <w:sz w:val="24"/>
        </w:rPr>
        <w:t>（6）供应商应履行的其他义务：</w:t>
      </w:r>
    </w:p>
    <w:p w14:paraId="2C82C796">
      <w:pPr>
        <w:spacing w:line="360" w:lineRule="auto"/>
        <w:rPr>
          <w:rFonts w:hint="eastAsia" w:ascii="宋体" w:hAnsi="宋体"/>
          <w:sz w:val="24"/>
          <w:u w:val="single"/>
        </w:rPr>
      </w:pPr>
    </w:p>
    <w:p w14:paraId="17CED080">
      <w:pPr>
        <w:spacing w:line="360" w:lineRule="auto"/>
        <w:rPr>
          <w:rFonts w:hint="eastAsia" w:ascii="宋体" w:hAnsi="宋体"/>
          <w:sz w:val="24"/>
        </w:rPr>
      </w:pPr>
      <w:r>
        <w:rPr>
          <w:rFonts w:hint="eastAsia" w:ascii="宋体" w:hAnsi="宋体"/>
          <w:sz w:val="24"/>
        </w:rPr>
        <w:t>3.2 项目经理</w:t>
      </w:r>
    </w:p>
    <w:p w14:paraId="67184600">
      <w:pPr>
        <w:spacing w:line="360" w:lineRule="auto"/>
        <w:rPr>
          <w:rFonts w:hint="eastAsia" w:ascii="宋体" w:hAnsi="宋体"/>
          <w:sz w:val="24"/>
        </w:rPr>
      </w:pPr>
      <w:r>
        <w:rPr>
          <w:rFonts w:hint="eastAsia" w:ascii="宋体" w:hAnsi="宋体"/>
          <w:sz w:val="24"/>
        </w:rPr>
        <w:t>3.2.1 项目经理：</w:t>
      </w:r>
    </w:p>
    <w:p w14:paraId="35BB59D0">
      <w:pPr>
        <w:spacing w:line="360" w:lineRule="auto"/>
        <w:rPr>
          <w:rFonts w:hint="eastAsia" w:ascii="宋体" w:hAnsi="宋体"/>
          <w:sz w:val="24"/>
        </w:rPr>
      </w:pPr>
      <w:r>
        <w:rPr>
          <w:rFonts w:hint="eastAsia" w:ascii="宋体" w:hAnsi="宋体"/>
          <w:sz w:val="24"/>
        </w:rPr>
        <w:t>姓    名：</w:t>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xml:space="preserve">      </w:t>
      </w:r>
    </w:p>
    <w:p w14:paraId="59DC5A00">
      <w:pPr>
        <w:spacing w:line="360" w:lineRule="auto"/>
        <w:rPr>
          <w:rFonts w:hint="eastAsia" w:ascii="宋体" w:hAnsi="宋体"/>
          <w:sz w:val="24"/>
        </w:rPr>
      </w:pPr>
      <w:r>
        <w:rPr>
          <w:rFonts w:hint="eastAsia" w:ascii="宋体" w:hAnsi="宋体"/>
          <w:sz w:val="24"/>
        </w:rPr>
        <w:t>身份证号：</w:t>
      </w:r>
    </w:p>
    <w:p w14:paraId="0944B898">
      <w:pPr>
        <w:spacing w:line="360" w:lineRule="auto"/>
        <w:rPr>
          <w:rFonts w:hint="eastAsia" w:ascii="宋体" w:hAnsi="宋体"/>
          <w:sz w:val="24"/>
        </w:rPr>
      </w:pPr>
      <w:r>
        <w:rPr>
          <w:rFonts w:hint="eastAsia" w:ascii="宋体" w:hAnsi="宋体"/>
          <w:sz w:val="24"/>
        </w:rPr>
        <w:t>建造师执业资格等级：</w:t>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xml:space="preserve">              </w:t>
      </w:r>
      <w:r>
        <w:rPr>
          <w:rFonts w:hint="eastAsia" w:ascii="宋体" w:hAnsi="宋体"/>
          <w:sz w:val="24"/>
        </w:rPr>
        <w:t>；</w:t>
      </w:r>
    </w:p>
    <w:p w14:paraId="4779E980">
      <w:pPr>
        <w:spacing w:line="360" w:lineRule="auto"/>
        <w:rPr>
          <w:rFonts w:hint="eastAsia" w:ascii="宋体" w:hAnsi="宋体"/>
          <w:sz w:val="24"/>
        </w:rPr>
      </w:pPr>
      <w:r>
        <w:rPr>
          <w:rFonts w:hint="eastAsia" w:ascii="宋体" w:hAnsi="宋体"/>
          <w:sz w:val="24"/>
        </w:rPr>
        <w:t>建造师注册证书号：</w:t>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xml:space="preserve">           </w:t>
      </w:r>
      <w:r>
        <w:rPr>
          <w:rFonts w:hint="eastAsia" w:ascii="宋体" w:hAnsi="宋体"/>
          <w:sz w:val="24"/>
        </w:rPr>
        <w:t>；</w:t>
      </w:r>
    </w:p>
    <w:p w14:paraId="0ECF6D95">
      <w:pPr>
        <w:spacing w:line="360" w:lineRule="auto"/>
        <w:rPr>
          <w:rFonts w:hint="eastAsia" w:ascii="宋体" w:hAnsi="宋体"/>
          <w:sz w:val="24"/>
        </w:rPr>
      </w:pPr>
      <w:r>
        <w:rPr>
          <w:rFonts w:hint="eastAsia" w:ascii="宋体" w:hAnsi="宋体"/>
          <w:sz w:val="24"/>
        </w:rPr>
        <w:t>建造师执业印章号：</w:t>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w:t>
      </w:r>
      <w:r>
        <w:rPr>
          <w:rFonts w:hint="eastAsia" w:ascii="宋体" w:hAnsi="宋体"/>
          <w:sz w:val="24"/>
        </w:rPr>
        <w:t>；</w:t>
      </w:r>
    </w:p>
    <w:p w14:paraId="4F0D707B">
      <w:pPr>
        <w:spacing w:line="360" w:lineRule="auto"/>
        <w:rPr>
          <w:rFonts w:hint="eastAsia" w:ascii="宋体" w:hAnsi="宋体"/>
          <w:sz w:val="24"/>
        </w:rPr>
      </w:pPr>
      <w:r>
        <w:rPr>
          <w:rFonts w:hint="eastAsia" w:ascii="宋体" w:hAnsi="宋体"/>
          <w:sz w:val="24"/>
        </w:rPr>
        <w:t>安全生产考核合格证书号：</w:t>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xml:space="preserve">               </w:t>
      </w:r>
      <w:r>
        <w:rPr>
          <w:rFonts w:hint="eastAsia" w:ascii="宋体" w:hAnsi="宋体"/>
          <w:sz w:val="24"/>
        </w:rPr>
        <w:t>；</w:t>
      </w:r>
    </w:p>
    <w:p w14:paraId="714023CE">
      <w:pPr>
        <w:spacing w:line="360" w:lineRule="auto"/>
        <w:rPr>
          <w:rFonts w:hint="eastAsia" w:ascii="宋体" w:hAnsi="宋体"/>
          <w:sz w:val="24"/>
        </w:rPr>
      </w:pPr>
      <w:r>
        <w:rPr>
          <w:rFonts w:hint="eastAsia" w:ascii="宋体" w:hAnsi="宋体"/>
          <w:sz w:val="24"/>
        </w:rPr>
        <w:t>联系电话：</w:t>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xml:space="preserve">            </w:t>
      </w:r>
      <w:r>
        <w:rPr>
          <w:rFonts w:hint="eastAsia" w:ascii="宋体" w:hAnsi="宋体"/>
          <w:sz w:val="24"/>
        </w:rPr>
        <w:t>；</w:t>
      </w:r>
    </w:p>
    <w:p w14:paraId="17DD5E4C">
      <w:pPr>
        <w:spacing w:line="360" w:lineRule="auto"/>
        <w:rPr>
          <w:rFonts w:hint="eastAsia" w:ascii="宋体" w:hAnsi="宋体"/>
          <w:sz w:val="24"/>
        </w:rPr>
      </w:pPr>
      <w:r>
        <w:rPr>
          <w:rFonts w:hint="eastAsia" w:ascii="宋体" w:hAnsi="宋体"/>
          <w:sz w:val="24"/>
        </w:rPr>
        <w:t>电子信箱：</w:t>
      </w:r>
      <w:r>
        <w:fldChar w:fldCharType="begin"/>
      </w:r>
      <w:r>
        <w:instrText xml:space="preserve"> HYPERLINK "mailto:18866137886@163.com" </w:instrText>
      </w:r>
      <w:r>
        <w:fldChar w:fldCharType="separate"/>
      </w:r>
      <w:r>
        <w:fldChar w:fldCharType="end"/>
      </w:r>
      <w:r>
        <w:rPr>
          <w:rFonts w:hint="eastAsia" w:ascii="宋体" w:hAnsi="宋体" w:cs="仿宋_GB2312"/>
          <w:kern w:val="0"/>
          <w:sz w:val="24"/>
          <w:u w:val="single"/>
        </w:rPr>
        <w:t xml:space="preserve"> </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cs="仿宋_GB2312"/>
          <w:kern w:val="0"/>
          <w:sz w:val="24"/>
          <w:u w:val="single"/>
        </w:rPr>
        <w:t xml:space="preserve">        </w:t>
      </w:r>
      <w:r>
        <w:rPr>
          <w:rFonts w:hint="eastAsia" w:ascii="宋体" w:hAnsi="宋体"/>
          <w:sz w:val="24"/>
        </w:rPr>
        <w:t>；</w:t>
      </w:r>
    </w:p>
    <w:p w14:paraId="0A5587D0">
      <w:pPr>
        <w:spacing w:line="360" w:lineRule="auto"/>
        <w:rPr>
          <w:rFonts w:hint="eastAsia" w:ascii="宋体" w:hAnsi="宋体"/>
          <w:sz w:val="24"/>
        </w:rPr>
      </w:pPr>
      <w:r>
        <w:rPr>
          <w:rFonts w:hint="eastAsia" w:ascii="宋体" w:hAnsi="宋体"/>
          <w:sz w:val="24"/>
        </w:rPr>
        <w:t>通信地址：</w:t>
      </w:r>
    </w:p>
    <w:p w14:paraId="7EF2E97C">
      <w:pPr>
        <w:spacing w:line="360" w:lineRule="auto"/>
        <w:ind w:firstLine="480" w:firstLineChars="200"/>
        <w:rPr>
          <w:rFonts w:hint="eastAsia" w:ascii="宋体" w:hAnsi="宋体" w:cs="宋体"/>
          <w:sz w:val="24"/>
          <w:u w:val="single"/>
        </w:rPr>
      </w:pPr>
      <w:r>
        <w:rPr>
          <w:rFonts w:hint="eastAsia" w:ascii="宋体" w:hAnsi="宋体"/>
          <w:sz w:val="24"/>
        </w:rPr>
        <w:t>关于项目经理每月在施工现场的时间要求：</w:t>
      </w:r>
    </w:p>
    <w:p w14:paraId="2E58082F">
      <w:pPr>
        <w:spacing w:line="360" w:lineRule="auto"/>
        <w:rPr>
          <w:rFonts w:hint="eastAsia" w:ascii="宋体" w:hAnsi="宋体"/>
          <w:sz w:val="24"/>
          <w:u w:val="single"/>
        </w:rPr>
      </w:pPr>
      <w:r>
        <w:rPr>
          <w:rFonts w:hint="eastAsia" w:ascii="宋体" w:hAnsi="宋体"/>
          <w:sz w:val="24"/>
        </w:rPr>
        <w:t>3.2.3 供应商擅自更换项目经理的违约责任：</w:t>
      </w:r>
    </w:p>
    <w:p w14:paraId="18F7E44F">
      <w:pPr>
        <w:spacing w:line="360" w:lineRule="auto"/>
        <w:rPr>
          <w:rFonts w:hint="eastAsia" w:ascii="宋体" w:hAnsi="宋体" w:cs="宋体"/>
          <w:sz w:val="24"/>
          <w:u w:val="single"/>
        </w:rPr>
      </w:pPr>
      <w:r>
        <w:rPr>
          <w:rFonts w:hint="eastAsia" w:ascii="宋体" w:hAnsi="宋体"/>
          <w:sz w:val="24"/>
        </w:rPr>
        <w:t>3.2.4 供应商无正当理由拒绝更换项目经理的违约责任：</w:t>
      </w:r>
    </w:p>
    <w:p w14:paraId="3B1A0CB4">
      <w:pPr>
        <w:spacing w:line="360" w:lineRule="auto"/>
        <w:rPr>
          <w:rFonts w:hint="eastAsia" w:ascii="宋体" w:hAnsi="宋体"/>
          <w:sz w:val="24"/>
        </w:rPr>
      </w:pPr>
      <w:r>
        <w:rPr>
          <w:rFonts w:hint="eastAsia" w:ascii="宋体" w:hAnsi="宋体"/>
          <w:sz w:val="24"/>
        </w:rPr>
        <w:t>3.3 供应商人员</w:t>
      </w:r>
    </w:p>
    <w:p w14:paraId="06DB2598">
      <w:pPr>
        <w:spacing w:line="360" w:lineRule="auto"/>
        <w:rPr>
          <w:rFonts w:hint="eastAsia" w:ascii="宋体" w:hAnsi="宋体"/>
          <w:sz w:val="24"/>
        </w:rPr>
      </w:pPr>
      <w:r>
        <w:rPr>
          <w:rFonts w:hint="eastAsia" w:ascii="宋体" w:hAnsi="宋体"/>
          <w:sz w:val="24"/>
        </w:rPr>
        <w:t>3.3.1供应商提交项目管理机构及施工现场管理人员安排报告的期限： </w:t>
      </w:r>
    </w:p>
    <w:p w14:paraId="5B34767A">
      <w:pPr>
        <w:spacing w:line="360" w:lineRule="auto"/>
        <w:rPr>
          <w:rFonts w:hint="eastAsia" w:ascii="宋体" w:hAnsi="宋体"/>
          <w:sz w:val="24"/>
        </w:rPr>
      </w:pPr>
      <w:r>
        <w:rPr>
          <w:rFonts w:hint="eastAsia" w:ascii="宋体" w:hAnsi="宋体"/>
          <w:sz w:val="24"/>
        </w:rPr>
        <w:t>3.3.3供应商无正当理由拒绝撤换主要施工管理人员的违约责任：</w:t>
      </w:r>
    </w:p>
    <w:p w14:paraId="6B7BBA08">
      <w:pPr>
        <w:spacing w:line="360" w:lineRule="auto"/>
        <w:rPr>
          <w:rFonts w:hint="eastAsia" w:ascii="宋体" w:hAnsi="宋体"/>
          <w:sz w:val="24"/>
        </w:rPr>
      </w:pPr>
      <w:r>
        <w:rPr>
          <w:rFonts w:hint="eastAsia" w:ascii="宋体" w:hAnsi="宋体"/>
          <w:sz w:val="24"/>
        </w:rPr>
        <w:t>3.3.4 供应商主要施工管理人员离开施工现场的批准要求： </w:t>
      </w:r>
    </w:p>
    <w:p w14:paraId="25152DC9">
      <w:pPr>
        <w:spacing w:line="360" w:lineRule="auto"/>
        <w:rPr>
          <w:rFonts w:hint="eastAsia" w:ascii="宋体" w:hAnsi="宋体"/>
          <w:sz w:val="24"/>
        </w:rPr>
      </w:pPr>
      <w:r>
        <w:rPr>
          <w:rFonts w:hint="eastAsia" w:ascii="宋体" w:hAnsi="宋体"/>
          <w:sz w:val="24"/>
        </w:rPr>
        <w:t>3.3.5供应商擅自更换主要施工管理人员的违约责任： </w:t>
      </w:r>
    </w:p>
    <w:p w14:paraId="1D16D349">
      <w:pPr>
        <w:spacing w:line="360" w:lineRule="auto"/>
        <w:rPr>
          <w:rFonts w:hint="eastAsia" w:ascii="宋体" w:hAnsi="宋体"/>
          <w:sz w:val="24"/>
          <w:u w:val="single"/>
        </w:rPr>
      </w:pPr>
      <w:r>
        <w:rPr>
          <w:rFonts w:hint="eastAsia" w:ascii="宋体" w:hAnsi="宋体"/>
          <w:sz w:val="24"/>
        </w:rPr>
        <w:t>供应商主要施工管理人员擅自离开施工现场的违约责任：项目管理班子人员在施工现场时间必须与报价文件的承诺相一致。</w:t>
      </w:r>
    </w:p>
    <w:p w14:paraId="4270D376">
      <w:pPr>
        <w:spacing w:line="360" w:lineRule="auto"/>
        <w:rPr>
          <w:rFonts w:hint="eastAsia" w:ascii="宋体" w:hAnsi="宋体"/>
          <w:sz w:val="24"/>
        </w:rPr>
      </w:pPr>
      <w:r>
        <w:rPr>
          <w:rFonts w:hint="eastAsia" w:ascii="宋体" w:hAnsi="宋体"/>
          <w:sz w:val="24"/>
        </w:rPr>
        <w:t>3.5 分包</w:t>
      </w:r>
    </w:p>
    <w:p w14:paraId="40746989">
      <w:pPr>
        <w:spacing w:line="360" w:lineRule="auto"/>
        <w:rPr>
          <w:rFonts w:hint="eastAsia" w:ascii="宋体" w:hAnsi="宋体"/>
          <w:sz w:val="24"/>
        </w:rPr>
      </w:pPr>
      <w:r>
        <w:rPr>
          <w:rFonts w:hint="eastAsia" w:ascii="宋体" w:hAnsi="宋体"/>
          <w:sz w:val="24"/>
        </w:rPr>
        <w:t>本项目禁止分包。</w:t>
      </w:r>
    </w:p>
    <w:p w14:paraId="349E858A">
      <w:pPr>
        <w:spacing w:line="360" w:lineRule="auto"/>
        <w:rPr>
          <w:rFonts w:hint="eastAsia" w:ascii="宋体" w:hAnsi="宋体"/>
          <w:sz w:val="24"/>
        </w:rPr>
      </w:pPr>
      <w:r>
        <w:rPr>
          <w:rFonts w:hint="eastAsia" w:ascii="宋体" w:hAnsi="宋体"/>
          <w:sz w:val="24"/>
        </w:rPr>
        <w:t>3.6 工程照管与成品、半成品保护</w:t>
      </w:r>
    </w:p>
    <w:p w14:paraId="4FFA452E">
      <w:pPr>
        <w:spacing w:line="360" w:lineRule="auto"/>
        <w:rPr>
          <w:rFonts w:hint="eastAsia" w:ascii="宋体" w:hAnsi="宋体"/>
          <w:sz w:val="24"/>
          <w:u w:val="single"/>
        </w:rPr>
      </w:pPr>
      <w:r>
        <w:rPr>
          <w:rFonts w:hint="eastAsia" w:ascii="宋体" w:hAnsi="宋体"/>
          <w:sz w:val="24"/>
        </w:rPr>
        <w:t>供应商负责照管工程及工程相关的材料、工程设备的起始时间：</w:t>
      </w:r>
    </w:p>
    <w:p w14:paraId="2D1643D0">
      <w:pPr>
        <w:spacing w:line="360" w:lineRule="auto"/>
        <w:rPr>
          <w:rFonts w:hint="eastAsia" w:ascii="宋体" w:hAnsi="宋体"/>
          <w:sz w:val="24"/>
        </w:rPr>
      </w:pPr>
      <w:r>
        <w:rPr>
          <w:rFonts w:hint="eastAsia" w:ascii="宋体" w:hAnsi="宋体"/>
          <w:sz w:val="24"/>
        </w:rPr>
        <w:t>3.7 履约担保</w:t>
      </w:r>
    </w:p>
    <w:p w14:paraId="670E8273">
      <w:pPr>
        <w:spacing w:line="360" w:lineRule="auto"/>
        <w:rPr>
          <w:rFonts w:hint="eastAsia" w:ascii="宋体" w:hAnsi="宋体"/>
          <w:sz w:val="24"/>
        </w:rPr>
      </w:pPr>
      <w:r>
        <w:rPr>
          <w:rFonts w:hint="eastAsia" w:ascii="宋体" w:hAnsi="宋体"/>
          <w:sz w:val="24"/>
        </w:rPr>
        <w:t>供应商是否提供履约担保：。</w:t>
      </w:r>
    </w:p>
    <w:p w14:paraId="5591593E">
      <w:pPr>
        <w:spacing w:line="360" w:lineRule="auto"/>
        <w:rPr>
          <w:rFonts w:hint="eastAsia" w:ascii="宋体" w:hAnsi="宋体"/>
          <w:sz w:val="24"/>
        </w:rPr>
      </w:pPr>
      <w:r>
        <w:rPr>
          <w:rFonts w:hint="eastAsia" w:ascii="宋体" w:hAnsi="宋体"/>
          <w:sz w:val="24"/>
        </w:rPr>
        <w:t>供应商提供履约担保的形式、金额及期限的：。</w:t>
      </w:r>
    </w:p>
    <w:p w14:paraId="7833C13A">
      <w:pPr>
        <w:spacing w:line="360" w:lineRule="auto"/>
        <w:rPr>
          <w:rFonts w:hint="eastAsia" w:ascii="宋体" w:hAnsi="宋体"/>
          <w:bCs/>
          <w:sz w:val="24"/>
        </w:rPr>
      </w:pPr>
      <w:r>
        <w:rPr>
          <w:rFonts w:hint="eastAsia" w:ascii="宋体" w:hAnsi="宋体"/>
          <w:bCs/>
          <w:sz w:val="24"/>
        </w:rPr>
        <w:t>4. 监理人</w:t>
      </w:r>
    </w:p>
    <w:p w14:paraId="591DE0BB">
      <w:pPr>
        <w:spacing w:line="360" w:lineRule="auto"/>
        <w:rPr>
          <w:rFonts w:hint="eastAsia" w:ascii="宋体" w:hAnsi="宋体"/>
          <w:sz w:val="24"/>
        </w:rPr>
      </w:pPr>
      <w:r>
        <w:rPr>
          <w:rFonts w:hint="eastAsia" w:ascii="宋体" w:hAnsi="宋体"/>
          <w:sz w:val="24"/>
        </w:rPr>
        <w:t>4.1监理人的一般规定</w:t>
      </w:r>
    </w:p>
    <w:p w14:paraId="0F6C8E4D">
      <w:pPr>
        <w:spacing w:line="360" w:lineRule="auto"/>
        <w:rPr>
          <w:rFonts w:hint="eastAsia" w:ascii="宋体" w:hAnsi="宋体"/>
          <w:sz w:val="24"/>
          <w:u w:val="single"/>
        </w:rPr>
      </w:pPr>
      <w:r>
        <w:rPr>
          <w:rFonts w:hint="eastAsia" w:ascii="宋体" w:hAnsi="宋体"/>
          <w:sz w:val="24"/>
        </w:rPr>
        <w:t>关于监理人的监理内容：</w:t>
      </w:r>
      <w:r>
        <w:rPr>
          <w:rFonts w:hint="eastAsia" w:ascii="宋体" w:hAnsi="宋体"/>
          <w:sz w:val="24"/>
          <w:u w:val="single"/>
        </w:rPr>
        <w:t>。</w:t>
      </w:r>
    </w:p>
    <w:p w14:paraId="0D1FC090">
      <w:pPr>
        <w:spacing w:line="360" w:lineRule="auto"/>
        <w:rPr>
          <w:rFonts w:hint="eastAsia" w:ascii="宋体" w:hAnsi="宋体"/>
          <w:sz w:val="24"/>
        </w:rPr>
      </w:pPr>
      <w:r>
        <w:rPr>
          <w:rFonts w:hint="eastAsia" w:ascii="宋体" w:hAnsi="宋体"/>
          <w:sz w:val="24"/>
        </w:rPr>
        <w:t>4.2 监理人员</w:t>
      </w:r>
    </w:p>
    <w:p w14:paraId="0DA97212">
      <w:pPr>
        <w:spacing w:line="360" w:lineRule="auto"/>
        <w:rPr>
          <w:rFonts w:hint="eastAsia" w:ascii="宋体" w:hAnsi="宋体"/>
          <w:sz w:val="24"/>
        </w:rPr>
      </w:pPr>
      <w:r>
        <w:rPr>
          <w:rFonts w:hint="eastAsia" w:ascii="宋体" w:hAnsi="宋体"/>
          <w:sz w:val="24"/>
        </w:rPr>
        <w:t>总监理工程师：</w:t>
      </w:r>
    </w:p>
    <w:p w14:paraId="1B42C171">
      <w:pPr>
        <w:spacing w:line="360" w:lineRule="auto"/>
        <w:rPr>
          <w:rFonts w:hint="eastAsia" w:ascii="宋体" w:hAnsi="宋体"/>
          <w:sz w:val="24"/>
        </w:rPr>
      </w:pPr>
      <w:r>
        <w:rPr>
          <w:rFonts w:hint="eastAsia" w:ascii="宋体" w:hAnsi="宋体"/>
          <w:sz w:val="24"/>
        </w:rPr>
        <w:t>姓    名：；</w:t>
      </w:r>
    </w:p>
    <w:p w14:paraId="5154F39B">
      <w:pPr>
        <w:spacing w:line="360" w:lineRule="auto"/>
        <w:rPr>
          <w:rFonts w:hint="eastAsia" w:ascii="宋体" w:hAnsi="宋体"/>
          <w:sz w:val="24"/>
        </w:rPr>
      </w:pPr>
      <w:r>
        <w:rPr>
          <w:rFonts w:hint="eastAsia" w:ascii="宋体" w:hAnsi="宋体"/>
          <w:sz w:val="24"/>
        </w:rPr>
        <w:t>职    务：；</w:t>
      </w:r>
    </w:p>
    <w:p w14:paraId="147F49C1">
      <w:pPr>
        <w:spacing w:line="360" w:lineRule="auto"/>
        <w:rPr>
          <w:rFonts w:hint="eastAsia" w:ascii="宋体" w:hAnsi="宋体"/>
          <w:sz w:val="24"/>
        </w:rPr>
      </w:pPr>
      <w:r>
        <w:rPr>
          <w:rFonts w:hint="eastAsia" w:ascii="宋体" w:hAnsi="宋体"/>
          <w:sz w:val="24"/>
        </w:rPr>
        <w:t>监理工程师执业资格证书号：；</w:t>
      </w:r>
    </w:p>
    <w:p w14:paraId="5E3F0B0F">
      <w:pPr>
        <w:spacing w:line="360" w:lineRule="auto"/>
        <w:rPr>
          <w:rFonts w:hint="eastAsia" w:ascii="宋体" w:hAnsi="宋体"/>
          <w:sz w:val="24"/>
        </w:rPr>
      </w:pPr>
      <w:r>
        <w:rPr>
          <w:rFonts w:hint="eastAsia" w:ascii="宋体" w:hAnsi="宋体"/>
          <w:sz w:val="24"/>
        </w:rPr>
        <w:t>联系电话：；</w:t>
      </w:r>
    </w:p>
    <w:p w14:paraId="6D11CD46">
      <w:pPr>
        <w:spacing w:line="360" w:lineRule="auto"/>
        <w:rPr>
          <w:rFonts w:hint="eastAsia" w:ascii="宋体" w:hAnsi="宋体"/>
          <w:sz w:val="24"/>
        </w:rPr>
      </w:pPr>
      <w:r>
        <w:rPr>
          <w:rFonts w:hint="eastAsia" w:ascii="宋体" w:hAnsi="宋体"/>
          <w:sz w:val="24"/>
        </w:rPr>
        <w:t>电子信箱：；</w:t>
      </w:r>
    </w:p>
    <w:p w14:paraId="19DC23A8">
      <w:pPr>
        <w:spacing w:line="360" w:lineRule="auto"/>
        <w:rPr>
          <w:rFonts w:hint="eastAsia" w:ascii="宋体" w:hAnsi="宋体"/>
          <w:sz w:val="24"/>
        </w:rPr>
      </w:pPr>
      <w:r>
        <w:rPr>
          <w:rFonts w:hint="eastAsia" w:ascii="宋体" w:hAnsi="宋体"/>
          <w:sz w:val="24"/>
        </w:rPr>
        <w:t>通信地址：；</w:t>
      </w:r>
    </w:p>
    <w:p w14:paraId="287A4DC8">
      <w:pPr>
        <w:spacing w:line="360" w:lineRule="auto"/>
        <w:rPr>
          <w:rFonts w:hint="eastAsia" w:ascii="宋体" w:hAnsi="宋体"/>
          <w:sz w:val="24"/>
        </w:rPr>
      </w:pPr>
      <w:r>
        <w:rPr>
          <w:rFonts w:hint="eastAsia" w:ascii="宋体" w:hAnsi="宋体"/>
          <w:sz w:val="24"/>
        </w:rPr>
        <w:t>关于监理人的其他约定：。</w:t>
      </w:r>
    </w:p>
    <w:p w14:paraId="14D4D332">
      <w:pPr>
        <w:spacing w:line="360" w:lineRule="auto"/>
        <w:rPr>
          <w:rFonts w:hint="eastAsia" w:ascii="宋体" w:hAnsi="宋体"/>
          <w:bCs/>
          <w:sz w:val="24"/>
        </w:rPr>
      </w:pPr>
      <w:r>
        <w:rPr>
          <w:rFonts w:hint="eastAsia" w:ascii="宋体" w:hAnsi="宋体"/>
          <w:bCs/>
          <w:sz w:val="24"/>
        </w:rPr>
        <w:t>5. 工程质量</w:t>
      </w:r>
    </w:p>
    <w:p w14:paraId="01376D77">
      <w:pPr>
        <w:spacing w:line="360" w:lineRule="auto"/>
        <w:rPr>
          <w:rFonts w:hint="eastAsia" w:ascii="宋体" w:hAnsi="宋体"/>
          <w:sz w:val="24"/>
        </w:rPr>
      </w:pPr>
      <w:r>
        <w:rPr>
          <w:rFonts w:hint="eastAsia" w:ascii="宋体" w:hAnsi="宋体"/>
          <w:sz w:val="24"/>
        </w:rPr>
        <w:t>5.1 质量要求</w:t>
      </w:r>
    </w:p>
    <w:p w14:paraId="3B8BB669">
      <w:pPr>
        <w:spacing w:line="360" w:lineRule="auto"/>
        <w:rPr>
          <w:rFonts w:hint="eastAsia" w:ascii="宋体" w:hAnsi="宋体"/>
          <w:sz w:val="24"/>
        </w:rPr>
      </w:pPr>
      <w:r>
        <w:rPr>
          <w:rFonts w:hint="eastAsia" w:ascii="宋体" w:hAnsi="宋体"/>
          <w:sz w:val="24"/>
        </w:rPr>
        <w:t>5.1.1 特殊质量标准和要求：；</w:t>
      </w:r>
      <w:r>
        <w:rPr>
          <w:rFonts w:hint="eastAsia" w:ascii="宋体" w:hAnsi="宋体" w:cs="宋体"/>
          <w:sz w:val="24"/>
          <w:u w:val="single"/>
        </w:rPr>
        <w:t xml:space="preserve"> </w:t>
      </w:r>
    </w:p>
    <w:p w14:paraId="0120FA9F">
      <w:pPr>
        <w:spacing w:line="360" w:lineRule="auto"/>
        <w:rPr>
          <w:rFonts w:hint="eastAsia" w:ascii="宋体" w:hAnsi="宋体"/>
          <w:sz w:val="24"/>
        </w:rPr>
      </w:pPr>
      <w:r>
        <w:rPr>
          <w:rFonts w:hint="eastAsia" w:ascii="宋体" w:hAnsi="宋体"/>
          <w:sz w:val="24"/>
        </w:rPr>
        <w:t>关于工程奖项的约定：</w:t>
      </w:r>
      <w:r>
        <w:rPr>
          <w:rFonts w:hint="eastAsia" w:ascii="宋体" w:hAnsi="宋体"/>
          <w:sz w:val="24"/>
          <w:u w:val="single"/>
        </w:rPr>
        <w:t>。</w:t>
      </w:r>
    </w:p>
    <w:p w14:paraId="72B8F024">
      <w:pPr>
        <w:spacing w:line="360" w:lineRule="auto"/>
        <w:rPr>
          <w:rFonts w:hint="eastAsia" w:ascii="宋体" w:hAnsi="宋体"/>
          <w:bCs/>
          <w:sz w:val="24"/>
        </w:rPr>
      </w:pPr>
      <w:r>
        <w:rPr>
          <w:rFonts w:hint="eastAsia" w:ascii="宋体" w:hAnsi="宋体"/>
          <w:bCs/>
          <w:sz w:val="24"/>
        </w:rPr>
        <w:t>6. 安全文明施工与环境保护</w:t>
      </w:r>
    </w:p>
    <w:p w14:paraId="020229FB">
      <w:pPr>
        <w:spacing w:line="360" w:lineRule="auto"/>
        <w:rPr>
          <w:rFonts w:hint="eastAsia" w:ascii="宋体" w:hAnsi="宋体"/>
          <w:sz w:val="24"/>
        </w:rPr>
      </w:pPr>
      <w:r>
        <w:rPr>
          <w:rFonts w:hint="eastAsia" w:ascii="宋体" w:hAnsi="宋体"/>
          <w:sz w:val="24"/>
        </w:rPr>
        <w:t>6.1安全文明施工</w:t>
      </w:r>
    </w:p>
    <w:p w14:paraId="652D5D6A">
      <w:pPr>
        <w:spacing w:line="360" w:lineRule="auto"/>
        <w:rPr>
          <w:rFonts w:hint="eastAsia" w:ascii="宋体" w:hAnsi="宋体"/>
          <w:sz w:val="24"/>
          <w:u w:val="single"/>
        </w:rPr>
      </w:pPr>
      <w:r>
        <w:rPr>
          <w:rFonts w:hint="eastAsia" w:ascii="宋体" w:hAnsi="宋体"/>
          <w:sz w:val="24"/>
        </w:rPr>
        <w:t>6.1.1 项目安全生产的达标目标及相应事项的约定：</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sz w:val="24"/>
          <w:u w:val="single"/>
        </w:rPr>
        <w:t> </w:t>
      </w:r>
    </w:p>
    <w:p w14:paraId="0FCC4722">
      <w:pPr>
        <w:spacing w:line="360" w:lineRule="auto"/>
        <w:rPr>
          <w:rFonts w:hint="eastAsia" w:ascii="宋体" w:hAnsi="宋体"/>
          <w:sz w:val="24"/>
          <w:u w:val="single"/>
        </w:rPr>
      </w:pPr>
      <w:r>
        <w:rPr>
          <w:rFonts w:hint="eastAsia" w:ascii="宋体" w:hAnsi="宋体"/>
          <w:sz w:val="24"/>
        </w:rPr>
        <w:t>6.1.4 关于治安保卫的特别约定：</w:t>
      </w:r>
      <w:r>
        <w:rPr>
          <w:rFonts w:hint="eastAsia" w:ascii="宋体" w:hAnsi="宋体" w:cs="宋体"/>
          <w:sz w:val="24"/>
        </w:rPr>
        <w:t xml:space="preserve">  </w:t>
      </w:r>
      <w:r>
        <w:rPr>
          <w:rFonts w:hint="eastAsia" w:ascii="宋体" w:hAnsi="宋体" w:cs="宋体"/>
          <w:sz w:val="24"/>
          <w:u w:val="single"/>
        </w:rPr>
        <w:t xml:space="preserve">  </w:t>
      </w:r>
    </w:p>
    <w:p w14:paraId="6A87A35E">
      <w:pPr>
        <w:spacing w:line="360" w:lineRule="auto"/>
        <w:rPr>
          <w:rFonts w:hint="eastAsia" w:ascii="宋体" w:hAnsi="宋体"/>
          <w:sz w:val="24"/>
        </w:rPr>
      </w:pPr>
      <w:r>
        <w:rPr>
          <w:rFonts w:hint="eastAsia" w:ascii="宋体" w:hAnsi="宋体"/>
          <w:sz w:val="24"/>
        </w:rPr>
        <w:t>关于编制施工场地治安管理计划的约定：</w:t>
      </w:r>
      <w:r>
        <w:rPr>
          <w:rFonts w:hint="eastAsia" w:ascii="宋体" w:hAnsi="宋体" w:cs="宋体"/>
          <w:sz w:val="24"/>
          <w:u w:val="single"/>
        </w:rPr>
        <w:t xml:space="preserve">    。</w:t>
      </w:r>
    </w:p>
    <w:p w14:paraId="6ABB4ABD">
      <w:pPr>
        <w:spacing w:line="360" w:lineRule="auto"/>
        <w:rPr>
          <w:rFonts w:hint="eastAsia" w:ascii="宋体" w:hAnsi="宋体"/>
          <w:sz w:val="24"/>
        </w:rPr>
      </w:pPr>
      <w:r>
        <w:rPr>
          <w:rFonts w:hint="eastAsia" w:ascii="宋体" w:hAnsi="宋体"/>
          <w:sz w:val="24"/>
        </w:rPr>
        <w:t>6.1.5 文明施工</w:t>
      </w:r>
    </w:p>
    <w:p w14:paraId="152B296E">
      <w:pPr>
        <w:spacing w:line="360" w:lineRule="auto"/>
        <w:rPr>
          <w:rFonts w:hint="eastAsia" w:ascii="宋体" w:hAnsi="宋体"/>
          <w:sz w:val="24"/>
        </w:rPr>
      </w:pPr>
      <w:r>
        <w:rPr>
          <w:rFonts w:hint="eastAsia" w:ascii="宋体" w:hAnsi="宋体"/>
          <w:sz w:val="24"/>
        </w:rPr>
        <w:t>合同当事人对文明施工的要求：</w:t>
      </w:r>
      <w:r>
        <w:rPr>
          <w:rFonts w:hint="eastAsia" w:ascii="宋体" w:hAnsi="宋体"/>
          <w:sz w:val="24"/>
          <w:u w:val="single"/>
        </w:rPr>
        <w:t>。</w:t>
      </w:r>
    </w:p>
    <w:p w14:paraId="3FC219CF">
      <w:pPr>
        <w:spacing w:line="360" w:lineRule="auto"/>
        <w:rPr>
          <w:rFonts w:hint="eastAsia" w:ascii="宋体" w:hAnsi="宋体"/>
          <w:sz w:val="24"/>
        </w:rPr>
      </w:pPr>
      <w:r>
        <w:rPr>
          <w:rFonts w:hint="eastAsia" w:ascii="宋体" w:hAnsi="宋体"/>
          <w:sz w:val="24"/>
        </w:rPr>
        <w:t>6.1.6 关于安全文明施工费支付比例和支付期限的约定：</w:t>
      </w:r>
      <w:r>
        <w:rPr>
          <w:rFonts w:hint="eastAsia" w:ascii="宋体" w:hAnsi="宋体" w:cs="宋体"/>
          <w:sz w:val="24"/>
          <w:u w:val="single"/>
        </w:rPr>
        <w:t xml:space="preserve"> </w:t>
      </w:r>
    </w:p>
    <w:p w14:paraId="2CAA112E">
      <w:pPr>
        <w:spacing w:line="360" w:lineRule="auto"/>
        <w:rPr>
          <w:rFonts w:hint="eastAsia" w:ascii="宋体" w:hAnsi="宋体"/>
          <w:bCs/>
          <w:sz w:val="24"/>
        </w:rPr>
      </w:pPr>
      <w:r>
        <w:rPr>
          <w:rFonts w:hint="eastAsia" w:ascii="宋体" w:hAnsi="宋体"/>
          <w:bCs/>
          <w:sz w:val="24"/>
        </w:rPr>
        <w:t>7. 工期和进度</w:t>
      </w:r>
    </w:p>
    <w:p w14:paraId="180706B9">
      <w:pPr>
        <w:spacing w:line="360" w:lineRule="auto"/>
        <w:rPr>
          <w:rFonts w:hint="eastAsia" w:ascii="宋体" w:hAnsi="宋体"/>
          <w:sz w:val="24"/>
        </w:rPr>
      </w:pPr>
      <w:r>
        <w:rPr>
          <w:rFonts w:hint="eastAsia" w:ascii="宋体" w:hAnsi="宋体"/>
          <w:sz w:val="24"/>
        </w:rPr>
        <w:t>7.1 施工组织设计</w:t>
      </w:r>
    </w:p>
    <w:p w14:paraId="369D6C92">
      <w:pPr>
        <w:spacing w:line="360" w:lineRule="auto"/>
        <w:rPr>
          <w:rFonts w:hint="eastAsia" w:ascii="宋体" w:hAnsi="宋体"/>
          <w:sz w:val="24"/>
        </w:rPr>
      </w:pPr>
      <w:r>
        <w:rPr>
          <w:rFonts w:hint="eastAsia" w:ascii="宋体" w:hAnsi="宋体"/>
          <w:sz w:val="24"/>
        </w:rPr>
        <w:t>7.1.1 合同当事人约定的施工组织设计应包括的其他内容：。</w:t>
      </w:r>
    </w:p>
    <w:p w14:paraId="1BE77631">
      <w:pPr>
        <w:spacing w:line="360" w:lineRule="auto"/>
        <w:rPr>
          <w:rFonts w:hint="eastAsia" w:ascii="宋体" w:hAnsi="宋体"/>
          <w:sz w:val="24"/>
        </w:rPr>
      </w:pPr>
      <w:r>
        <w:rPr>
          <w:rFonts w:hint="eastAsia" w:ascii="宋体" w:hAnsi="宋体"/>
          <w:sz w:val="24"/>
        </w:rPr>
        <w:t>7.1.2 施工组织设计的提交和修改</w:t>
      </w:r>
    </w:p>
    <w:p w14:paraId="4D6B67D3">
      <w:pPr>
        <w:spacing w:line="360" w:lineRule="auto"/>
        <w:rPr>
          <w:rFonts w:hint="eastAsia" w:ascii="宋体" w:hAnsi="宋体"/>
          <w:sz w:val="24"/>
          <w:u w:val="single"/>
        </w:rPr>
      </w:pPr>
      <w:r>
        <w:rPr>
          <w:rFonts w:hint="eastAsia" w:ascii="宋体" w:hAnsi="宋体"/>
          <w:sz w:val="24"/>
        </w:rPr>
        <w:t>供应商提交详细施工组织设计的期限的约定：</w:t>
      </w:r>
    </w:p>
    <w:p w14:paraId="40877EB7">
      <w:pPr>
        <w:spacing w:line="360" w:lineRule="auto"/>
        <w:rPr>
          <w:rFonts w:hint="eastAsia" w:ascii="宋体" w:hAnsi="宋体"/>
          <w:sz w:val="24"/>
        </w:rPr>
      </w:pPr>
      <w:r>
        <w:rPr>
          <w:rFonts w:hint="eastAsia" w:ascii="宋体" w:hAnsi="宋体"/>
          <w:sz w:val="24"/>
        </w:rPr>
        <w:t>采购人和监理人在收到详细的施工组织设计后确认或提出修改意见的期限：在供应商提供施工组织设计后七天内审定完毕；若采购人对其施工组织设计提出质疑或要求供应商进行修正，供应商在规定期限内应提供修正的施工组织设计，采购人应在七日内对供应商修正的施工组织设计进行最后审定。</w:t>
      </w:r>
    </w:p>
    <w:p w14:paraId="05E8FDBD">
      <w:pPr>
        <w:spacing w:line="360" w:lineRule="auto"/>
        <w:rPr>
          <w:rFonts w:hint="eastAsia" w:ascii="宋体" w:hAnsi="宋体"/>
          <w:sz w:val="24"/>
        </w:rPr>
      </w:pPr>
      <w:r>
        <w:rPr>
          <w:rFonts w:hint="eastAsia" w:ascii="宋体" w:hAnsi="宋体"/>
          <w:sz w:val="24"/>
        </w:rPr>
        <w:t>7.2 施工进度计划</w:t>
      </w:r>
    </w:p>
    <w:p w14:paraId="1436A541">
      <w:pPr>
        <w:spacing w:line="360" w:lineRule="auto"/>
        <w:rPr>
          <w:rFonts w:hint="eastAsia" w:ascii="宋体" w:hAnsi="宋体"/>
          <w:sz w:val="24"/>
        </w:rPr>
      </w:pPr>
      <w:r>
        <w:rPr>
          <w:rFonts w:hint="eastAsia" w:ascii="宋体" w:hAnsi="宋体"/>
          <w:sz w:val="24"/>
        </w:rPr>
        <w:t>7.2.2 施工进度计划的修订</w:t>
      </w:r>
    </w:p>
    <w:p w14:paraId="4ECA2CAF">
      <w:pPr>
        <w:spacing w:line="360" w:lineRule="auto"/>
        <w:rPr>
          <w:rFonts w:hint="eastAsia" w:ascii="宋体" w:hAnsi="宋体" w:cs="宋体"/>
          <w:sz w:val="24"/>
          <w:u w:val="single"/>
        </w:rPr>
      </w:pPr>
      <w:r>
        <w:rPr>
          <w:rFonts w:hint="eastAsia" w:ascii="宋体" w:hAnsi="宋体"/>
          <w:sz w:val="24"/>
        </w:rPr>
        <w:t>采购人和监理人在收到修订的施工进度计划后确认或提出修改意见的期限：</w:t>
      </w:r>
      <w:r>
        <w:rPr>
          <w:rFonts w:hint="eastAsia" w:ascii="宋体" w:hAnsi="宋体" w:cs="宋体"/>
          <w:sz w:val="24"/>
          <w:u w:val="single"/>
        </w:rPr>
        <w:t xml:space="preserve">    。</w:t>
      </w:r>
    </w:p>
    <w:p w14:paraId="0A30B234">
      <w:pPr>
        <w:spacing w:line="360" w:lineRule="auto"/>
        <w:rPr>
          <w:rFonts w:hint="eastAsia" w:ascii="宋体" w:hAnsi="宋体"/>
          <w:sz w:val="24"/>
        </w:rPr>
      </w:pPr>
      <w:r>
        <w:rPr>
          <w:rFonts w:hint="eastAsia" w:ascii="宋体" w:hAnsi="宋体"/>
          <w:sz w:val="24"/>
        </w:rPr>
        <w:t>7.3 开工</w:t>
      </w:r>
    </w:p>
    <w:p w14:paraId="68FCB53C">
      <w:pPr>
        <w:spacing w:line="360" w:lineRule="auto"/>
        <w:rPr>
          <w:rFonts w:hint="eastAsia" w:ascii="宋体" w:hAnsi="宋体"/>
          <w:sz w:val="24"/>
        </w:rPr>
      </w:pPr>
      <w:r>
        <w:rPr>
          <w:rFonts w:hint="eastAsia" w:ascii="宋体" w:hAnsi="宋体"/>
          <w:sz w:val="24"/>
        </w:rPr>
        <w:t>7.3.1 开工准备</w:t>
      </w:r>
    </w:p>
    <w:p w14:paraId="086B05B2">
      <w:pPr>
        <w:spacing w:line="360" w:lineRule="auto"/>
        <w:rPr>
          <w:rFonts w:hint="eastAsia" w:ascii="宋体" w:hAnsi="宋体"/>
          <w:sz w:val="24"/>
          <w:u w:val="single"/>
        </w:rPr>
      </w:pPr>
      <w:r>
        <w:rPr>
          <w:rFonts w:hint="eastAsia" w:ascii="宋体" w:hAnsi="宋体"/>
          <w:sz w:val="24"/>
        </w:rPr>
        <w:t>关于供应商提交工程开工报审表的期限：</w:t>
      </w:r>
    </w:p>
    <w:p w14:paraId="151F2FCC">
      <w:pPr>
        <w:spacing w:line="360" w:lineRule="auto"/>
        <w:rPr>
          <w:rFonts w:hint="eastAsia" w:ascii="宋体" w:hAnsi="宋体"/>
          <w:sz w:val="24"/>
        </w:rPr>
      </w:pPr>
      <w:r>
        <w:rPr>
          <w:rFonts w:hint="eastAsia" w:ascii="宋体" w:hAnsi="宋体"/>
          <w:sz w:val="24"/>
        </w:rPr>
        <w:t>关于采购人应完成的其他开工准备工作及期限：</w:t>
      </w:r>
    </w:p>
    <w:p w14:paraId="69E7DD92">
      <w:pPr>
        <w:spacing w:line="360" w:lineRule="auto"/>
        <w:rPr>
          <w:rFonts w:hint="eastAsia" w:ascii="宋体" w:hAnsi="宋体"/>
          <w:sz w:val="24"/>
        </w:rPr>
      </w:pPr>
      <w:r>
        <w:rPr>
          <w:rFonts w:hint="eastAsia" w:ascii="宋体" w:hAnsi="宋体"/>
          <w:sz w:val="24"/>
        </w:rPr>
        <w:t>关于供应商应完成的其他开工准备工作及期限：</w:t>
      </w:r>
    </w:p>
    <w:p w14:paraId="7CCF26C7">
      <w:pPr>
        <w:spacing w:line="360" w:lineRule="auto"/>
        <w:rPr>
          <w:rFonts w:hint="eastAsia" w:ascii="宋体" w:hAnsi="宋体"/>
          <w:sz w:val="24"/>
        </w:rPr>
      </w:pPr>
      <w:r>
        <w:rPr>
          <w:rFonts w:hint="eastAsia" w:ascii="宋体" w:hAnsi="宋体"/>
          <w:sz w:val="24"/>
        </w:rPr>
        <w:t>7.3.2开工通知</w:t>
      </w:r>
    </w:p>
    <w:p w14:paraId="67CD88A8">
      <w:pPr>
        <w:spacing w:line="360" w:lineRule="auto"/>
        <w:rPr>
          <w:rFonts w:hint="eastAsia" w:ascii="宋体" w:hAnsi="宋体"/>
          <w:sz w:val="24"/>
        </w:rPr>
      </w:pPr>
      <w:r>
        <w:rPr>
          <w:rFonts w:hint="eastAsia" w:ascii="宋体" w:hAnsi="宋体"/>
          <w:sz w:val="24"/>
        </w:rPr>
        <w:t>7.5 工期延误</w:t>
      </w:r>
    </w:p>
    <w:p w14:paraId="0015FC77">
      <w:pPr>
        <w:spacing w:line="360" w:lineRule="auto"/>
        <w:rPr>
          <w:rFonts w:hint="eastAsia" w:ascii="宋体" w:hAnsi="宋体"/>
          <w:sz w:val="24"/>
        </w:rPr>
      </w:pPr>
      <w:r>
        <w:rPr>
          <w:rFonts w:hint="eastAsia" w:ascii="宋体" w:hAnsi="宋体"/>
          <w:sz w:val="24"/>
        </w:rPr>
        <w:t>7.5.1 因采购人原因导致工期延误</w:t>
      </w:r>
    </w:p>
    <w:p w14:paraId="5BCD4749">
      <w:pPr>
        <w:spacing w:line="360" w:lineRule="auto"/>
        <w:rPr>
          <w:rFonts w:hint="eastAsia" w:ascii="宋体" w:hAnsi="宋体"/>
          <w:sz w:val="24"/>
        </w:rPr>
      </w:pPr>
      <w:r>
        <w:rPr>
          <w:rFonts w:hint="eastAsia" w:ascii="宋体" w:hAnsi="宋体"/>
          <w:sz w:val="24"/>
        </w:rPr>
        <w:t>（7）因采购人原因导致工期延误的其他情形：7.5.2 因供应商原因导致工期延误</w:t>
      </w:r>
    </w:p>
    <w:p w14:paraId="3253DB2A">
      <w:pPr>
        <w:spacing w:line="360" w:lineRule="auto"/>
        <w:rPr>
          <w:rFonts w:hint="eastAsia" w:ascii="宋体" w:hAnsi="宋体"/>
          <w:sz w:val="24"/>
          <w:u w:val="single"/>
        </w:rPr>
      </w:pPr>
      <w:r>
        <w:rPr>
          <w:rFonts w:hint="eastAsia" w:ascii="宋体" w:hAnsi="宋体"/>
          <w:sz w:val="24"/>
        </w:rPr>
        <w:t>因供应商原因造成工期延误，逾期竣工违约金的计算方法为：</w:t>
      </w:r>
      <w:r>
        <w:rPr>
          <w:rFonts w:hint="eastAsia" w:ascii="宋体" w:hAnsi="宋体"/>
          <w:sz w:val="24"/>
          <w:u w:val="single"/>
        </w:rPr>
        <w:t> </w:t>
      </w:r>
      <w:r>
        <w:rPr>
          <w:rFonts w:ascii="宋体" w:hAnsi="宋体"/>
          <w:sz w:val="24"/>
          <w:u w:val="single"/>
        </w:rPr>
        <w:t xml:space="preserve">           </w:t>
      </w:r>
      <w:r>
        <w:rPr>
          <w:rFonts w:hint="eastAsia" w:ascii="宋体" w:hAnsi="宋体"/>
          <w:sz w:val="24"/>
          <w:u w:val="single"/>
        </w:rPr>
        <w:t>。</w:t>
      </w:r>
    </w:p>
    <w:p w14:paraId="702901D2">
      <w:pPr>
        <w:spacing w:line="360" w:lineRule="auto"/>
        <w:rPr>
          <w:rFonts w:hint="eastAsia" w:ascii="宋体" w:hAnsi="宋体"/>
          <w:sz w:val="24"/>
        </w:rPr>
      </w:pPr>
      <w:r>
        <w:rPr>
          <w:rFonts w:hint="eastAsia" w:ascii="宋体" w:hAnsi="宋体"/>
          <w:sz w:val="24"/>
        </w:rPr>
        <w:t>因供应商原因造成工期延误，逾期竣工违约金的上限：。</w:t>
      </w:r>
    </w:p>
    <w:p w14:paraId="65B81231">
      <w:pPr>
        <w:spacing w:line="360" w:lineRule="auto"/>
        <w:rPr>
          <w:rFonts w:hint="eastAsia" w:ascii="宋体" w:hAnsi="宋体"/>
          <w:sz w:val="24"/>
        </w:rPr>
      </w:pPr>
      <w:r>
        <w:rPr>
          <w:rFonts w:hint="eastAsia" w:ascii="宋体" w:hAnsi="宋体"/>
          <w:sz w:val="24"/>
        </w:rPr>
        <w:t>7.9 提前竣工的奖励</w:t>
      </w:r>
    </w:p>
    <w:p w14:paraId="0FC145D5">
      <w:pPr>
        <w:spacing w:line="360" w:lineRule="auto"/>
        <w:rPr>
          <w:rFonts w:hint="eastAsia" w:ascii="宋体" w:hAnsi="宋体"/>
          <w:sz w:val="24"/>
        </w:rPr>
      </w:pPr>
      <w:r>
        <w:rPr>
          <w:rFonts w:hint="eastAsia" w:ascii="宋体" w:hAnsi="宋体"/>
          <w:sz w:val="24"/>
        </w:rPr>
        <w:t>7.9.2提前竣工的奖励：。</w:t>
      </w:r>
    </w:p>
    <w:p w14:paraId="09733DCF">
      <w:pPr>
        <w:spacing w:line="360" w:lineRule="auto"/>
        <w:rPr>
          <w:rFonts w:hint="eastAsia" w:ascii="宋体" w:hAnsi="宋体"/>
          <w:bCs/>
          <w:sz w:val="24"/>
        </w:rPr>
      </w:pPr>
      <w:r>
        <w:rPr>
          <w:rFonts w:hint="eastAsia" w:ascii="宋体" w:hAnsi="宋体"/>
          <w:bCs/>
          <w:sz w:val="24"/>
        </w:rPr>
        <w:t>8. 材料与设备</w:t>
      </w:r>
    </w:p>
    <w:p w14:paraId="3A8E6A13">
      <w:pPr>
        <w:spacing w:line="360" w:lineRule="auto"/>
        <w:rPr>
          <w:rFonts w:hint="eastAsia" w:ascii="宋体" w:hAnsi="宋体"/>
          <w:sz w:val="24"/>
        </w:rPr>
      </w:pPr>
      <w:r>
        <w:rPr>
          <w:rFonts w:hint="eastAsia" w:ascii="宋体" w:hAnsi="宋体"/>
          <w:sz w:val="24"/>
        </w:rPr>
        <w:t>8.4材料与工程设备的保管与使用</w:t>
      </w:r>
    </w:p>
    <w:p w14:paraId="7020B9B6">
      <w:pPr>
        <w:spacing w:line="360" w:lineRule="auto"/>
        <w:rPr>
          <w:rFonts w:hint="eastAsia" w:ascii="宋体" w:hAnsi="宋体"/>
          <w:sz w:val="24"/>
        </w:rPr>
      </w:pPr>
      <w:r>
        <w:rPr>
          <w:rFonts w:hint="eastAsia" w:ascii="宋体" w:hAnsi="宋体"/>
          <w:sz w:val="24"/>
        </w:rPr>
        <w:t>8.4.1采购人供应的材料设备的保管费用的承担：</w:t>
      </w:r>
    </w:p>
    <w:p w14:paraId="69A0FD7E">
      <w:pPr>
        <w:spacing w:line="360" w:lineRule="auto"/>
        <w:rPr>
          <w:rFonts w:hint="eastAsia" w:ascii="宋体" w:hAnsi="宋体"/>
          <w:sz w:val="24"/>
        </w:rPr>
      </w:pPr>
      <w:r>
        <w:rPr>
          <w:rFonts w:hint="eastAsia" w:ascii="宋体" w:hAnsi="宋体"/>
          <w:sz w:val="24"/>
        </w:rPr>
        <w:t>8.8 施工设备和临时设施</w:t>
      </w:r>
    </w:p>
    <w:p w14:paraId="35F62BDE">
      <w:pPr>
        <w:spacing w:line="360" w:lineRule="auto"/>
        <w:rPr>
          <w:rFonts w:hint="eastAsia" w:ascii="宋体" w:hAnsi="宋体"/>
          <w:sz w:val="24"/>
        </w:rPr>
      </w:pPr>
      <w:r>
        <w:rPr>
          <w:rFonts w:hint="eastAsia" w:ascii="宋体" w:hAnsi="宋体"/>
          <w:sz w:val="24"/>
        </w:rPr>
        <w:t>8.8.1 供应商提供的施工设备和临时设施</w:t>
      </w:r>
    </w:p>
    <w:p w14:paraId="3302CC94">
      <w:pPr>
        <w:spacing w:line="360" w:lineRule="auto"/>
        <w:rPr>
          <w:rFonts w:hint="eastAsia" w:ascii="宋体" w:hAnsi="宋体"/>
          <w:sz w:val="24"/>
          <w:u w:val="single"/>
        </w:rPr>
      </w:pPr>
      <w:r>
        <w:rPr>
          <w:rFonts w:hint="eastAsia" w:ascii="宋体" w:hAnsi="宋体"/>
          <w:sz w:val="24"/>
        </w:rPr>
        <w:t>关于修建临时设施费用承担的约定：</w:t>
      </w:r>
      <w:r>
        <w:rPr>
          <w:rFonts w:hint="eastAsia" w:ascii="宋体" w:hAnsi="宋体"/>
          <w:sz w:val="24"/>
          <w:u w:val="single"/>
        </w:rPr>
        <w:t xml:space="preserve"> </w:t>
      </w:r>
      <w:r>
        <w:rPr>
          <w:rFonts w:ascii="宋体" w:hAnsi="宋体"/>
          <w:sz w:val="24"/>
          <w:u w:val="single"/>
        </w:rPr>
        <w:t xml:space="preserve">                     </w:t>
      </w:r>
    </w:p>
    <w:p w14:paraId="2DE931DE">
      <w:pPr>
        <w:spacing w:line="360" w:lineRule="auto"/>
        <w:rPr>
          <w:rFonts w:hint="eastAsia" w:ascii="宋体" w:hAnsi="宋体"/>
          <w:bCs/>
          <w:sz w:val="24"/>
        </w:rPr>
      </w:pPr>
      <w:r>
        <w:rPr>
          <w:rFonts w:hint="eastAsia" w:ascii="宋体" w:hAnsi="宋体"/>
          <w:bCs/>
          <w:sz w:val="24"/>
        </w:rPr>
        <w:t>10. 变更</w:t>
      </w:r>
    </w:p>
    <w:p w14:paraId="34051C62">
      <w:pPr>
        <w:spacing w:line="360" w:lineRule="auto"/>
        <w:rPr>
          <w:rFonts w:hint="eastAsia" w:ascii="宋体" w:hAnsi="宋体"/>
          <w:sz w:val="24"/>
        </w:rPr>
      </w:pPr>
      <w:r>
        <w:rPr>
          <w:rFonts w:hint="eastAsia" w:ascii="宋体" w:hAnsi="宋体"/>
          <w:sz w:val="24"/>
        </w:rPr>
        <w:t>10.1变更的范围</w:t>
      </w:r>
    </w:p>
    <w:p w14:paraId="1024E20C">
      <w:pPr>
        <w:spacing w:line="360" w:lineRule="auto"/>
        <w:rPr>
          <w:rFonts w:hint="eastAsia" w:ascii="宋体" w:hAnsi="宋体"/>
          <w:sz w:val="24"/>
          <w:u w:val="single"/>
        </w:rPr>
      </w:pPr>
      <w:r>
        <w:rPr>
          <w:rFonts w:hint="eastAsia" w:ascii="宋体" w:hAnsi="宋体"/>
          <w:sz w:val="24"/>
        </w:rPr>
        <w:t>关于变更的范围的约定：</w:t>
      </w:r>
    </w:p>
    <w:p w14:paraId="3FE9F58C">
      <w:pPr>
        <w:spacing w:line="360" w:lineRule="auto"/>
        <w:rPr>
          <w:rFonts w:hint="eastAsia" w:ascii="宋体" w:hAnsi="宋体"/>
          <w:sz w:val="24"/>
        </w:rPr>
      </w:pPr>
      <w:r>
        <w:rPr>
          <w:rFonts w:hint="eastAsia" w:ascii="宋体" w:hAnsi="宋体"/>
          <w:sz w:val="24"/>
        </w:rPr>
        <w:t>10.4 变更估价 </w:t>
      </w:r>
    </w:p>
    <w:p w14:paraId="4C4A61BD">
      <w:pPr>
        <w:spacing w:line="360" w:lineRule="auto"/>
        <w:rPr>
          <w:rFonts w:hint="eastAsia" w:ascii="宋体" w:hAnsi="宋体"/>
          <w:sz w:val="24"/>
        </w:rPr>
      </w:pPr>
      <w:r>
        <w:rPr>
          <w:rFonts w:hint="eastAsia" w:ascii="宋体" w:hAnsi="宋体"/>
          <w:sz w:val="24"/>
        </w:rPr>
        <w:t>10.4.1 变更估价原则 </w:t>
      </w:r>
    </w:p>
    <w:p w14:paraId="7AC8F637">
      <w:pPr>
        <w:spacing w:line="360" w:lineRule="auto"/>
        <w:rPr>
          <w:rFonts w:hint="eastAsia" w:ascii="宋体" w:hAnsi="宋体"/>
          <w:sz w:val="24"/>
        </w:rPr>
      </w:pPr>
      <w:r>
        <w:rPr>
          <w:rFonts w:hint="eastAsia" w:ascii="宋体" w:hAnsi="宋体"/>
          <w:sz w:val="24"/>
        </w:rPr>
        <w:t>关于变更估价的约定:执行通用条款。</w:t>
      </w:r>
    </w:p>
    <w:p w14:paraId="6DAB1839">
      <w:pPr>
        <w:spacing w:line="360" w:lineRule="auto"/>
        <w:rPr>
          <w:rFonts w:hint="eastAsia" w:ascii="宋体" w:hAnsi="宋体"/>
          <w:sz w:val="24"/>
        </w:rPr>
      </w:pPr>
      <w:r>
        <w:rPr>
          <w:rFonts w:hint="eastAsia" w:ascii="宋体" w:hAnsi="宋体"/>
          <w:sz w:val="24"/>
        </w:rPr>
        <w:t>10.5供应商的合理化建议</w:t>
      </w:r>
    </w:p>
    <w:p w14:paraId="3BD83603">
      <w:pPr>
        <w:spacing w:line="360" w:lineRule="auto"/>
        <w:rPr>
          <w:rFonts w:hint="eastAsia" w:ascii="宋体" w:hAnsi="宋体"/>
          <w:sz w:val="24"/>
          <w:u w:val="single"/>
        </w:rPr>
      </w:pPr>
      <w:r>
        <w:rPr>
          <w:rFonts w:hint="eastAsia" w:ascii="宋体" w:hAnsi="宋体"/>
          <w:sz w:val="24"/>
        </w:rPr>
        <w:t>监理人审查供应商合理化建议的期限：</w:t>
      </w:r>
      <w:r>
        <w:rPr>
          <w:rFonts w:hint="eastAsia" w:ascii="宋体" w:hAnsi="宋体"/>
          <w:sz w:val="24"/>
          <w:u w:val="single"/>
        </w:rPr>
        <w:t xml:space="preserve"> </w:t>
      </w:r>
    </w:p>
    <w:p w14:paraId="73746380">
      <w:pPr>
        <w:spacing w:line="360" w:lineRule="auto"/>
        <w:rPr>
          <w:rFonts w:hint="eastAsia" w:ascii="宋体" w:hAnsi="宋体"/>
          <w:sz w:val="24"/>
          <w:u w:val="single"/>
        </w:rPr>
      </w:pPr>
      <w:r>
        <w:rPr>
          <w:rFonts w:hint="eastAsia" w:ascii="宋体" w:hAnsi="宋体"/>
          <w:sz w:val="24"/>
        </w:rPr>
        <w:t>采购人审批供应商合理化建议的期限：</w:t>
      </w:r>
      <w:r>
        <w:rPr>
          <w:rFonts w:hint="eastAsia" w:ascii="宋体" w:hAnsi="宋体"/>
          <w:sz w:val="24"/>
          <w:u w:val="single"/>
        </w:rPr>
        <w:t xml:space="preserve"> </w:t>
      </w:r>
    </w:p>
    <w:p w14:paraId="3E5AE4A9">
      <w:pPr>
        <w:spacing w:line="360" w:lineRule="auto"/>
        <w:rPr>
          <w:rFonts w:hint="eastAsia" w:ascii="宋体" w:hAnsi="宋体"/>
          <w:sz w:val="24"/>
          <w:u w:val="single"/>
        </w:rPr>
      </w:pPr>
      <w:r>
        <w:rPr>
          <w:rFonts w:hint="eastAsia" w:ascii="宋体" w:hAnsi="宋体"/>
          <w:sz w:val="24"/>
        </w:rPr>
        <w:t>供应商提出的合理化建议降低了合同价格或者提高了工程经济效益的奖励的方法和金额为：</w:t>
      </w:r>
    </w:p>
    <w:p w14:paraId="6D845E14">
      <w:pPr>
        <w:spacing w:line="360" w:lineRule="auto"/>
        <w:rPr>
          <w:rFonts w:hint="eastAsia" w:ascii="宋体" w:hAnsi="宋体"/>
          <w:sz w:val="24"/>
        </w:rPr>
      </w:pPr>
      <w:r>
        <w:rPr>
          <w:rFonts w:hint="eastAsia" w:ascii="宋体" w:hAnsi="宋体"/>
          <w:sz w:val="24"/>
        </w:rPr>
        <w:t>10.7 暂估价</w:t>
      </w:r>
    </w:p>
    <w:p w14:paraId="605E5B2A">
      <w:pPr>
        <w:spacing w:line="360" w:lineRule="auto"/>
        <w:rPr>
          <w:rFonts w:hint="eastAsia" w:ascii="宋体" w:hAnsi="宋体"/>
          <w:sz w:val="24"/>
        </w:rPr>
      </w:pPr>
      <w:r>
        <w:rPr>
          <w:rFonts w:hint="eastAsia" w:ascii="宋体" w:hAnsi="宋体"/>
          <w:sz w:val="24"/>
        </w:rPr>
        <w:t>暂估价材料和工程设备的明细详见《暂估价一览表》。</w:t>
      </w:r>
    </w:p>
    <w:p w14:paraId="362335E0">
      <w:pPr>
        <w:spacing w:line="360" w:lineRule="auto"/>
        <w:rPr>
          <w:rFonts w:hint="eastAsia" w:ascii="宋体" w:hAnsi="宋体"/>
          <w:sz w:val="24"/>
        </w:rPr>
      </w:pPr>
      <w:r>
        <w:rPr>
          <w:rFonts w:hint="eastAsia" w:ascii="宋体" w:hAnsi="宋体"/>
          <w:sz w:val="24"/>
        </w:rPr>
        <w:t>10.8 暂列金额</w:t>
      </w:r>
    </w:p>
    <w:p w14:paraId="196DCC2E">
      <w:pPr>
        <w:spacing w:line="360" w:lineRule="auto"/>
        <w:rPr>
          <w:rFonts w:hint="eastAsia" w:ascii="宋体" w:hAnsi="宋体"/>
          <w:sz w:val="24"/>
        </w:rPr>
      </w:pPr>
      <w:r>
        <w:rPr>
          <w:rFonts w:hint="eastAsia" w:ascii="宋体" w:hAnsi="宋体"/>
          <w:sz w:val="24"/>
        </w:rPr>
        <w:t>合同当事人关于暂列金额使用的约定：</w:t>
      </w:r>
    </w:p>
    <w:p w14:paraId="3F869B1A">
      <w:pPr>
        <w:spacing w:line="360" w:lineRule="auto"/>
        <w:rPr>
          <w:rFonts w:hint="eastAsia" w:ascii="宋体" w:hAnsi="宋体"/>
          <w:bCs/>
          <w:sz w:val="24"/>
        </w:rPr>
      </w:pPr>
      <w:r>
        <w:rPr>
          <w:rFonts w:hint="eastAsia" w:ascii="宋体" w:hAnsi="宋体"/>
          <w:bCs/>
          <w:sz w:val="24"/>
        </w:rPr>
        <w:t>11. 价格调整</w:t>
      </w:r>
    </w:p>
    <w:p w14:paraId="1250E704">
      <w:pPr>
        <w:spacing w:line="360" w:lineRule="auto"/>
        <w:rPr>
          <w:rFonts w:hint="eastAsia" w:ascii="宋体" w:hAnsi="宋体"/>
          <w:sz w:val="24"/>
        </w:rPr>
      </w:pPr>
      <w:r>
        <w:rPr>
          <w:rFonts w:hint="eastAsia" w:ascii="宋体" w:hAnsi="宋体"/>
          <w:sz w:val="24"/>
        </w:rPr>
        <w:t>11.1 市场价格波动引起的调整</w:t>
      </w:r>
    </w:p>
    <w:p w14:paraId="1A6455D5">
      <w:pPr>
        <w:spacing w:line="360" w:lineRule="auto"/>
        <w:rPr>
          <w:rFonts w:hint="eastAsia" w:ascii="宋体" w:hAnsi="宋体"/>
          <w:sz w:val="24"/>
        </w:rPr>
      </w:pPr>
      <w:r>
        <w:rPr>
          <w:rFonts w:hint="eastAsia" w:ascii="宋体" w:hAnsi="宋体"/>
          <w:sz w:val="24"/>
        </w:rPr>
        <w:t>市场价格波动是否调整合同价格的约定：</w:t>
      </w:r>
    </w:p>
    <w:p w14:paraId="2F5F9B0C">
      <w:pPr>
        <w:spacing w:line="360" w:lineRule="auto"/>
        <w:rPr>
          <w:rFonts w:hint="eastAsia" w:ascii="宋体" w:hAnsi="宋体"/>
          <w:bCs/>
          <w:sz w:val="24"/>
        </w:rPr>
      </w:pPr>
      <w:r>
        <w:rPr>
          <w:rFonts w:hint="eastAsia" w:ascii="宋体" w:hAnsi="宋体"/>
          <w:bCs/>
          <w:sz w:val="24"/>
        </w:rPr>
        <w:t>12. 合同价格、计量与支付</w:t>
      </w:r>
    </w:p>
    <w:p w14:paraId="7746BA39">
      <w:pPr>
        <w:spacing w:line="360" w:lineRule="auto"/>
        <w:rPr>
          <w:rFonts w:hint="eastAsia" w:ascii="宋体" w:hAnsi="宋体"/>
          <w:sz w:val="24"/>
        </w:rPr>
      </w:pPr>
      <w:r>
        <w:rPr>
          <w:rFonts w:hint="eastAsia" w:ascii="宋体" w:hAnsi="宋体"/>
          <w:sz w:val="24"/>
        </w:rPr>
        <w:t>12.1 合同价格形式</w:t>
      </w:r>
    </w:p>
    <w:p w14:paraId="68F88F06">
      <w:pPr>
        <w:spacing w:line="360" w:lineRule="auto"/>
        <w:rPr>
          <w:rFonts w:hint="eastAsia" w:ascii="宋体" w:hAnsi="宋体"/>
          <w:kern w:val="0"/>
          <w:sz w:val="24"/>
          <w:u w:val="single"/>
        </w:rPr>
      </w:pPr>
      <w:r>
        <w:rPr>
          <w:rFonts w:hint="eastAsia" w:ascii="宋体" w:hAnsi="宋体"/>
          <w:sz w:val="24"/>
        </w:rPr>
        <w:t>付款方式：</w:t>
      </w:r>
      <w:r>
        <w:rPr>
          <w:rFonts w:hint="eastAsia" w:ascii="宋体" w:hAnsi="宋体"/>
          <w:kern w:val="0"/>
          <w:sz w:val="24"/>
          <w:u w:val="single"/>
        </w:rPr>
        <w:t xml:space="preserve">                                               </w:t>
      </w:r>
    </w:p>
    <w:p w14:paraId="5CFFCFB8">
      <w:pPr>
        <w:spacing w:line="360" w:lineRule="auto"/>
        <w:rPr>
          <w:rFonts w:hint="eastAsia" w:ascii="宋体" w:hAnsi="宋体"/>
          <w:bCs/>
          <w:sz w:val="24"/>
        </w:rPr>
      </w:pPr>
      <w:r>
        <w:rPr>
          <w:rFonts w:hint="eastAsia" w:ascii="宋体" w:hAnsi="宋体"/>
          <w:bCs/>
          <w:sz w:val="24"/>
        </w:rPr>
        <w:t>13. 验收和工程试车</w:t>
      </w:r>
    </w:p>
    <w:p w14:paraId="5BD3959F">
      <w:pPr>
        <w:spacing w:line="360" w:lineRule="auto"/>
        <w:rPr>
          <w:rFonts w:hint="eastAsia" w:ascii="宋体" w:hAnsi="宋体"/>
          <w:sz w:val="24"/>
        </w:rPr>
      </w:pPr>
      <w:r>
        <w:rPr>
          <w:rFonts w:hint="eastAsia" w:ascii="宋体" w:hAnsi="宋体"/>
          <w:sz w:val="24"/>
        </w:rPr>
        <w:t>13.1 分部分项工程验收</w:t>
      </w:r>
    </w:p>
    <w:p w14:paraId="06663A2D">
      <w:pPr>
        <w:spacing w:line="360" w:lineRule="auto"/>
        <w:rPr>
          <w:rFonts w:hint="eastAsia" w:ascii="宋体" w:hAnsi="宋体"/>
          <w:sz w:val="24"/>
        </w:rPr>
      </w:pPr>
      <w:r>
        <w:rPr>
          <w:rFonts w:hint="eastAsia" w:ascii="宋体" w:hAnsi="宋体"/>
          <w:sz w:val="24"/>
        </w:rPr>
        <w:t>13.1.2监理人不能按时进行验收时，应提前</w:t>
      </w:r>
      <w:r>
        <w:rPr>
          <w:rFonts w:hint="eastAsia" w:ascii="宋体" w:hAnsi="宋体"/>
          <w:sz w:val="24"/>
          <w:u w:val="single"/>
        </w:rPr>
        <w:t>24</w:t>
      </w:r>
      <w:r>
        <w:rPr>
          <w:rFonts w:hint="eastAsia" w:ascii="宋体" w:hAnsi="宋体"/>
          <w:sz w:val="24"/>
        </w:rPr>
        <w:t>小时提交书面延期要求。</w:t>
      </w:r>
    </w:p>
    <w:p w14:paraId="1EF31EAB">
      <w:pPr>
        <w:spacing w:line="360" w:lineRule="auto"/>
        <w:rPr>
          <w:rFonts w:hint="eastAsia" w:ascii="宋体" w:hAnsi="宋体"/>
          <w:b/>
          <w:sz w:val="24"/>
        </w:rPr>
      </w:pPr>
      <w:r>
        <w:rPr>
          <w:rFonts w:hint="eastAsia" w:ascii="宋体" w:hAnsi="宋体"/>
          <w:sz w:val="24"/>
        </w:rPr>
        <w:t>关于延期最长不得超过：</w:t>
      </w:r>
      <w:r>
        <w:rPr>
          <w:rFonts w:hint="eastAsia" w:ascii="宋体" w:hAnsi="宋体"/>
          <w:sz w:val="24"/>
          <w:u w:val="single"/>
        </w:rPr>
        <w:t>48</w:t>
      </w:r>
      <w:r>
        <w:rPr>
          <w:rFonts w:hint="eastAsia" w:ascii="宋体" w:hAnsi="宋体"/>
          <w:sz w:val="24"/>
        </w:rPr>
        <w:t>小时。</w:t>
      </w:r>
    </w:p>
    <w:p w14:paraId="14A80BB0">
      <w:pPr>
        <w:spacing w:line="360" w:lineRule="auto"/>
        <w:rPr>
          <w:rFonts w:hint="eastAsia" w:ascii="宋体" w:hAnsi="宋体"/>
          <w:sz w:val="24"/>
        </w:rPr>
      </w:pPr>
      <w:r>
        <w:rPr>
          <w:rFonts w:hint="eastAsia" w:ascii="宋体" w:hAnsi="宋体"/>
          <w:sz w:val="24"/>
        </w:rPr>
        <w:t>13.2 竣工验收</w:t>
      </w:r>
    </w:p>
    <w:p w14:paraId="2E7FC0D0">
      <w:pPr>
        <w:spacing w:line="360" w:lineRule="auto"/>
        <w:rPr>
          <w:rFonts w:hint="eastAsia" w:ascii="宋体" w:hAnsi="宋体"/>
          <w:sz w:val="24"/>
        </w:rPr>
      </w:pPr>
      <w:r>
        <w:rPr>
          <w:rFonts w:hint="eastAsia" w:ascii="宋体" w:hAnsi="宋体"/>
          <w:sz w:val="24"/>
        </w:rPr>
        <w:t>13.2.2竣工验收程序</w:t>
      </w:r>
    </w:p>
    <w:p w14:paraId="510993AA">
      <w:pPr>
        <w:spacing w:line="360" w:lineRule="auto"/>
        <w:rPr>
          <w:rFonts w:hint="eastAsia" w:ascii="宋体" w:hAnsi="宋体"/>
          <w:sz w:val="24"/>
        </w:rPr>
      </w:pPr>
      <w:r>
        <w:rPr>
          <w:rFonts w:hint="eastAsia" w:ascii="宋体" w:hAnsi="宋体"/>
          <w:sz w:val="24"/>
        </w:rPr>
        <w:t>关于竣工验收程序的约定：</w:t>
      </w:r>
    </w:p>
    <w:p w14:paraId="5E3EAEB6">
      <w:pPr>
        <w:spacing w:line="360" w:lineRule="auto"/>
        <w:rPr>
          <w:rFonts w:hint="eastAsia" w:ascii="宋体" w:hAnsi="宋体"/>
          <w:sz w:val="24"/>
        </w:rPr>
      </w:pPr>
      <w:r>
        <w:rPr>
          <w:rFonts w:hint="eastAsia" w:ascii="宋体" w:hAnsi="宋体"/>
          <w:sz w:val="24"/>
        </w:rPr>
        <w:t>采购人不按照本项约定组织竣工验收、颁发工程接收证书的违约金的计算方法：</w:t>
      </w:r>
    </w:p>
    <w:p w14:paraId="64221313">
      <w:pPr>
        <w:spacing w:line="360" w:lineRule="auto"/>
        <w:rPr>
          <w:rFonts w:hint="eastAsia" w:ascii="宋体" w:hAnsi="宋体"/>
          <w:sz w:val="24"/>
        </w:rPr>
      </w:pPr>
      <w:r>
        <w:rPr>
          <w:rFonts w:hint="eastAsia" w:ascii="宋体" w:hAnsi="宋体"/>
          <w:sz w:val="24"/>
        </w:rPr>
        <w:t>13.3 工程试车</w:t>
      </w:r>
    </w:p>
    <w:p w14:paraId="4A5939D8">
      <w:pPr>
        <w:spacing w:line="360" w:lineRule="auto"/>
        <w:rPr>
          <w:rFonts w:hint="eastAsia" w:ascii="宋体" w:hAnsi="宋体"/>
          <w:sz w:val="24"/>
        </w:rPr>
      </w:pPr>
      <w:r>
        <w:rPr>
          <w:rFonts w:hint="eastAsia" w:ascii="宋体" w:hAnsi="宋体"/>
          <w:sz w:val="24"/>
        </w:rPr>
        <w:t>13.6 竣工退场</w:t>
      </w:r>
    </w:p>
    <w:p w14:paraId="1B2B4EFB">
      <w:pPr>
        <w:spacing w:line="360" w:lineRule="auto"/>
        <w:rPr>
          <w:rFonts w:hint="eastAsia" w:ascii="宋体" w:hAnsi="宋体"/>
          <w:sz w:val="24"/>
        </w:rPr>
      </w:pPr>
      <w:r>
        <w:rPr>
          <w:rFonts w:hint="eastAsia" w:ascii="宋体" w:hAnsi="宋体"/>
          <w:sz w:val="24"/>
        </w:rPr>
        <w:t>13.6.1 竣工退场</w:t>
      </w:r>
    </w:p>
    <w:p w14:paraId="32001E78">
      <w:pPr>
        <w:spacing w:line="360" w:lineRule="auto"/>
        <w:rPr>
          <w:rFonts w:hint="eastAsia" w:ascii="宋体" w:hAnsi="宋体"/>
          <w:bCs/>
          <w:sz w:val="24"/>
        </w:rPr>
      </w:pPr>
      <w:r>
        <w:rPr>
          <w:rFonts w:hint="eastAsia" w:ascii="宋体" w:hAnsi="宋体"/>
          <w:bCs/>
          <w:sz w:val="24"/>
        </w:rPr>
        <w:t>14. 竣工结算</w:t>
      </w:r>
    </w:p>
    <w:p w14:paraId="41D32EC6">
      <w:pPr>
        <w:spacing w:line="360" w:lineRule="auto"/>
        <w:rPr>
          <w:rFonts w:hint="eastAsia" w:ascii="宋体" w:hAnsi="宋体"/>
          <w:sz w:val="24"/>
          <w:u w:val="single"/>
        </w:rPr>
      </w:pPr>
      <w:r>
        <w:rPr>
          <w:rFonts w:hint="eastAsia" w:ascii="宋体" w:hAnsi="宋体"/>
          <w:sz w:val="24"/>
        </w:rPr>
        <w:t>14.1 竣工付款申请</w:t>
      </w:r>
      <w:r>
        <w:rPr>
          <w:rFonts w:hint="eastAsia" w:ascii="宋体" w:hAnsi="宋体"/>
          <w:sz w:val="24"/>
          <w:u w:val="single"/>
        </w:rPr>
        <w:t>执行通用条款。</w:t>
      </w:r>
    </w:p>
    <w:p w14:paraId="12BB9C5D">
      <w:pPr>
        <w:spacing w:line="360" w:lineRule="auto"/>
        <w:rPr>
          <w:rFonts w:hint="eastAsia" w:ascii="宋体" w:hAnsi="宋体"/>
          <w:bCs/>
          <w:sz w:val="24"/>
        </w:rPr>
      </w:pPr>
      <w:r>
        <w:rPr>
          <w:rFonts w:hint="eastAsia" w:ascii="宋体" w:hAnsi="宋体"/>
          <w:bCs/>
          <w:sz w:val="24"/>
        </w:rPr>
        <w:t>15. 缺陷责任期与保修</w:t>
      </w:r>
    </w:p>
    <w:p w14:paraId="426B3BE4">
      <w:pPr>
        <w:spacing w:line="360" w:lineRule="auto"/>
        <w:rPr>
          <w:rFonts w:hint="eastAsia" w:ascii="宋体" w:hAnsi="宋体"/>
          <w:sz w:val="24"/>
        </w:rPr>
      </w:pPr>
      <w:r>
        <w:rPr>
          <w:rFonts w:hint="eastAsia" w:ascii="宋体" w:hAnsi="宋体"/>
          <w:sz w:val="24"/>
        </w:rPr>
        <w:t>15.2缺陷责任期</w:t>
      </w:r>
    </w:p>
    <w:p w14:paraId="0F2DC4CB">
      <w:pPr>
        <w:spacing w:line="360" w:lineRule="auto"/>
        <w:rPr>
          <w:rFonts w:hint="eastAsia" w:ascii="宋体" w:hAnsi="宋体"/>
          <w:sz w:val="24"/>
          <w:u w:val="single"/>
        </w:rPr>
      </w:pPr>
      <w:r>
        <w:rPr>
          <w:rFonts w:hint="eastAsia" w:ascii="宋体" w:hAnsi="宋体"/>
          <w:sz w:val="24"/>
        </w:rPr>
        <w:t>缺陷责任期的具体期限：</w:t>
      </w:r>
    </w:p>
    <w:p w14:paraId="02D5D5EE">
      <w:pPr>
        <w:spacing w:line="360" w:lineRule="auto"/>
        <w:rPr>
          <w:rFonts w:hint="eastAsia" w:ascii="宋体" w:hAnsi="宋体"/>
          <w:sz w:val="24"/>
        </w:rPr>
      </w:pPr>
      <w:r>
        <w:rPr>
          <w:rFonts w:hint="eastAsia" w:ascii="宋体" w:hAnsi="宋体"/>
          <w:sz w:val="24"/>
        </w:rPr>
        <w:t>15.4保修</w:t>
      </w:r>
    </w:p>
    <w:p w14:paraId="7E1965FC">
      <w:pPr>
        <w:spacing w:line="360" w:lineRule="auto"/>
        <w:rPr>
          <w:rFonts w:hint="eastAsia" w:ascii="宋体" w:hAnsi="宋体"/>
          <w:sz w:val="24"/>
        </w:rPr>
      </w:pPr>
      <w:r>
        <w:rPr>
          <w:rFonts w:hint="eastAsia" w:ascii="宋体" w:hAnsi="宋体"/>
          <w:sz w:val="24"/>
        </w:rPr>
        <w:t>15.4.1 保修责任</w:t>
      </w:r>
    </w:p>
    <w:p w14:paraId="1807805E">
      <w:pPr>
        <w:spacing w:line="360" w:lineRule="auto"/>
        <w:rPr>
          <w:rFonts w:hint="eastAsia" w:ascii="宋体" w:hAnsi="宋体"/>
          <w:sz w:val="24"/>
        </w:rPr>
      </w:pPr>
      <w:r>
        <w:rPr>
          <w:rFonts w:hint="eastAsia" w:ascii="宋体" w:hAnsi="宋体"/>
          <w:sz w:val="24"/>
        </w:rPr>
        <w:t>工程保修期为：</w:t>
      </w:r>
    </w:p>
    <w:p w14:paraId="2B5BE7EB">
      <w:pPr>
        <w:spacing w:line="360" w:lineRule="auto"/>
        <w:rPr>
          <w:rFonts w:hint="eastAsia" w:ascii="宋体" w:hAnsi="宋体"/>
          <w:bCs/>
          <w:sz w:val="24"/>
        </w:rPr>
      </w:pPr>
      <w:r>
        <w:rPr>
          <w:rFonts w:hint="eastAsia" w:ascii="宋体" w:hAnsi="宋体"/>
          <w:bCs/>
          <w:sz w:val="24"/>
        </w:rPr>
        <w:t>16. 违约</w:t>
      </w:r>
    </w:p>
    <w:p w14:paraId="7CB74E42">
      <w:pPr>
        <w:spacing w:line="360" w:lineRule="auto"/>
        <w:rPr>
          <w:rFonts w:hint="eastAsia" w:ascii="宋体" w:hAnsi="宋体"/>
          <w:sz w:val="24"/>
        </w:rPr>
      </w:pPr>
      <w:r>
        <w:rPr>
          <w:rFonts w:hint="eastAsia" w:ascii="宋体" w:hAnsi="宋体"/>
          <w:sz w:val="24"/>
        </w:rPr>
        <w:t>16.1 采购人违约</w:t>
      </w:r>
    </w:p>
    <w:p w14:paraId="7249DE6B">
      <w:pPr>
        <w:spacing w:line="360" w:lineRule="auto"/>
        <w:rPr>
          <w:rFonts w:hint="eastAsia" w:ascii="宋体" w:hAnsi="宋体"/>
          <w:sz w:val="24"/>
        </w:rPr>
      </w:pPr>
      <w:r>
        <w:rPr>
          <w:rFonts w:hint="eastAsia" w:ascii="宋体" w:hAnsi="宋体"/>
          <w:sz w:val="24"/>
        </w:rPr>
        <w:t>执行通用条款。</w:t>
      </w:r>
    </w:p>
    <w:p w14:paraId="18F18B98">
      <w:pPr>
        <w:spacing w:line="360" w:lineRule="auto"/>
        <w:rPr>
          <w:rFonts w:hint="eastAsia" w:ascii="宋体" w:hAnsi="宋体"/>
          <w:sz w:val="24"/>
        </w:rPr>
      </w:pPr>
      <w:r>
        <w:rPr>
          <w:rFonts w:hint="eastAsia" w:ascii="宋体" w:hAnsi="宋体"/>
          <w:sz w:val="24"/>
        </w:rPr>
        <w:t>16.2 供应商违约</w:t>
      </w:r>
    </w:p>
    <w:p w14:paraId="34B39881">
      <w:pPr>
        <w:spacing w:line="360" w:lineRule="auto"/>
        <w:rPr>
          <w:rFonts w:hint="eastAsia" w:ascii="宋体" w:hAnsi="宋体"/>
          <w:sz w:val="24"/>
        </w:rPr>
      </w:pPr>
      <w:r>
        <w:rPr>
          <w:rFonts w:hint="eastAsia" w:ascii="宋体" w:hAnsi="宋体"/>
          <w:sz w:val="24"/>
        </w:rPr>
        <w:t>16.2.1 供应商违约的情形</w:t>
      </w:r>
    </w:p>
    <w:p w14:paraId="09D3B987">
      <w:pPr>
        <w:spacing w:line="360" w:lineRule="auto"/>
        <w:rPr>
          <w:rFonts w:hint="eastAsia" w:ascii="宋体" w:hAnsi="宋体"/>
          <w:sz w:val="24"/>
        </w:rPr>
      </w:pPr>
      <w:r>
        <w:rPr>
          <w:rFonts w:hint="eastAsia" w:ascii="宋体" w:hAnsi="宋体"/>
          <w:sz w:val="24"/>
        </w:rPr>
        <w:t>执行通用条款及有关条款规定。</w:t>
      </w:r>
    </w:p>
    <w:p w14:paraId="3C6C9353">
      <w:pPr>
        <w:spacing w:line="360" w:lineRule="auto"/>
        <w:rPr>
          <w:rFonts w:hint="eastAsia" w:ascii="宋体" w:hAnsi="宋体"/>
          <w:bCs/>
          <w:sz w:val="24"/>
        </w:rPr>
      </w:pPr>
      <w:r>
        <w:rPr>
          <w:rFonts w:hint="eastAsia" w:ascii="宋体" w:hAnsi="宋体"/>
          <w:bCs/>
          <w:sz w:val="24"/>
        </w:rPr>
        <w:t>20. 争议解决</w:t>
      </w:r>
    </w:p>
    <w:p w14:paraId="67BB8845">
      <w:pPr>
        <w:spacing w:line="360" w:lineRule="auto"/>
        <w:rPr>
          <w:rFonts w:hint="eastAsia" w:ascii="宋体" w:hAnsi="宋体"/>
          <w:sz w:val="24"/>
        </w:rPr>
      </w:pPr>
      <w:r>
        <w:rPr>
          <w:rFonts w:hint="eastAsia" w:ascii="宋体" w:hAnsi="宋体"/>
          <w:sz w:val="24"/>
        </w:rPr>
        <w:t>20.4仲裁或诉讼</w:t>
      </w:r>
    </w:p>
    <w:p w14:paraId="3FC67A90">
      <w:pPr>
        <w:spacing w:line="360" w:lineRule="auto"/>
        <w:rPr>
          <w:rFonts w:hint="eastAsia" w:ascii="宋体" w:hAnsi="宋体"/>
          <w:sz w:val="24"/>
        </w:rPr>
      </w:pPr>
      <w:r>
        <w:rPr>
          <w:rFonts w:hint="eastAsia" w:ascii="宋体" w:hAnsi="宋体"/>
          <w:sz w:val="24"/>
        </w:rPr>
        <w:t>因合同及合同有关事项发生的争议，按下列第</w:t>
      </w:r>
      <w:r>
        <w:rPr>
          <w:rFonts w:hint="eastAsia" w:ascii="宋体" w:hAnsi="宋体"/>
          <w:sz w:val="24"/>
          <w:u w:val="single"/>
        </w:rPr>
        <w:t xml:space="preserve">     </w:t>
      </w:r>
      <w:r>
        <w:rPr>
          <w:rFonts w:hint="eastAsia" w:ascii="宋体" w:hAnsi="宋体"/>
          <w:sz w:val="24"/>
        </w:rPr>
        <w:t>种方式解决：</w:t>
      </w:r>
    </w:p>
    <w:p w14:paraId="1B51257A">
      <w:pPr>
        <w:spacing w:line="360" w:lineRule="auto"/>
        <w:rPr>
          <w:rFonts w:hint="eastAsia" w:ascii="宋体" w:hAnsi="宋体"/>
          <w:sz w:val="24"/>
        </w:rPr>
      </w:pPr>
      <w:r>
        <w:rPr>
          <w:rFonts w:hint="eastAsia" w:ascii="宋体" w:hAnsi="宋体"/>
          <w:sz w:val="24"/>
        </w:rPr>
        <w:t xml:space="preserve">（1）向 </w:t>
      </w:r>
      <w:r>
        <w:rPr>
          <w:rFonts w:hint="eastAsia" w:ascii="宋体" w:hAnsi="宋体"/>
          <w:sz w:val="24"/>
          <w:u w:val="single"/>
        </w:rPr>
        <w:t xml:space="preserve">   </w:t>
      </w:r>
      <w:r>
        <w:rPr>
          <w:rFonts w:hint="eastAsia" w:ascii="宋体" w:hAnsi="宋体"/>
          <w:sz w:val="24"/>
        </w:rPr>
        <w:t>仲裁委员会申请仲裁；</w:t>
      </w:r>
    </w:p>
    <w:p w14:paraId="5245862C">
      <w:pPr>
        <w:spacing w:line="360" w:lineRule="auto"/>
        <w:rPr>
          <w:rFonts w:hint="eastAsia" w:ascii="宋体" w:hAnsi="宋体"/>
          <w:sz w:val="24"/>
        </w:rPr>
      </w:pPr>
      <w:r>
        <w:rPr>
          <w:rFonts w:hint="eastAsia" w:ascii="宋体" w:hAnsi="宋体"/>
          <w:sz w:val="24"/>
        </w:rPr>
        <w:t xml:space="preserve">（2）向 </w:t>
      </w:r>
      <w:r>
        <w:rPr>
          <w:rFonts w:hint="eastAsia" w:ascii="宋体" w:hAnsi="宋体"/>
          <w:sz w:val="24"/>
          <w:u w:val="single"/>
        </w:rPr>
        <w:t xml:space="preserve">  </w:t>
      </w:r>
      <w:r>
        <w:rPr>
          <w:rFonts w:hint="eastAsia" w:ascii="宋体" w:hAnsi="宋体"/>
          <w:sz w:val="24"/>
        </w:rPr>
        <w:t>人民法院起诉。</w:t>
      </w:r>
    </w:p>
    <w:p w14:paraId="2AAB8371">
      <w:pPr>
        <w:widowControl/>
        <w:spacing w:line="360" w:lineRule="auto"/>
        <w:ind w:firstLine="480" w:firstLineChars="200"/>
        <w:jc w:val="left"/>
        <w:rPr>
          <w:rFonts w:hint="eastAsia" w:ascii="宋体" w:hAnsi="宋体" w:cs="仿宋_GB2312"/>
          <w:kern w:val="0"/>
          <w:sz w:val="24"/>
        </w:rPr>
      </w:pPr>
    </w:p>
    <w:p w14:paraId="659A7A39">
      <w:pPr>
        <w:spacing w:line="360" w:lineRule="auto"/>
        <w:ind w:firstLine="480" w:firstLineChars="200"/>
        <w:jc w:val="center"/>
        <w:rPr>
          <w:rFonts w:hint="eastAsia" w:ascii="宋体" w:hAnsi="宋体" w:cs="仿宋_GB2312"/>
          <w:kern w:val="0"/>
          <w:sz w:val="24"/>
        </w:rPr>
      </w:pPr>
    </w:p>
    <w:p w14:paraId="0BBB2294">
      <w:pPr>
        <w:spacing w:line="360" w:lineRule="auto"/>
        <w:ind w:firstLine="480" w:firstLineChars="200"/>
        <w:jc w:val="center"/>
        <w:rPr>
          <w:rFonts w:hint="eastAsia" w:ascii="宋体" w:hAnsi="宋体" w:cs="仿宋_GB2312"/>
          <w:kern w:val="0"/>
          <w:sz w:val="24"/>
        </w:rPr>
      </w:pPr>
      <w:r>
        <w:rPr>
          <w:rFonts w:hint="eastAsia" w:ascii="宋体" w:hAnsi="宋体" w:cs="仿宋_GB2312"/>
          <w:kern w:val="0"/>
          <w:sz w:val="24"/>
        </w:rPr>
        <w:br w:type="page"/>
      </w:r>
      <w:r>
        <w:rPr>
          <w:rFonts w:hint="eastAsia" w:ascii="宋体" w:hAnsi="宋体" w:cs="仿宋_GB2312"/>
          <w:kern w:val="0"/>
          <w:sz w:val="24"/>
        </w:rPr>
        <w:t>四、工程质量保修书</w:t>
      </w:r>
    </w:p>
    <w:p w14:paraId="20BD4940">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 xml:space="preserve">采购人（全称）：                                           </w:t>
      </w:r>
    </w:p>
    <w:p w14:paraId="05101BE1">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 xml:space="preserve">供应商（全称）：                                             </w:t>
      </w:r>
    </w:p>
    <w:p w14:paraId="0AC3E5AD">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为保证</w:t>
      </w:r>
      <w:r>
        <w:rPr>
          <w:rFonts w:hint="eastAsia" w:ascii="宋体" w:hAnsi="宋体" w:cs="仿宋_GB2312"/>
          <w:kern w:val="0"/>
          <w:sz w:val="24"/>
          <w:u w:val="single"/>
        </w:rPr>
        <w:t xml:space="preserve"> （工程名称）</w:t>
      </w:r>
      <w:r>
        <w:rPr>
          <w:rFonts w:hint="eastAsia" w:ascii="宋体" w:hAnsi="宋体" w:cs="仿宋_GB2312"/>
          <w:kern w:val="0"/>
          <w:sz w:val="24"/>
        </w:rPr>
        <w:t>在合理使用期限内正常使用，采购人和供应商协商一致签订工程质量保修证书。供应商在质量保修期内按照有关规定及双方约定承担工程质量缺陷修复责任。</w:t>
      </w:r>
    </w:p>
    <w:p w14:paraId="0A316D08">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（一）工程质量保修范围和内容</w:t>
      </w:r>
    </w:p>
    <w:p w14:paraId="693A6A3E">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供应商在质量保修期内，按照有关法律、法规、规章的管理规定和双方约定，承担本工程质量保修责任。</w:t>
      </w:r>
    </w:p>
    <w:p w14:paraId="10337A59">
      <w:pPr>
        <w:spacing w:line="360" w:lineRule="auto"/>
        <w:ind w:firstLine="480" w:firstLineChars="200"/>
        <w:rPr>
          <w:rFonts w:hint="eastAsia" w:ascii="宋体" w:hAnsi="宋体" w:cs="仿宋_GB2312"/>
          <w:kern w:val="0"/>
          <w:sz w:val="24"/>
          <w:u w:val="single"/>
        </w:rPr>
      </w:pPr>
      <w:r>
        <w:rPr>
          <w:rFonts w:hint="eastAsia" w:ascii="宋体" w:hAnsi="宋体" w:cs="仿宋_GB2312"/>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仿宋_GB2312"/>
          <w:kern w:val="0"/>
          <w:sz w:val="24"/>
          <w:u w:val="single"/>
        </w:rPr>
        <w:t xml:space="preserve">                                     </w:t>
      </w:r>
    </w:p>
    <w:p w14:paraId="53C20B1A">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 xml:space="preserve">  （二）质量保修责任期</w:t>
      </w:r>
    </w:p>
    <w:p w14:paraId="6200232E">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质量保修责任期，双方根据国家有关规定，结合具体工程约定质量保修责任期如下：</w:t>
      </w:r>
    </w:p>
    <w:p w14:paraId="4D8CBC8D">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（三）质量保修责任</w:t>
      </w:r>
    </w:p>
    <w:p w14:paraId="527EB51F">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1.属于修复范围和内容的项目，供应商应在收到修复通知之日后7天内派人修复。供应商不在约定期限内派人修复，采购人可委托其他人员修复，修复费用从保留金内扣除。</w:t>
      </w:r>
    </w:p>
    <w:p w14:paraId="1CB28140">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2.发生须紧急抢修事故，供应商接到事故通知后，应立即到达事故现场抢修。非供应商施工质量引起的事故，抢修费用由采购人承担。</w:t>
      </w:r>
    </w:p>
    <w:p w14:paraId="7FA49643">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3.在国家规定的工程合理使用期限内，供应商确保地基基础工程和主体结构的质量。因供应商原因致使工程在合理使用期限内造成人身和财产损害的，供应商应承担赔偿责任。</w:t>
      </w:r>
    </w:p>
    <w:p w14:paraId="3128D685">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4.质量保修完成后，由采购人</w:t>
      </w:r>
      <w:r>
        <w:rPr>
          <w:rFonts w:hint="eastAsia" w:ascii="宋体" w:hAnsi="宋体" w:cs="仿宋"/>
          <w:kern w:val="0"/>
          <w:sz w:val="24"/>
        </w:rPr>
        <w:t>或其指定的第三方专业公司（如监理等）</w:t>
      </w:r>
      <w:r>
        <w:rPr>
          <w:rFonts w:hint="eastAsia" w:ascii="宋体" w:hAnsi="宋体" w:cs="仿宋_GB2312"/>
          <w:kern w:val="0"/>
          <w:sz w:val="24"/>
        </w:rPr>
        <w:t>组织验收。</w:t>
      </w:r>
    </w:p>
    <w:p w14:paraId="6DAB653C">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（四）其他</w:t>
      </w:r>
    </w:p>
    <w:p w14:paraId="153AAEE3">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 xml:space="preserve">双方约定的其他工程质量修复事项 ： 。                   </w:t>
      </w:r>
    </w:p>
    <w:p w14:paraId="348FB93D">
      <w:pPr>
        <w:spacing w:line="360" w:lineRule="auto"/>
        <w:ind w:firstLine="480" w:firstLineChars="200"/>
        <w:rPr>
          <w:rFonts w:hint="eastAsia" w:ascii="宋体" w:hAnsi="宋体" w:cs="仿宋_GB2312"/>
          <w:kern w:val="0"/>
          <w:sz w:val="24"/>
        </w:rPr>
      </w:pPr>
      <w:r>
        <w:rPr>
          <w:rFonts w:hint="eastAsia" w:ascii="宋体" w:hAnsi="宋体" w:cs="仿宋_GB2312"/>
          <w:kern w:val="0"/>
          <w:sz w:val="24"/>
        </w:rPr>
        <w:t>本工程质量保修证书作为施工合同附件，由施工合同采购人供应商双方共同签署。其有效期限至保修期满。</w:t>
      </w:r>
    </w:p>
    <w:p w14:paraId="35F8934E">
      <w:pPr>
        <w:spacing w:line="360" w:lineRule="auto"/>
        <w:rPr>
          <w:rFonts w:hint="eastAsia" w:ascii="宋体" w:hAnsi="宋体" w:cs="仿宋_GB2312"/>
          <w:kern w:val="0"/>
          <w:sz w:val="24"/>
        </w:rPr>
      </w:pPr>
    </w:p>
    <w:p w14:paraId="54D418B8">
      <w:pPr>
        <w:widowControl/>
        <w:spacing w:line="360" w:lineRule="auto"/>
        <w:jc w:val="center"/>
        <w:rPr>
          <w:rFonts w:hint="eastAsia" w:ascii="宋体" w:hAnsi="宋体" w:cs="仿宋_GB2312"/>
          <w:kern w:val="0"/>
          <w:sz w:val="24"/>
        </w:rPr>
      </w:pPr>
    </w:p>
    <w:p w14:paraId="65D8EE36">
      <w:pPr>
        <w:widowControl/>
        <w:spacing w:line="360" w:lineRule="auto"/>
        <w:jc w:val="center"/>
        <w:rPr>
          <w:rFonts w:hint="eastAsia" w:ascii="宋体" w:hAnsi="宋体" w:cs="仿宋_GB2312"/>
          <w:kern w:val="0"/>
          <w:sz w:val="24"/>
        </w:rPr>
      </w:pPr>
    </w:p>
    <w:p w14:paraId="70B1C6FC">
      <w:pPr>
        <w:widowControl/>
        <w:spacing w:line="360" w:lineRule="auto"/>
        <w:jc w:val="center"/>
        <w:rPr>
          <w:rFonts w:hint="eastAsia" w:ascii="宋体" w:hAnsi="宋体" w:cs="仿宋_GB2312"/>
          <w:kern w:val="0"/>
          <w:sz w:val="24"/>
        </w:rPr>
      </w:pPr>
      <w:r>
        <w:rPr>
          <w:rFonts w:hint="eastAsia" w:ascii="宋体" w:hAnsi="宋体" w:cs="仿宋_GB2312"/>
          <w:kern w:val="0"/>
          <w:sz w:val="24"/>
        </w:rPr>
        <w:br w:type="page"/>
      </w:r>
      <w:r>
        <w:rPr>
          <w:rFonts w:hint="eastAsia" w:ascii="宋体" w:hAnsi="宋体" w:cs="仿宋_GB2312"/>
          <w:kern w:val="0"/>
          <w:sz w:val="24"/>
        </w:rPr>
        <w:t>五、安全生产合同</w:t>
      </w:r>
    </w:p>
    <w:p w14:paraId="6635FBA7">
      <w:pPr>
        <w:widowControl/>
        <w:spacing w:line="360" w:lineRule="auto"/>
        <w:ind w:firstLine="470" w:firstLineChars="196"/>
        <w:jc w:val="left"/>
        <w:rPr>
          <w:rFonts w:hint="eastAsia" w:ascii="宋体" w:hAnsi="宋体" w:cs="仿宋_GB2312"/>
          <w:kern w:val="0"/>
          <w:sz w:val="24"/>
        </w:rPr>
      </w:pPr>
    </w:p>
    <w:p w14:paraId="4F54B7A0">
      <w:pPr>
        <w:widowControl/>
        <w:spacing w:line="360" w:lineRule="auto"/>
        <w:ind w:firstLine="470" w:firstLineChars="196"/>
        <w:jc w:val="left"/>
        <w:rPr>
          <w:rFonts w:hint="eastAsia" w:ascii="宋体" w:hAnsi="宋体" w:cs="仿宋_GB2312"/>
          <w:kern w:val="0"/>
          <w:sz w:val="24"/>
        </w:rPr>
      </w:pPr>
      <w:r>
        <w:rPr>
          <w:rFonts w:hint="eastAsia" w:ascii="宋体" w:hAnsi="宋体" w:cs="仿宋_GB2312"/>
          <w:kern w:val="0"/>
          <w:sz w:val="24"/>
        </w:rPr>
        <w:t>为在</w:t>
      </w:r>
      <w:r>
        <w:rPr>
          <w:rFonts w:hint="eastAsia" w:ascii="宋体" w:hAnsi="宋体" w:cs="仿宋_GB2312"/>
          <w:kern w:val="0"/>
          <w:sz w:val="24"/>
          <w:u w:val="single"/>
        </w:rPr>
        <w:t xml:space="preserve"> </w:t>
      </w:r>
      <w:r>
        <w:rPr>
          <w:rFonts w:hint="eastAsia" w:ascii="宋体" w:hAnsi="宋体" w:cs="仿宋_GB2312"/>
          <w:kern w:val="0"/>
          <w:sz w:val="24"/>
        </w:rPr>
        <w:t>施工合同的实施过程中创造安全、高效的施工环境，切实搞好本项目的安全管理工作，本项目招标人</w:t>
      </w:r>
      <w:r>
        <w:rPr>
          <w:rFonts w:hint="eastAsia" w:ascii="宋体" w:hAnsi="宋体" w:cs="仿宋_GB2312"/>
          <w:kern w:val="0"/>
          <w:sz w:val="24"/>
          <w:u w:val="single"/>
        </w:rPr>
        <w:t xml:space="preserve"> </w:t>
      </w:r>
      <w:r>
        <w:rPr>
          <w:rFonts w:hint="eastAsia" w:ascii="宋体" w:hAnsi="宋体" w:cs="仿宋_GB2312"/>
          <w:kern w:val="0"/>
          <w:sz w:val="24"/>
        </w:rPr>
        <w:t>(以下简称“甲方”)与供应商</w:t>
      </w:r>
      <w:r>
        <w:rPr>
          <w:rFonts w:hint="eastAsia" w:ascii="宋体" w:hAnsi="宋体" w:cs="仿宋_GB2312"/>
          <w:kern w:val="0"/>
          <w:sz w:val="24"/>
          <w:u w:val="single"/>
        </w:rPr>
        <w:t xml:space="preserve"> (全称)</w:t>
      </w:r>
      <w:r>
        <w:rPr>
          <w:rFonts w:hint="eastAsia" w:ascii="宋体" w:hAnsi="宋体" w:cs="仿宋_GB2312"/>
          <w:kern w:val="0"/>
          <w:sz w:val="24"/>
        </w:rPr>
        <w:t>(以下简称“乙方”)特此签订安全生产合同：</w:t>
      </w:r>
    </w:p>
    <w:p w14:paraId="2572C1BF">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一、甲方职责</w:t>
      </w:r>
    </w:p>
    <w:p w14:paraId="4D7960DC">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1．督促乙方严格遵守国家有关安全生产的法律法规，认真执行工程承包合同中的有关安全要求。</w:t>
      </w:r>
    </w:p>
    <w:p w14:paraId="294D171E">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2．按照“安全第一、预防为主”和坚持“管生产必须管安全”的原则要求乙方进行安全生产管理，要做到生产与安全工作同时计划、布置、检查、总结和评比。</w:t>
      </w:r>
    </w:p>
    <w:p w14:paraId="78FB86E5">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3．重要的安全设施必须坚持与主体工程“三同时”的原则，即：同时设计、审批，同时施工，同时验收，投入使用。</w:t>
      </w:r>
    </w:p>
    <w:p w14:paraId="3F206FF6">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4． 组织对乙方施工现场安全生产检查，监督乙方及时处理发现的各种安全隐患。</w:t>
      </w:r>
    </w:p>
    <w:p w14:paraId="46B4E38E">
      <w:pPr>
        <w:widowControl/>
        <w:spacing w:line="360" w:lineRule="auto"/>
        <w:ind w:firstLine="480" w:firstLineChars="200"/>
        <w:jc w:val="left"/>
        <w:rPr>
          <w:rFonts w:hint="eastAsia" w:ascii="宋体" w:hAnsi="宋体" w:cs="仿宋_GB2312"/>
          <w:kern w:val="0"/>
          <w:sz w:val="24"/>
        </w:rPr>
      </w:pPr>
      <w:r>
        <w:rPr>
          <w:rFonts w:hint="eastAsia" w:ascii="宋体" w:hAnsi="宋体" w:cs="仿宋_GB2312"/>
          <w:kern w:val="0"/>
          <w:sz w:val="24"/>
        </w:rPr>
        <w:t>二、乙方职责</w:t>
      </w:r>
    </w:p>
    <w:p w14:paraId="77F0D789">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1．乙方是安全施工第一责任人，必须严格遵守国家有关安全生产的法律法规等有关安全生产的规定，认真执行工程承包合同中的有关安全要求。</w:t>
      </w:r>
    </w:p>
    <w:p w14:paraId="6E546063">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6863E995">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4876E365">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4．乙方在任何时候都应采取各种合理的预防措施，防止其员工发生任何违法、违禁、暴力或妨碍治安的行为。</w:t>
      </w:r>
    </w:p>
    <w:p w14:paraId="1CC05DC2">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064BCDB">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7168890E">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7.操作人员上岗，必须按规定穿戴防护用品。施工负责人和安全检查员应随时检查劳动防护用品的穿戴情况，不按规定穿戴防护用品的人员不得上岗。</w:t>
      </w:r>
    </w:p>
    <w:p w14:paraId="03E53A0D">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8.所有施工机具设备和高空作业的设备均应定期检查，并有安全员的签字记录，保证其经常处于完好状态；不合格的机具、设备和劳动保护用品严禁使用。</w:t>
      </w:r>
    </w:p>
    <w:p w14:paraId="6B72E6B1">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9.施工中采用新技术、新工艺、新设备、新材料时，必须制定相应的安全技术措施，施工现场必须具有相关的安全标志牌。</w:t>
      </w:r>
    </w:p>
    <w:p w14:paraId="4B217F90">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4ADB9E1B">
      <w:pPr>
        <w:pStyle w:val="11"/>
        <w:widowControl/>
        <w:spacing w:line="360" w:lineRule="auto"/>
        <w:ind w:firstLine="480"/>
        <w:jc w:val="left"/>
        <w:rPr>
          <w:rFonts w:hint="eastAsia" w:ascii="宋体" w:hAnsi="宋体" w:cs="仿宋_GB2312"/>
          <w:kern w:val="0"/>
          <w:sz w:val="24"/>
        </w:rPr>
      </w:pPr>
      <w:r>
        <w:rPr>
          <w:rFonts w:hint="eastAsia" w:ascii="宋体" w:hAnsi="宋体" w:cs="仿宋_GB2312"/>
          <w:kern w:val="0"/>
          <w:sz w:val="24"/>
        </w:rPr>
        <w:t>三、违约责任</w:t>
      </w:r>
    </w:p>
    <w:p w14:paraId="595EA6AF">
      <w:pPr>
        <w:widowControl/>
        <w:spacing w:line="360" w:lineRule="auto"/>
        <w:jc w:val="left"/>
        <w:rPr>
          <w:rFonts w:hint="eastAsia" w:ascii="宋体" w:hAnsi="宋体" w:cs="仿宋_GB2312"/>
          <w:kern w:val="0"/>
          <w:sz w:val="24"/>
        </w:rPr>
      </w:pPr>
      <w:r>
        <w:rPr>
          <w:rFonts w:hint="eastAsia" w:ascii="宋体" w:hAnsi="宋体" w:cs="仿宋_GB2312"/>
          <w:kern w:val="0"/>
          <w:sz w:val="24"/>
        </w:rPr>
        <w:t xml:space="preserve">    如因甲方或乙方违约造成安全事故，将依法追究责任。</w:t>
      </w:r>
    </w:p>
    <w:p w14:paraId="307376B7">
      <w:pPr>
        <w:widowControl/>
        <w:spacing w:line="360" w:lineRule="auto"/>
        <w:ind w:firstLine="480"/>
        <w:jc w:val="left"/>
        <w:rPr>
          <w:rFonts w:hint="eastAsia" w:ascii="宋体" w:hAnsi="宋体" w:cs="仿宋_GB2312"/>
          <w:kern w:val="0"/>
          <w:sz w:val="24"/>
        </w:rPr>
      </w:pPr>
      <w:r>
        <w:rPr>
          <w:rFonts w:hint="eastAsia" w:ascii="宋体" w:hAnsi="宋体" w:cs="仿宋_GB2312"/>
          <w:kern w:val="0"/>
          <w:sz w:val="24"/>
        </w:rPr>
        <w:t>本合同一式伍份。由双方法定代表人或其授权的代理人签署与加盖公章后生效，全部工程竣工验收后失效。</w:t>
      </w:r>
    </w:p>
    <w:p w14:paraId="69F037D9">
      <w:pPr>
        <w:pStyle w:val="2"/>
        <w:ind w:firstLine="480"/>
      </w:pPr>
    </w:p>
    <w:tbl>
      <w:tblPr>
        <w:tblStyle w:val="52"/>
        <w:tblW w:w="10018" w:type="dxa"/>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75"/>
        <w:gridCol w:w="240"/>
        <w:gridCol w:w="5203"/>
      </w:tblGrid>
      <w:tr w14:paraId="2003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48883A37">
            <w:pPr>
              <w:pStyle w:val="2"/>
              <w:rPr>
                <w:rFonts w:hint="eastAsia" w:ascii="宋体" w:hAnsi="宋体" w:cs="宋体"/>
                <w:color w:val="000000"/>
                <w:sz w:val="24"/>
              </w:rPr>
            </w:pPr>
            <w:r>
              <w:rPr>
                <w:rFonts w:hint="eastAsia" w:ascii="宋体" w:hAnsi="宋体" w:cs="宋体"/>
                <w:color w:val="000000"/>
                <w:sz w:val="24"/>
              </w:rPr>
              <w:t xml:space="preserve">甲 方： </w:t>
            </w:r>
          </w:p>
        </w:tc>
        <w:tc>
          <w:tcPr>
            <w:tcW w:w="240" w:type="dxa"/>
          </w:tcPr>
          <w:p w14:paraId="3D1C2460">
            <w:pPr>
              <w:pStyle w:val="2"/>
              <w:rPr>
                <w:rFonts w:hint="eastAsia" w:ascii="宋体" w:hAnsi="宋体" w:cs="宋体"/>
                <w:color w:val="000000"/>
                <w:sz w:val="24"/>
              </w:rPr>
            </w:pPr>
          </w:p>
        </w:tc>
        <w:tc>
          <w:tcPr>
            <w:tcW w:w="5203" w:type="dxa"/>
          </w:tcPr>
          <w:p w14:paraId="4269FE6D">
            <w:pPr>
              <w:pStyle w:val="2"/>
              <w:rPr>
                <w:rFonts w:hint="eastAsia" w:ascii="宋体" w:hAnsi="宋体" w:cs="宋体"/>
                <w:color w:val="000000"/>
                <w:sz w:val="24"/>
              </w:rPr>
            </w:pPr>
            <w:r>
              <w:rPr>
                <w:rFonts w:hint="eastAsia" w:ascii="宋体" w:hAnsi="宋体" w:cs="宋体"/>
                <w:color w:val="000000"/>
                <w:sz w:val="24"/>
              </w:rPr>
              <w:t xml:space="preserve">乙 方：   </w:t>
            </w:r>
          </w:p>
        </w:tc>
      </w:tr>
      <w:tr w14:paraId="0F97A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62CC477A">
            <w:pPr>
              <w:pStyle w:val="2"/>
              <w:rPr>
                <w:rFonts w:hint="eastAsia" w:ascii="宋体" w:hAnsi="宋体" w:cs="宋体"/>
                <w:color w:val="000000"/>
                <w:sz w:val="24"/>
              </w:rPr>
            </w:pPr>
            <w:r>
              <w:rPr>
                <w:rFonts w:hint="eastAsia" w:ascii="宋体" w:hAnsi="宋体" w:cs="宋体"/>
                <w:color w:val="000000"/>
                <w:sz w:val="24"/>
              </w:rPr>
              <w:t>单位名称(公章)：</w:t>
            </w:r>
          </w:p>
        </w:tc>
        <w:tc>
          <w:tcPr>
            <w:tcW w:w="240" w:type="dxa"/>
          </w:tcPr>
          <w:p w14:paraId="4D408EE7">
            <w:pPr>
              <w:spacing w:line="360" w:lineRule="auto"/>
              <w:ind w:left="-2" w:leftChars="-1"/>
              <w:rPr>
                <w:rFonts w:hint="eastAsia" w:ascii="宋体" w:hAnsi="宋体" w:cs="宋体"/>
                <w:color w:val="000000"/>
                <w:sz w:val="24"/>
              </w:rPr>
            </w:pPr>
          </w:p>
        </w:tc>
        <w:tc>
          <w:tcPr>
            <w:tcW w:w="5203" w:type="dxa"/>
          </w:tcPr>
          <w:p w14:paraId="244F68A7">
            <w:pPr>
              <w:spacing w:line="360" w:lineRule="auto"/>
              <w:ind w:left="-2" w:leftChars="-1"/>
              <w:rPr>
                <w:rFonts w:hint="eastAsia" w:ascii="宋体" w:hAnsi="宋体" w:cs="宋体"/>
                <w:color w:val="000000"/>
                <w:sz w:val="24"/>
              </w:rPr>
            </w:pPr>
            <w:r>
              <w:rPr>
                <w:rFonts w:hint="eastAsia" w:ascii="宋体" w:hAnsi="宋体" w:cs="宋体"/>
                <w:color w:val="000000"/>
                <w:sz w:val="24"/>
              </w:rPr>
              <w:t>单位名称(公章)：</w:t>
            </w:r>
          </w:p>
        </w:tc>
      </w:tr>
      <w:tr w14:paraId="09776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5D5BA0B1">
            <w:pPr>
              <w:pStyle w:val="2"/>
              <w:rPr>
                <w:rFonts w:hint="eastAsia" w:ascii="宋体" w:hAnsi="宋体" w:cs="宋体"/>
                <w:color w:val="000000"/>
                <w:sz w:val="24"/>
              </w:rPr>
            </w:pPr>
            <w:r>
              <w:rPr>
                <w:rFonts w:hint="eastAsia" w:ascii="宋体" w:hAnsi="宋体" w:cs="宋体"/>
                <w:color w:val="000000"/>
                <w:sz w:val="24"/>
              </w:rPr>
              <w:t xml:space="preserve">住所： </w:t>
            </w:r>
          </w:p>
        </w:tc>
        <w:tc>
          <w:tcPr>
            <w:tcW w:w="240" w:type="dxa"/>
          </w:tcPr>
          <w:p w14:paraId="453FC65C">
            <w:pPr>
              <w:pStyle w:val="2"/>
              <w:rPr>
                <w:rFonts w:hint="eastAsia" w:ascii="宋体" w:hAnsi="宋体" w:cs="宋体"/>
                <w:color w:val="000000"/>
                <w:sz w:val="24"/>
              </w:rPr>
            </w:pPr>
          </w:p>
        </w:tc>
        <w:tc>
          <w:tcPr>
            <w:tcW w:w="5203" w:type="dxa"/>
          </w:tcPr>
          <w:p w14:paraId="26B9D8B5">
            <w:pPr>
              <w:pStyle w:val="2"/>
              <w:rPr>
                <w:rFonts w:hint="eastAsia" w:ascii="宋体" w:hAnsi="宋体" w:cs="宋体"/>
                <w:color w:val="000000"/>
                <w:sz w:val="24"/>
              </w:rPr>
            </w:pPr>
            <w:r>
              <w:rPr>
                <w:rFonts w:hint="eastAsia" w:ascii="宋体" w:hAnsi="宋体" w:cs="宋体"/>
                <w:color w:val="000000"/>
                <w:sz w:val="24"/>
              </w:rPr>
              <w:t>住所：</w:t>
            </w:r>
          </w:p>
        </w:tc>
      </w:tr>
      <w:tr w14:paraId="74C65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4" w:hRule="atLeast"/>
        </w:trPr>
        <w:tc>
          <w:tcPr>
            <w:tcW w:w="4575" w:type="dxa"/>
          </w:tcPr>
          <w:p w14:paraId="61C863AC">
            <w:pPr>
              <w:pStyle w:val="2"/>
              <w:rPr>
                <w:rFonts w:hint="eastAsia" w:ascii="宋体" w:hAnsi="宋体" w:cs="宋体"/>
                <w:color w:val="000000"/>
                <w:sz w:val="24"/>
              </w:rPr>
            </w:pPr>
            <w:r>
              <w:rPr>
                <w:rFonts w:hint="eastAsia" w:ascii="宋体" w:hAnsi="宋体" w:cs="宋体"/>
                <w:color w:val="000000"/>
                <w:sz w:val="24"/>
              </w:rPr>
              <w:t>法定代表人或授权代理人：</w:t>
            </w:r>
          </w:p>
          <w:p w14:paraId="1201175C">
            <w:pPr>
              <w:pStyle w:val="2"/>
              <w:rPr>
                <w:rFonts w:hint="eastAsia" w:ascii="宋体" w:hAnsi="宋体" w:cs="宋体"/>
                <w:color w:val="000000"/>
                <w:sz w:val="24"/>
              </w:rPr>
            </w:pPr>
            <w:r>
              <w:rPr>
                <w:rFonts w:hint="eastAsia" w:ascii="宋体" w:hAnsi="宋体" w:cs="宋体"/>
                <w:color w:val="000000"/>
                <w:sz w:val="24"/>
              </w:rPr>
              <w:t>（签字或盖章）</w:t>
            </w:r>
          </w:p>
        </w:tc>
        <w:tc>
          <w:tcPr>
            <w:tcW w:w="240" w:type="dxa"/>
          </w:tcPr>
          <w:p w14:paraId="7CAECE2C">
            <w:pPr>
              <w:pStyle w:val="2"/>
              <w:rPr>
                <w:rFonts w:hint="eastAsia" w:ascii="宋体" w:hAnsi="宋体" w:cs="宋体"/>
                <w:color w:val="000000"/>
                <w:sz w:val="24"/>
              </w:rPr>
            </w:pPr>
          </w:p>
        </w:tc>
        <w:tc>
          <w:tcPr>
            <w:tcW w:w="5203" w:type="dxa"/>
          </w:tcPr>
          <w:p w14:paraId="107B1DB8">
            <w:pPr>
              <w:pStyle w:val="2"/>
              <w:rPr>
                <w:rFonts w:hint="eastAsia" w:ascii="宋体" w:hAnsi="宋体" w:cs="宋体"/>
                <w:color w:val="000000"/>
                <w:sz w:val="24"/>
              </w:rPr>
            </w:pPr>
            <w:r>
              <w:rPr>
                <w:rFonts w:hint="eastAsia" w:ascii="宋体" w:hAnsi="宋体" w:cs="宋体"/>
                <w:color w:val="000000"/>
                <w:sz w:val="24"/>
              </w:rPr>
              <w:t>法定代表人或授权代理人：</w:t>
            </w:r>
          </w:p>
          <w:p w14:paraId="1538D560">
            <w:pPr>
              <w:pStyle w:val="2"/>
              <w:rPr>
                <w:rFonts w:hint="eastAsia" w:ascii="宋体" w:hAnsi="宋体" w:cs="宋体"/>
                <w:color w:val="000000"/>
                <w:sz w:val="24"/>
              </w:rPr>
            </w:pPr>
            <w:r>
              <w:rPr>
                <w:rFonts w:hint="eastAsia" w:ascii="宋体" w:hAnsi="宋体" w:cs="宋体"/>
                <w:color w:val="000000"/>
                <w:sz w:val="24"/>
              </w:rPr>
              <w:t>（签字或盖章）</w:t>
            </w:r>
          </w:p>
        </w:tc>
      </w:tr>
      <w:tr w14:paraId="2C44E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25CFEA3A">
            <w:pPr>
              <w:pStyle w:val="2"/>
              <w:rPr>
                <w:rFonts w:hint="default" w:ascii="宋体" w:hAnsi="宋体" w:eastAsia="宋体" w:cs="宋体"/>
                <w:color w:val="000000"/>
                <w:sz w:val="24"/>
                <w:lang w:val="en-US" w:eastAsia="zh-CN"/>
              </w:rPr>
            </w:pPr>
            <w:r>
              <w:rPr>
                <w:rFonts w:hint="eastAsia" w:ascii="宋体" w:hAnsi="宋体" w:cs="宋体"/>
                <w:color w:val="000000"/>
                <w:sz w:val="24"/>
              </w:rPr>
              <w:t>电 话：</w:t>
            </w:r>
          </w:p>
        </w:tc>
        <w:tc>
          <w:tcPr>
            <w:tcW w:w="240" w:type="dxa"/>
          </w:tcPr>
          <w:p w14:paraId="3FFD2D18">
            <w:pPr>
              <w:pStyle w:val="2"/>
              <w:rPr>
                <w:rFonts w:hint="eastAsia" w:ascii="宋体" w:hAnsi="宋体" w:cs="宋体"/>
                <w:color w:val="000000"/>
                <w:sz w:val="24"/>
              </w:rPr>
            </w:pPr>
          </w:p>
        </w:tc>
        <w:tc>
          <w:tcPr>
            <w:tcW w:w="5203" w:type="dxa"/>
          </w:tcPr>
          <w:p w14:paraId="7181FAFA">
            <w:pPr>
              <w:pStyle w:val="2"/>
              <w:rPr>
                <w:rFonts w:hint="eastAsia" w:ascii="宋体" w:hAnsi="宋体" w:cs="宋体"/>
                <w:color w:val="000000"/>
                <w:sz w:val="24"/>
              </w:rPr>
            </w:pPr>
            <w:r>
              <w:rPr>
                <w:rFonts w:hint="eastAsia" w:ascii="宋体" w:hAnsi="宋体" w:cs="宋体"/>
                <w:color w:val="000000"/>
                <w:sz w:val="24"/>
              </w:rPr>
              <w:t>电 话：</w:t>
            </w:r>
          </w:p>
        </w:tc>
      </w:tr>
      <w:tr w14:paraId="071C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2D8EB29D">
            <w:pPr>
              <w:pStyle w:val="2"/>
              <w:rPr>
                <w:rFonts w:hint="eastAsia" w:ascii="宋体" w:hAnsi="宋体" w:cs="宋体"/>
                <w:color w:val="000000"/>
                <w:sz w:val="24"/>
              </w:rPr>
            </w:pPr>
            <w:r>
              <w:rPr>
                <w:rFonts w:hint="eastAsia" w:ascii="宋体" w:hAnsi="宋体" w:cs="宋体"/>
                <w:color w:val="000000"/>
                <w:sz w:val="24"/>
              </w:rPr>
              <w:t>签订日期：</w:t>
            </w:r>
            <w:bookmarkStart w:id="2" w:name="makeContractDate_1"/>
            <w:r>
              <w:rPr>
                <w:rFonts w:hint="eastAsia" w:ascii="宋体" w:hAnsi="宋体" w:cs="宋体"/>
                <w:color w:val="000000"/>
                <w:sz w:val="24"/>
              </w:rPr>
              <w:t>年月日</w:t>
            </w:r>
            <w:bookmarkEnd w:id="2"/>
          </w:p>
        </w:tc>
        <w:tc>
          <w:tcPr>
            <w:tcW w:w="240" w:type="dxa"/>
          </w:tcPr>
          <w:p w14:paraId="411252B7">
            <w:pPr>
              <w:pStyle w:val="2"/>
              <w:rPr>
                <w:rFonts w:hint="eastAsia" w:ascii="宋体" w:hAnsi="宋体" w:cs="宋体"/>
                <w:color w:val="000000"/>
                <w:sz w:val="24"/>
              </w:rPr>
            </w:pPr>
          </w:p>
        </w:tc>
        <w:tc>
          <w:tcPr>
            <w:tcW w:w="5203" w:type="dxa"/>
          </w:tcPr>
          <w:p w14:paraId="44360FAB">
            <w:pPr>
              <w:pStyle w:val="2"/>
              <w:rPr>
                <w:rFonts w:hint="eastAsia" w:ascii="宋体" w:hAnsi="宋体" w:cs="宋体"/>
                <w:color w:val="000000"/>
                <w:sz w:val="24"/>
              </w:rPr>
            </w:pPr>
            <w:r>
              <w:rPr>
                <w:rFonts w:hint="eastAsia" w:ascii="宋体" w:hAnsi="宋体" w:cs="宋体"/>
                <w:color w:val="000000"/>
                <w:sz w:val="24"/>
              </w:rPr>
              <w:t>签订日期：年月日</w:t>
            </w:r>
          </w:p>
        </w:tc>
      </w:tr>
    </w:tbl>
    <w:p w14:paraId="07BDB539">
      <w:pPr>
        <w:pStyle w:val="2"/>
        <w:ind w:firstLine="480"/>
      </w:pPr>
    </w:p>
    <w:p w14:paraId="43FD5EB9">
      <w:pPr>
        <w:widowControl/>
        <w:spacing w:line="360" w:lineRule="auto"/>
        <w:jc w:val="left"/>
        <w:rPr>
          <w:rFonts w:hint="eastAsia" w:ascii="宋体" w:hAnsi="宋体" w:cs="仿宋_GB2312"/>
          <w:kern w:val="0"/>
          <w:sz w:val="24"/>
        </w:rPr>
      </w:pPr>
      <w:bookmarkStart w:id="3" w:name="_GoBack"/>
      <w:bookmarkEnd w:id="3"/>
    </w:p>
    <w:sectPr>
      <w:footerReference r:id="rId10" w:type="first"/>
      <w:footerReference r:id="rId9" w:type="default"/>
      <w:pgSz w:w="11907" w:h="16840"/>
      <w:pgMar w:top="1134" w:right="1134" w:bottom="1134" w:left="1134" w:header="510" w:footer="567" w:gutter="0"/>
      <w:cols w:space="0" w:num="1"/>
      <w:titlePg/>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DA72F">
    <w:pPr>
      <w:pStyle w:val="31"/>
      <w:framePr w:wrap="around" w:vAnchor="text" w:hAnchor="margin" w:xAlign="center" w:y="1"/>
      <w:rPr>
        <w:rStyle w:val="54"/>
      </w:rPr>
    </w:pPr>
    <w:r>
      <w:fldChar w:fldCharType="begin"/>
    </w:r>
    <w:r>
      <w:rPr>
        <w:rStyle w:val="54"/>
      </w:rPr>
      <w:instrText xml:space="preserve">PAGE  </w:instrText>
    </w:r>
    <w:r>
      <w:fldChar w:fldCharType="separate"/>
    </w:r>
    <w:r>
      <w:rPr>
        <w:rStyle w:val="54"/>
      </w:rPr>
      <w:t>16</w:t>
    </w:r>
    <w:r>
      <w:fldChar w:fldCharType="end"/>
    </w:r>
  </w:p>
  <w:p w14:paraId="1B8E4082">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8E40">
    <w:pPr>
      <w:pStyle w:val="31"/>
      <w:framePr w:wrap="around" w:vAnchor="text" w:hAnchor="margin" w:xAlign="center" w:y="1"/>
      <w:rPr>
        <w:rStyle w:val="54"/>
      </w:rPr>
    </w:pPr>
    <w:r>
      <w:fldChar w:fldCharType="begin"/>
    </w:r>
    <w:r>
      <w:rPr>
        <w:rStyle w:val="54"/>
      </w:rPr>
      <w:instrText xml:space="preserve">PAGE  </w:instrText>
    </w:r>
    <w:r>
      <w:fldChar w:fldCharType="separate"/>
    </w:r>
    <w:r>
      <w:rPr>
        <w:rStyle w:val="54"/>
      </w:rPr>
      <w:t>0</w:t>
    </w:r>
    <w:r>
      <w:fldChar w:fldCharType="end"/>
    </w:r>
  </w:p>
  <w:p w14:paraId="3EAA1958">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00853">
    <w:pPr>
      <w:pStyle w:val="3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7D1CA">
    <w:pPr>
      <w:pStyle w:val="3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62D296">
                          <w:pPr>
                            <w:pStyle w:val="31"/>
                            <w:rPr>
                              <w:rStyle w:val="54"/>
                            </w:rPr>
                          </w:pPr>
                          <w:r>
                            <w:fldChar w:fldCharType="begin"/>
                          </w:r>
                          <w:r>
                            <w:rPr>
                              <w:rStyle w:val="54"/>
                            </w:rPr>
                            <w:instrText xml:space="preserve">PAGE  </w:instrText>
                          </w:r>
                          <w:r>
                            <w:fldChar w:fldCharType="separate"/>
                          </w:r>
                          <w:r>
                            <w:rPr>
                              <w:rStyle w:val="54"/>
                            </w:rPr>
                            <w:t>16</w:t>
                          </w:r>
                          <w:r>
                            <w:fldChar w:fldCharType="end"/>
                          </w:r>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dW6MuzAEAAJwDAAAOAAAAAAAAAAEAIAAAAB4BAABkcnMvZTJv&#10;RG9jLnhtbFBLBQYAAAAABgAGAFkBAABcBQAAAAA=&#10;">
              <v:fill on="f" focussize="0,0"/>
              <v:stroke on="f"/>
              <v:imagedata o:title=""/>
              <o:lock v:ext="edit" aspectratio="f"/>
              <v:textbox inset="0mm,0mm,0mm,0mm" style="mso-fit-shape-to-text:t;">
                <w:txbxContent>
                  <w:p w14:paraId="0762D296">
                    <w:pPr>
                      <w:pStyle w:val="31"/>
                      <w:rPr>
                        <w:rStyle w:val="54"/>
                      </w:rPr>
                    </w:pPr>
                    <w:r>
                      <w:fldChar w:fldCharType="begin"/>
                    </w:r>
                    <w:r>
                      <w:rPr>
                        <w:rStyle w:val="54"/>
                      </w:rPr>
                      <w:instrText xml:space="preserve">PAGE  </w:instrText>
                    </w:r>
                    <w:r>
                      <w:fldChar w:fldCharType="separate"/>
                    </w:r>
                    <w:r>
                      <w:rPr>
                        <w:rStyle w:val="54"/>
                      </w:rP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C08DB">
    <w:pPr>
      <w:pStyle w:val="31"/>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2E6E52">
                          <w:pPr>
                            <w:pStyle w:val="31"/>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1Y4mMsBAACcAwAADgAAAGRycy9lMm9Eb2MueG1srVPNjtMwEL4j8Q6W&#10;79RpJVCJ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Ks&#10;Vq9z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dWOJjLAQAAnAMAAA4AAAAAAAAAAQAgAAAAHgEAAGRycy9lMm9E&#10;b2MueG1sUEsFBgAAAAAGAAYAWQEAAFsFAAAAAA==&#10;">
              <v:fill on="f" focussize="0,0"/>
              <v:stroke on="f"/>
              <v:imagedata o:title=""/>
              <o:lock v:ext="edit" aspectratio="f"/>
              <v:textbox inset="0mm,0mm,0mm,0mm" style="mso-fit-shape-to-text:t;">
                <w:txbxContent>
                  <w:p w14:paraId="222E6E52">
                    <w:pPr>
                      <w:pStyle w:val="3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6263F">
    <w:pPr>
      <w:pStyle w:val="32"/>
      <w:pBdr>
        <w:bottom w:val="none" w:color="auto" w:sz="0" w:space="0"/>
      </w:pBdr>
      <w:ind w:right="36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1087100" cy="8801100"/>
          <wp:effectExtent l="0" t="0" r="0" b="0"/>
          <wp:wrapNone/>
          <wp:docPr id="3" name="WordPictureWatermark5590783" descr="shuiy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590783" descr="shuiyin"/>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EDE76">
    <w:pPr>
      <w:pStyle w:val="32"/>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1087100" cy="8801100"/>
          <wp:effectExtent l="0" t="0" r="0" b="0"/>
          <wp:wrapNone/>
          <wp:docPr id="2" name="WordPictureWatermark5590782" descr="shuiy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5590782" descr="shuiyin"/>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9A8F3">
    <w:pPr>
      <w:pStyle w:val="32"/>
      <w:pBdr>
        <w:bottom w:val="none" w:color="auto" w:sz="0" w:space="0"/>
      </w:pBd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1087100" cy="8801100"/>
          <wp:effectExtent l="0" t="0" r="0" b="0"/>
          <wp:wrapNone/>
          <wp:docPr id="1" name="WordPictureWatermark5590781" descr="shuiy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5590781" descr="shuiyin"/>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japaneseCounting"/>
      <w:lvlText w:val="第%1章"/>
      <w:lvlJc w:val="left"/>
      <w:pPr>
        <w:tabs>
          <w:tab w:val="left" w:pos="1080"/>
        </w:tabs>
        <w:ind w:left="1080" w:hanging="108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90"/>
        </w:tabs>
        <w:ind w:left="1590" w:hanging="750"/>
      </w:pPr>
      <w:rPr>
        <w:rFonts w:hint="eastAsia"/>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040"/>
        </w:tabs>
        <w:ind w:left="2040" w:hanging="360"/>
      </w:pPr>
      <w:rPr>
        <w:rFonts w:hint="eastAsia"/>
      </w:rPr>
    </w:lvl>
    <w:lvl w:ilvl="5" w:tentative="0">
      <w:start w:val="1"/>
      <w:numFmt w:val="decimal"/>
      <w:lvlText w:val="%6、"/>
      <w:lvlJc w:val="left"/>
      <w:pPr>
        <w:tabs>
          <w:tab w:val="left" w:pos="2460"/>
        </w:tabs>
        <w:ind w:left="2460" w:hanging="360"/>
      </w:pPr>
      <w:rPr>
        <w:rFonts w:hint="eastAsia"/>
      </w:rPr>
    </w:lvl>
    <w:lvl w:ilvl="6" w:tentative="0">
      <w:start w:val="1"/>
      <w:numFmt w:val="decimal"/>
      <w:pStyle w:val="10"/>
      <w:lvlText w:val="%7."/>
      <w:lvlJc w:val="left"/>
      <w:pPr>
        <w:tabs>
          <w:tab w:val="left" w:pos="2940"/>
        </w:tabs>
        <w:ind w:left="2940" w:hanging="420"/>
      </w:pPr>
    </w:lvl>
    <w:lvl w:ilvl="7" w:tentative="0">
      <w:start w:val="1"/>
      <w:numFmt w:val="lowerLetter"/>
      <w:pStyle w:val="12"/>
      <w:lvlText w:val="%8)"/>
      <w:lvlJc w:val="left"/>
      <w:pPr>
        <w:tabs>
          <w:tab w:val="left" w:pos="3360"/>
        </w:tabs>
        <w:ind w:left="3360" w:hanging="420"/>
      </w:pPr>
    </w:lvl>
    <w:lvl w:ilvl="8" w:tentative="0">
      <w:start w:val="1"/>
      <w:numFmt w:val="lowerRoman"/>
      <w:pStyle w:val="13"/>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91"/>
  <w:drawingGridVerticalSpacing w:val="146"/>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ZDcxY2Y0NmI1YTVjZDJlN2M4MTJkODNhY2I0ZDkifQ=="/>
  </w:docVars>
  <w:rsids>
    <w:rsidRoot w:val="00172A27"/>
    <w:rsid w:val="00001FA4"/>
    <w:rsid w:val="00006F48"/>
    <w:rsid w:val="00007045"/>
    <w:rsid w:val="000105CD"/>
    <w:rsid w:val="000113A4"/>
    <w:rsid w:val="00013031"/>
    <w:rsid w:val="000141B5"/>
    <w:rsid w:val="000152FA"/>
    <w:rsid w:val="000205E2"/>
    <w:rsid w:val="00022211"/>
    <w:rsid w:val="00025D30"/>
    <w:rsid w:val="00026759"/>
    <w:rsid w:val="00027C96"/>
    <w:rsid w:val="00030E74"/>
    <w:rsid w:val="00035B25"/>
    <w:rsid w:val="00045163"/>
    <w:rsid w:val="00045CC2"/>
    <w:rsid w:val="00045CC8"/>
    <w:rsid w:val="00046B94"/>
    <w:rsid w:val="00050D09"/>
    <w:rsid w:val="00052BBE"/>
    <w:rsid w:val="000547B7"/>
    <w:rsid w:val="00067015"/>
    <w:rsid w:val="00067C52"/>
    <w:rsid w:val="000717DF"/>
    <w:rsid w:val="00072537"/>
    <w:rsid w:val="0007678F"/>
    <w:rsid w:val="00076D6B"/>
    <w:rsid w:val="000771F4"/>
    <w:rsid w:val="00083117"/>
    <w:rsid w:val="000903C3"/>
    <w:rsid w:val="0009166D"/>
    <w:rsid w:val="00093AAA"/>
    <w:rsid w:val="00094892"/>
    <w:rsid w:val="00094EE8"/>
    <w:rsid w:val="00095F27"/>
    <w:rsid w:val="0009794B"/>
    <w:rsid w:val="000A084C"/>
    <w:rsid w:val="000A181C"/>
    <w:rsid w:val="000A2558"/>
    <w:rsid w:val="000A4A8E"/>
    <w:rsid w:val="000A7265"/>
    <w:rsid w:val="000B1F39"/>
    <w:rsid w:val="000B1FA3"/>
    <w:rsid w:val="000B297D"/>
    <w:rsid w:val="000B4F0C"/>
    <w:rsid w:val="000B5664"/>
    <w:rsid w:val="000B6C9F"/>
    <w:rsid w:val="000B73AA"/>
    <w:rsid w:val="000C04DF"/>
    <w:rsid w:val="000C6EBB"/>
    <w:rsid w:val="000D071A"/>
    <w:rsid w:val="000D1A59"/>
    <w:rsid w:val="000D2EE9"/>
    <w:rsid w:val="000D37AE"/>
    <w:rsid w:val="000D6287"/>
    <w:rsid w:val="000E012F"/>
    <w:rsid w:val="000E1C35"/>
    <w:rsid w:val="000E2A41"/>
    <w:rsid w:val="000E30D0"/>
    <w:rsid w:val="000F1A2A"/>
    <w:rsid w:val="000F1A6F"/>
    <w:rsid w:val="000F4650"/>
    <w:rsid w:val="000F5161"/>
    <w:rsid w:val="001001FB"/>
    <w:rsid w:val="001013CB"/>
    <w:rsid w:val="00102382"/>
    <w:rsid w:val="00103079"/>
    <w:rsid w:val="0010454B"/>
    <w:rsid w:val="00111F4E"/>
    <w:rsid w:val="00112871"/>
    <w:rsid w:val="00112DC3"/>
    <w:rsid w:val="00115E57"/>
    <w:rsid w:val="00116462"/>
    <w:rsid w:val="00117E0D"/>
    <w:rsid w:val="00122974"/>
    <w:rsid w:val="00125A47"/>
    <w:rsid w:val="00126F60"/>
    <w:rsid w:val="00135038"/>
    <w:rsid w:val="001353FC"/>
    <w:rsid w:val="0014007E"/>
    <w:rsid w:val="0014049A"/>
    <w:rsid w:val="00140FAB"/>
    <w:rsid w:val="00142EE0"/>
    <w:rsid w:val="00143FFD"/>
    <w:rsid w:val="0014477E"/>
    <w:rsid w:val="001455F2"/>
    <w:rsid w:val="001457E6"/>
    <w:rsid w:val="001511FD"/>
    <w:rsid w:val="00151D50"/>
    <w:rsid w:val="00152D5A"/>
    <w:rsid w:val="00153FDC"/>
    <w:rsid w:val="00155F3B"/>
    <w:rsid w:val="001603BB"/>
    <w:rsid w:val="00161088"/>
    <w:rsid w:val="00161F62"/>
    <w:rsid w:val="001622B8"/>
    <w:rsid w:val="001653A0"/>
    <w:rsid w:val="00166801"/>
    <w:rsid w:val="00167148"/>
    <w:rsid w:val="00171359"/>
    <w:rsid w:val="00171FA9"/>
    <w:rsid w:val="0017252C"/>
    <w:rsid w:val="001728FA"/>
    <w:rsid w:val="00172940"/>
    <w:rsid w:val="00172A27"/>
    <w:rsid w:val="00173017"/>
    <w:rsid w:val="00173779"/>
    <w:rsid w:val="001747E0"/>
    <w:rsid w:val="00175651"/>
    <w:rsid w:val="001807B2"/>
    <w:rsid w:val="0018091E"/>
    <w:rsid w:val="00181398"/>
    <w:rsid w:val="00191187"/>
    <w:rsid w:val="00191932"/>
    <w:rsid w:val="00191CD4"/>
    <w:rsid w:val="00193826"/>
    <w:rsid w:val="00194C95"/>
    <w:rsid w:val="00194DC2"/>
    <w:rsid w:val="00194F95"/>
    <w:rsid w:val="00196961"/>
    <w:rsid w:val="00197C6F"/>
    <w:rsid w:val="001A4497"/>
    <w:rsid w:val="001A6420"/>
    <w:rsid w:val="001A6494"/>
    <w:rsid w:val="001B0037"/>
    <w:rsid w:val="001B28E8"/>
    <w:rsid w:val="001B4F20"/>
    <w:rsid w:val="001C046A"/>
    <w:rsid w:val="001C08C3"/>
    <w:rsid w:val="001C0AB0"/>
    <w:rsid w:val="001C1061"/>
    <w:rsid w:val="001C1BEC"/>
    <w:rsid w:val="001C561F"/>
    <w:rsid w:val="001C583C"/>
    <w:rsid w:val="001C6478"/>
    <w:rsid w:val="001C6ACD"/>
    <w:rsid w:val="001C7601"/>
    <w:rsid w:val="001D13CE"/>
    <w:rsid w:val="001D1E10"/>
    <w:rsid w:val="001D372A"/>
    <w:rsid w:val="001D4B88"/>
    <w:rsid w:val="001D6197"/>
    <w:rsid w:val="001D625F"/>
    <w:rsid w:val="001D63EB"/>
    <w:rsid w:val="001D65C5"/>
    <w:rsid w:val="001D6C70"/>
    <w:rsid w:val="001E1F72"/>
    <w:rsid w:val="001E33E4"/>
    <w:rsid w:val="001E4C3A"/>
    <w:rsid w:val="001E5649"/>
    <w:rsid w:val="001E600A"/>
    <w:rsid w:val="001E6943"/>
    <w:rsid w:val="001E6CC2"/>
    <w:rsid w:val="001E705A"/>
    <w:rsid w:val="001F127F"/>
    <w:rsid w:val="001F5C51"/>
    <w:rsid w:val="002024C5"/>
    <w:rsid w:val="00205658"/>
    <w:rsid w:val="002066F5"/>
    <w:rsid w:val="00210B43"/>
    <w:rsid w:val="00210D64"/>
    <w:rsid w:val="002133D2"/>
    <w:rsid w:val="00214E79"/>
    <w:rsid w:val="00214EEF"/>
    <w:rsid w:val="00220C0A"/>
    <w:rsid w:val="002225E9"/>
    <w:rsid w:val="0022299F"/>
    <w:rsid w:val="00223803"/>
    <w:rsid w:val="002265F3"/>
    <w:rsid w:val="00232FC4"/>
    <w:rsid w:val="002338C1"/>
    <w:rsid w:val="00233C23"/>
    <w:rsid w:val="0023482B"/>
    <w:rsid w:val="002369A3"/>
    <w:rsid w:val="00237C0B"/>
    <w:rsid w:val="00245F4E"/>
    <w:rsid w:val="002467D3"/>
    <w:rsid w:val="002474CC"/>
    <w:rsid w:val="00250A78"/>
    <w:rsid w:val="0025224D"/>
    <w:rsid w:val="00254672"/>
    <w:rsid w:val="00254BE1"/>
    <w:rsid w:val="002559B3"/>
    <w:rsid w:val="00256970"/>
    <w:rsid w:val="002612C7"/>
    <w:rsid w:val="00264518"/>
    <w:rsid w:val="00265B19"/>
    <w:rsid w:val="0027234C"/>
    <w:rsid w:val="00272617"/>
    <w:rsid w:val="00272C7C"/>
    <w:rsid w:val="00273BBF"/>
    <w:rsid w:val="00274039"/>
    <w:rsid w:val="00274B39"/>
    <w:rsid w:val="00274EFF"/>
    <w:rsid w:val="00277E74"/>
    <w:rsid w:val="002848E6"/>
    <w:rsid w:val="00285364"/>
    <w:rsid w:val="00287178"/>
    <w:rsid w:val="002876C8"/>
    <w:rsid w:val="002906A1"/>
    <w:rsid w:val="00291E16"/>
    <w:rsid w:val="002925DB"/>
    <w:rsid w:val="00293785"/>
    <w:rsid w:val="002949FB"/>
    <w:rsid w:val="002962B9"/>
    <w:rsid w:val="00296382"/>
    <w:rsid w:val="00296ED8"/>
    <w:rsid w:val="00297F50"/>
    <w:rsid w:val="002A04DB"/>
    <w:rsid w:val="002A2CF7"/>
    <w:rsid w:val="002A61EC"/>
    <w:rsid w:val="002B02B5"/>
    <w:rsid w:val="002B1D73"/>
    <w:rsid w:val="002B1F53"/>
    <w:rsid w:val="002B2FFE"/>
    <w:rsid w:val="002B4DCD"/>
    <w:rsid w:val="002B562A"/>
    <w:rsid w:val="002C1D0C"/>
    <w:rsid w:val="002D08DB"/>
    <w:rsid w:val="002D1476"/>
    <w:rsid w:val="002D25D9"/>
    <w:rsid w:val="002D47F6"/>
    <w:rsid w:val="002D54C0"/>
    <w:rsid w:val="002D553D"/>
    <w:rsid w:val="002E24CD"/>
    <w:rsid w:val="002E3331"/>
    <w:rsid w:val="002E67A9"/>
    <w:rsid w:val="002E6F5A"/>
    <w:rsid w:val="002E7F3C"/>
    <w:rsid w:val="002F08F2"/>
    <w:rsid w:val="002F299E"/>
    <w:rsid w:val="002F3D8F"/>
    <w:rsid w:val="002F691A"/>
    <w:rsid w:val="002F711E"/>
    <w:rsid w:val="002F75D8"/>
    <w:rsid w:val="002F7A0C"/>
    <w:rsid w:val="003008C1"/>
    <w:rsid w:val="00305CA6"/>
    <w:rsid w:val="003064A2"/>
    <w:rsid w:val="003071C5"/>
    <w:rsid w:val="00307A2F"/>
    <w:rsid w:val="003110BF"/>
    <w:rsid w:val="00312BD1"/>
    <w:rsid w:val="00312CC8"/>
    <w:rsid w:val="003143C6"/>
    <w:rsid w:val="00315580"/>
    <w:rsid w:val="00315775"/>
    <w:rsid w:val="0032008E"/>
    <w:rsid w:val="00321929"/>
    <w:rsid w:val="00323BFC"/>
    <w:rsid w:val="0032551A"/>
    <w:rsid w:val="00325A5A"/>
    <w:rsid w:val="003274DF"/>
    <w:rsid w:val="00330725"/>
    <w:rsid w:val="0033252D"/>
    <w:rsid w:val="0033636C"/>
    <w:rsid w:val="00337440"/>
    <w:rsid w:val="00342FED"/>
    <w:rsid w:val="00343203"/>
    <w:rsid w:val="00345D3C"/>
    <w:rsid w:val="003502D9"/>
    <w:rsid w:val="003535D4"/>
    <w:rsid w:val="003549E7"/>
    <w:rsid w:val="00354FE3"/>
    <w:rsid w:val="00355DA2"/>
    <w:rsid w:val="00355FEE"/>
    <w:rsid w:val="0035697E"/>
    <w:rsid w:val="00356FD4"/>
    <w:rsid w:val="003571A9"/>
    <w:rsid w:val="003571D3"/>
    <w:rsid w:val="00361992"/>
    <w:rsid w:val="0036253C"/>
    <w:rsid w:val="003626C4"/>
    <w:rsid w:val="003635C8"/>
    <w:rsid w:val="00364752"/>
    <w:rsid w:val="00365EE1"/>
    <w:rsid w:val="0036690B"/>
    <w:rsid w:val="00370150"/>
    <w:rsid w:val="003749CE"/>
    <w:rsid w:val="00375754"/>
    <w:rsid w:val="003764E1"/>
    <w:rsid w:val="00384114"/>
    <w:rsid w:val="00384700"/>
    <w:rsid w:val="0039088D"/>
    <w:rsid w:val="00390ED5"/>
    <w:rsid w:val="00392993"/>
    <w:rsid w:val="00393DD1"/>
    <w:rsid w:val="003941FA"/>
    <w:rsid w:val="003946B5"/>
    <w:rsid w:val="0039615B"/>
    <w:rsid w:val="00397718"/>
    <w:rsid w:val="003A0131"/>
    <w:rsid w:val="003A0AB6"/>
    <w:rsid w:val="003A21E1"/>
    <w:rsid w:val="003B0178"/>
    <w:rsid w:val="003B0F20"/>
    <w:rsid w:val="003B2908"/>
    <w:rsid w:val="003B3780"/>
    <w:rsid w:val="003B6096"/>
    <w:rsid w:val="003B7A06"/>
    <w:rsid w:val="003B7D69"/>
    <w:rsid w:val="003C1A1E"/>
    <w:rsid w:val="003C3EB8"/>
    <w:rsid w:val="003C4D30"/>
    <w:rsid w:val="003C72B7"/>
    <w:rsid w:val="003D1736"/>
    <w:rsid w:val="003D1CE5"/>
    <w:rsid w:val="003D5851"/>
    <w:rsid w:val="003E2FC1"/>
    <w:rsid w:val="003E3BA5"/>
    <w:rsid w:val="003E3BEC"/>
    <w:rsid w:val="003E670A"/>
    <w:rsid w:val="003E6C52"/>
    <w:rsid w:val="003F174C"/>
    <w:rsid w:val="003F2869"/>
    <w:rsid w:val="003F313F"/>
    <w:rsid w:val="003F38AC"/>
    <w:rsid w:val="003F4A82"/>
    <w:rsid w:val="003F4D12"/>
    <w:rsid w:val="003F58A5"/>
    <w:rsid w:val="003F62F3"/>
    <w:rsid w:val="00404338"/>
    <w:rsid w:val="00404C0A"/>
    <w:rsid w:val="00407975"/>
    <w:rsid w:val="004110D1"/>
    <w:rsid w:val="004157F9"/>
    <w:rsid w:val="00417F93"/>
    <w:rsid w:val="00421854"/>
    <w:rsid w:val="00423E6F"/>
    <w:rsid w:val="004251F3"/>
    <w:rsid w:val="004267AE"/>
    <w:rsid w:val="00426956"/>
    <w:rsid w:val="004277A2"/>
    <w:rsid w:val="00430D56"/>
    <w:rsid w:val="00431758"/>
    <w:rsid w:val="0043213F"/>
    <w:rsid w:val="00434EB6"/>
    <w:rsid w:val="004353E4"/>
    <w:rsid w:val="00437615"/>
    <w:rsid w:val="00437622"/>
    <w:rsid w:val="00437BEA"/>
    <w:rsid w:val="00442C02"/>
    <w:rsid w:val="0044453B"/>
    <w:rsid w:val="0044465D"/>
    <w:rsid w:val="00444972"/>
    <w:rsid w:val="004604BA"/>
    <w:rsid w:val="004606DB"/>
    <w:rsid w:val="00460C02"/>
    <w:rsid w:val="00461D50"/>
    <w:rsid w:val="0046346A"/>
    <w:rsid w:val="004666C1"/>
    <w:rsid w:val="00466900"/>
    <w:rsid w:val="00467A50"/>
    <w:rsid w:val="004707E8"/>
    <w:rsid w:val="00472ADF"/>
    <w:rsid w:val="00474075"/>
    <w:rsid w:val="00474471"/>
    <w:rsid w:val="0047541C"/>
    <w:rsid w:val="00477FB4"/>
    <w:rsid w:val="00480812"/>
    <w:rsid w:val="00485369"/>
    <w:rsid w:val="00485A02"/>
    <w:rsid w:val="004874BB"/>
    <w:rsid w:val="00490EC2"/>
    <w:rsid w:val="00493136"/>
    <w:rsid w:val="00493B5F"/>
    <w:rsid w:val="00494258"/>
    <w:rsid w:val="00494487"/>
    <w:rsid w:val="00495213"/>
    <w:rsid w:val="00497159"/>
    <w:rsid w:val="004A0B85"/>
    <w:rsid w:val="004A3D10"/>
    <w:rsid w:val="004B3249"/>
    <w:rsid w:val="004B4032"/>
    <w:rsid w:val="004B4BE0"/>
    <w:rsid w:val="004B5747"/>
    <w:rsid w:val="004B5E9C"/>
    <w:rsid w:val="004B684C"/>
    <w:rsid w:val="004B6BE3"/>
    <w:rsid w:val="004C0188"/>
    <w:rsid w:val="004C3A69"/>
    <w:rsid w:val="004D02D5"/>
    <w:rsid w:val="004D1279"/>
    <w:rsid w:val="004D1F9F"/>
    <w:rsid w:val="004D3D72"/>
    <w:rsid w:val="004D450C"/>
    <w:rsid w:val="004D5892"/>
    <w:rsid w:val="004D6098"/>
    <w:rsid w:val="004D7A0E"/>
    <w:rsid w:val="004E7292"/>
    <w:rsid w:val="004E7D7A"/>
    <w:rsid w:val="004E7E76"/>
    <w:rsid w:val="004F306F"/>
    <w:rsid w:val="004F64FF"/>
    <w:rsid w:val="004F7432"/>
    <w:rsid w:val="004F7CE5"/>
    <w:rsid w:val="0050307B"/>
    <w:rsid w:val="005032DF"/>
    <w:rsid w:val="00503B16"/>
    <w:rsid w:val="0050444B"/>
    <w:rsid w:val="00505775"/>
    <w:rsid w:val="00505F95"/>
    <w:rsid w:val="0051077F"/>
    <w:rsid w:val="00511507"/>
    <w:rsid w:val="00511CF0"/>
    <w:rsid w:val="005152AB"/>
    <w:rsid w:val="005163CC"/>
    <w:rsid w:val="00521FCA"/>
    <w:rsid w:val="00523DD3"/>
    <w:rsid w:val="00524407"/>
    <w:rsid w:val="00524C37"/>
    <w:rsid w:val="00524D00"/>
    <w:rsid w:val="00527F94"/>
    <w:rsid w:val="00530625"/>
    <w:rsid w:val="0053304B"/>
    <w:rsid w:val="005333AB"/>
    <w:rsid w:val="005410BE"/>
    <w:rsid w:val="00543153"/>
    <w:rsid w:val="00543209"/>
    <w:rsid w:val="00543A8F"/>
    <w:rsid w:val="005504A1"/>
    <w:rsid w:val="00550AA6"/>
    <w:rsid w:val="00555546"/>
    <w:rsid w:val="00555A72"/>
    <w:rsid w:val="00556933"/>
    <w:rsid w:val="00557AEB"/>
    <w:rsid w:val="005616A4"/>
    <w:rsid w:val="00562150"/>
    <w:rsid w:val="00564AFE"/>
    <w:rsid w:val="00565EF5"/>
    <w:rsid w:val="005734D7"/>
    <w:rsid w:val="0057361A"/>
    <w:rsid w:val="00574180"/>
    <w:rsid w:val="00576A23"/>
    <w:rsid w:val="00577248"/>
    <w:rsid w:val="00581286"/>
    <w:rsid w:val="005817F7"/>
    <w:rsid w:val="00582055"/>
    <w:rsid w:val="005831E7"/>
    <w:rsid w:val="00591969"/>
    <w:rsid w:val="00592D02"/>
    <w:rsid w:val="00595B6D"/>
    <w:rsid w:val="005A04C7"/>
    <w:rsid w:val="005A1C1B"/>
    <w:rsid w:val="005A3ABC"/>
    <w:rsid w:val="005A4F71"/>
    <w:rsid w:val="005A69EF"/>
    <w:rsid w:val="005A7214"/>
    <w:rsid w:val="005A778E"/>
    <w:rsid w:val="005A7D95"/>
    <w:rsid w:val="005B10B8"/>
    <w:rsid w:val="005B1619"/>
    <w:rsid w:val="005B2C68"/>
    <w:rsid w:val="005B350A"/>
    <w:rsid w:val="005B4C27"/>
    <w:rsid w:val="005B6432"/>
    <w:rsid w:val="005C1458"/>
    <w:rsid w:val="005C21FA"/>
    <w:rsid w:val="005C31B1"/>
    <w:rsid w:val="005D1320"/>
    <w:rsid w:val="005D2F63"/>
    <w:rsid w:val="005D53F6"/>
    <w:rsid w:val="005D5D18"/>
    <w:rsid w:val="005D77AC"/>
    <w:rsid w:val="005E018B"/>
    <w:rsid w:val="005E2593"/>
    <w:rsid w:val="005E4835"/>
    <w:rsid w:val="005E53B5"/>
    <w:rsid w:val="005E559E"/>
    <w:rsid w:val="005E631A"/>
    <w:rsid w:val="005E78AE"/>
    <w:rsid w:val="005F0630"/>
    <w:rsid w:val="005F5A99"/>
    <w:rsid w:val="005F6117"/>
    <w:rsid w:val="006023B4"/>
    <w:rsid w:val="00603269"/>
    <w:rsid w:val="0060567E"/>
    <w:rsid w:val="006058D9"/>
    <w:rsid w:val="00605AEC"/>
    <w:rsid w:val="00606345"/>
    <w:rsid w:val="00612542"/>
    <w:rsid w:val="0061261F"/>
    <w:rsid w:val="00613CDD"/>
    <w:rsid w:val="006152E3"/>
    <w:rsid w:val="00615785"/>
    <w:rsid w:val="00616D2D"/>
    <w:rsid w:val="00616E75"/>
    <w:rsid w:val="00616FB3"/>
    <w:rsid w:val="0062072F"/>
    <w:rsid w:val="00621201"/>
    <w:rsid w:val="0062163B"/>
    <w:rsid w:val="006216E4"/>
    <w:rsid w:val="00622898"/>
    <w:rsid w:val="0062390D"/>
    <w:rsid w:val="006239F0"/>
    <w:rsid w:val="0062672E"/>
    <w:rsid w:val="00626A73"/>
    <w:rsid w:val="006278C7"/>
    <w:rsid w:val="00630332"/>
    <w:rsid w:val="00631334"/>
    <w:rsid w:val="00631C9A"/>
    <w:rsid w:val="00632596"/>
    <w:rsid w:val="00632703"/>
    <w:rsid w:val="00632D09"/>
    <w:rsid w:val="00634F2D"/>
    <w:rsid w:val="006407DF"/>
    <w:rsid w:val="00640E44"/>
    <w:rsid w:val="00643686"/>
    <w:rsid w:val="006442B2"/>
    <w:rsid w:val="00644E9B"/>
    <w:rsid w:val="00645A3B"/>
    <w:rsid w:val="0064635A"/>
    <w:rsid w:val="00646DF8"/>
    <w:rsid w:val="0064745C"/>
    <w:rsid w:val="006475F6"/>
    <w:rsid w:val="00650001"/>
    <w:rsid w:val="006502D9"/>
    <w:rsid w:val="0065081E"/>
    <w:rsid w:val="00650D42"/>
    <w:rsid w:val="00651E37"/>
    <w:rsid w:val="00652FB3"/>
    <w:rsid w:val="00657B5C"/>
    <w:rsid w:val="0066096C"/>
    <w:rsid w:val="006617A7"/>
    <w:rsid w:val="00661A6E"/>
    <w:rsid w:val="00661B61"/>
    <w:rsid w:val="00662BDC"/>
    <w:rsid w:val="00665B57"/>
    <w:rsid w:val="00665BE9"/>
    <w:rsid w:val="00671534"/>
    <w:rsid w:val="00671B91"/>
    <w:rsid w:val="00674FFB"/>
    <w:rsid w:val="006766D7"/>
    <w:rsid w:val="00676F60"/>
    <w:rsid w:val="00677049"/>
    <w:rsid w:val="0068122D"/>
    <w:rsid w:val="00690234"/>
    <w:rsid w:val="00691033"/>
    <w:rsid w:val="006927CB"/>
    <w:rsid w:val="00693170"/>
    <w:rsid w:val="00693DEB"/>
    <w:rsid w:val="00694257"/>
    <w:rsid w:val="006A1291"/>
    <w:rsid w:val="006A2394"/>
    <w:rsid w:val="006A3AFD"/>
    <w:rsid w:val="006A4945"/>
    <w:rsid w:val="006A6655"/>
    <w:rsid w:val="006A689F"/>
    <w:rsid w:val="006B206A"/>
    <w:rsid w:val="006B34F8"/>
    <w:rsid w:val="006B36EC"/>
    <w:rsid w:val="006B3A30"/>
    <w:rsid w:val="006B412F"/>
    <w:rsid w:val="006B4C83"/>
    <w:rsid w:val="006B52DC"/>
    <w:rsid w:val="006B546C"/>
    <w:rsid w:val="006B6CDD"/>
    <w:rsid w:val="006C0EEF"/>
    <w:rsid w:val="006C3703"/>
    <w:rsid w:val="006C6AC5"/>
    <w:rsid w:val="006C6BBB"/>
    <w:rsid w:val="006D0AFB"/>
    <w:rsid w:val="006D4F84"/>
    <w:rsid w:val="006D5DF0"/>
    <w:rsid w:val="006E0383"/>
    <w:rsid w:val="006E05A7"/>
    <w:rsid w:val="006E1163"/>
    <w:rsid w:val="006E2280"/>
    <w:rsid w:val="006E65C4"/>
    <w:rsid w:val="006E6B81"/>
    <w:rsid w:val="006E6EC4"/>
    <w:rsid w:val="006F0626"/>
    <w:rsid w:val="006F18E7"/>
    <w:rsid w:val="006F3768"/>
    <w:rsid w:val="006F588A"/>
    <w:rsid w:val="006F6604"/>
    <w:rsid w:val="0070065E"/>
    <w:rsid w:val="007018F2"/>
    <w:rsid w:val="00701DB4"/>
    <w:rsid w:val="00702397"/>
    <w:rsid w:val="00702D92"/>
    <w:rsid w:val="00702EFB"/>
    <w:rsid w:val="007033F7"/>
    <w:rsid w:val="007044E9"/>
    <w:rsid w:val="007073AD"/>
    <w:rsid w:val="00707B70"/>
    <w:rsid w:val="00707EE3"/>
    <w:rsid w:val="00711408"/>
    <w:rsid w:val="00711ACC"/>
    <w:rsid w:val="007124B1"/>
    <w:rsid w:val="00713DFB"/>
    <w:rsid w:val="00714446"/>
    <w:rsid w:val="0071573E"/>
    <w:rsid w:val="00716BF1"/>
    <w:rsid w:val="00716C9A"/>
    <w:rsid w:val="00717DA6"/>
    <w:rsid w:val="00725190"/>
    <w:rsid w:val="00726387"/>
    <w:rsid w:val="00732C0B"/>
    <w:rsid w:val="0073378F"/>
    <w:rsid w:val="00737ABE"/>
    <w:rsid w:val="00741DCF"/>
    <w:rsid w:val="007429CE"/>
    <w:rsid w:val="00743A6E"/>
    <w:rsid w:val="00744351"/>
    <w:rsid w:val="00745053"/>
    <w:rsid w:val="00745AD1"/>
    <w:rsid w:val="00747198"/>
    <w:rsid w:val="00747A3D"/>
    <w:rsid w:val="00747DCE"/>
    <w:rsid w:val="00755D3F"/>
    <w:rsid w:val="00760E5A"/>
    <w:rsid w:val="0076349A"/>
    <w:rsid w:val="00764CC0"/>
    <w:rsid w:val="007716D1"/>
    <w:rsid w:val="00772DF7"/>
    <w:rsid w:val="00773E15"/>
    <w:rsid w:val="007758A9"/>
    <w:rsid w:val="00775EDE"/>
    <w:rsid w:val="00776ADB"/>
    <w:rsid w:val="00781062"/>
    <w:rsid w:val="00782854"/>
    <w:rsid w:val="00782BB8"/>
    <w:rsid w:val="007835AA"/>
    <w:rsid w:val="00783896"/>
    <w:rsid w:val="00783A6A"/>
    <w:rsid w:val="007845F2"/>
    <w:rsid w:val="007871A8"/>
    <w:rsid w:val="00787487"/>
    <w:rsid w:val="007916EF"/>
    <w:rsid w:val="00792A84"/>
    <w:rsid w:val="00793E11"/>
    <w:rsid w:val="00796AEC"/>
    <w:rsid w:val="007A015D"/>
    <w:rsid w:val="007A033D"/>
    <w:rsid w:val="007A03BE"/>
    <w:rsid w:val="007A14E5"/>
    <w:rsid w:val="007A22D7"/>
    <w:rsid w:val="007A35AD"/>
    <w:rsid w:val="007A36EB"/>
    <w:rsid w:val="007A38E4"/>
    <w:rsid w:val="007A3F42"/>
    <w:rsid w:val="007A430C"/>
    <w:rsid w:val="007A4634"/>
    <w:rsid w:val="007A603C"/>
    <w:rsid w:val="007A6757"/>
    <w:rsid w:val="007A7200"/>
    <w:rsid w:val="007B0C84"/>
    <w:rsid w:val="007B10E3"/>
    <w:rsid w:val="007B5C69"/>
    <w:rsid w:val="007C1559"/>
    <w:rsid w:val="007C336A"/>
    <w:rsid w:val="007C5D03"/>
    <w:rsid w:val="007C61FB"/>
    <w:rsid w:val="007C63D6"/>
    <w:rsid w:val="007C70C6"/>
    <w:rsid w:val="007C715C"/>
    <w:rsid w:val="007C78AC"/>
    <w:rsid w:val="007D001D"/>
    <w:rsid w:val="007D0EFF"/>
    <w:rsid w:val="007D2BF3"/>
    <w:rsid w:val="007D34A9"/>
    <w:rsid w:val="007D3929"/>
    <w:rsid w:val="007D5273"/>
    <w:rsid w:val="007E122A"/>
    <w:rsid w:val="007E3AD8"/>
    <w:rsid w:val="007E41DA"/>
    <w:rsid w:val="007E767C"/>
    <w:rsid w:val="007F5FEF"/>
    <w:rsid w:val="007F77BD"/>
    <w:rsid w:val="00801707"/>
    <w:rsid w:val="0080186A"/>
    <w:rsid w:val="008038BE"/>
    <w:rsid w:val="00804997"/>
    <w:rsid w:val="00806191"/>
    <w:rsid w:val="008111FE"/>
    <w:rsid w:val="008125BB"/>
    <w:rsid w:val="00813212"/>
    <w:rsid w:val="00814F59"/>
    <w:rsid w:val="008212A4"/>
    <w:rsid w:val="00822F04"/>
    <w:rsid w:val="0082685E"/>
    <w:rsid w:val="0083272E"/>
    <w:rsid w:val="008355DD"/>
    <w:rsid w:val="008364BF"/>
    <w:rsid w:val="0085030F"/>
    <w:rsid w:val="008511D7"/>
    <w:rsid w:val="0085197D"/>
    <w:rsid w:val="0085320C"/>
    <w:rsid w:val="00854CD2"/>
    <w:rsid w:val="00854F6B"/>
    <w:rsid w:val="00855240"/>
    <w:rsid w:val="00856540"/>
    <w:rsid w:val="0085668A"/>
    <w:rsid w:val="008615AF"/>
    <w:rsid w:val="00861AC0"/>
    <w:rsid w:val="00862774"/>
    <w:rsid w:val="008672BA"/>
    <w:rsid w:val="00867A0F"/>
    <w:rsid w:val="00867B7F"/>
    <w:rsid w:val="008722F2"/>
    <w:rsid w:val="00872335"/>
    <w:rsid w:val="00876919"/>
    <w:rsid w:val="00877E4C"/>
    <w:rsid w:val="00877E8C"/>
    <w:rsid w:val="00881446"/>
    <w:rsid w:val="00882AA3"/>
    <w:rsid w:val="00882E53"/>
    <w:rsid w:val="00882FA0"/>
    <w:rsid w:val="00884C31"/>
    <w:rsid w:val="00884DFC"/>
    <w:rsid w:val="00887FD7"/>
    <w:rsid w:val="00894A47"/>
    <w:rsid w:val="00895996"/>
    <w:rsid w:val="008A09EF"/>
    <w:rsid w:val="008A0A3E"/>
    <w:rsid w:val="008A2152"/>
    <w:rsid w:val="008A22A5"/>
    <w:rsid w:val="008A66F3"/>
    <w:rsid w:val="008A7485"/>
    <w:rsid w:val="008B0651"/>
    <w:rsid w:val="008B231F"/>
    <w:rsid w:val="008B2DF6"/>
    <w:rsid w:val="008B4457"/>
    <w:rsid w:val="008B531F"/>
    <w:rsid w:val="008B6BAF"/>
    <w:rsid w:val="008C089F"/>
    <w:rsid w:val="008C2982"/>
    <w:rsid w:val="008C4490"/>
    <w:rsid w:val="008C4F37"/>
    <w:rsid w:val="008C64ED"/>
    <w:rsid w:val="008C71BF"/>
    <w:rsid w:val="008C7375"/>
    <w:rsid w:val="008D0AC5"/>
    <w:rsid w:val="008D1953"/>
    <w:rsid w:val="008D2920"/>
    <w:rsid w:val="008D29E9"/>
    <w:rsid w:val="008D50B6"/>
    <w:rsid w:val="008D7659"/>
    <w:rsid w:val="008E080F"/>
    <w:rsid w:val="008E0813"/>
    <w:rsid w:val="008E3EC7"/>
    <w:rsid w:val="008E4B4C"/>
    <w:rsid w:val="008E567D"/>
    <w:rsid w:val="008E74F1"/>
    <w:rsid w:val="008E7CDD"/>
    <w:rsid w:val="008E7E9A"/>
    <w:rsid w:val="008F5A01"/>
    <w:rsid w:val="008F7205"/>
    <w:rsid w:val="0090169C"/>
    <w:rsid w:val="00902541"/>
    <w:rsid w:val="0090367D"/>
    <w:rsid w:val="009056C4"/>
    <w:rsid w:val="00906326"/>
    <w:rsid w:val="00907013"/>
    <w:rsid w:val="00911B4C"/>
    <w:rsid w:val="00915A2F"/>
    <w:rsid w:val="00915F31"/>
    <w:rsid w:val="00916476"/>
    <w:rsid w:val="00922C81"/>
    <w:rsid w:val="0092633F"/>
    <w:rsid w:val="0092705D"/>
    <w:rsid w:val="00931130"/>
    <w:rsid w:val="00936408"/>
    <w:rsid w:val="00937196"/>
    <w:rsid w:val="00942B0C"/>
    <w:rsid w:val="00942F87"/>
    <w:rsid w:val="009454C7"/>
    <w:rsid w:val="00950003"/>
    <w:rsid w:val="00951487"/>
    <w:rsid w:val="00952470"/>
    <w:rsid w:val="009529DF"/>
    <w:rsid w:val="00952BD8"/>
    <w:rsid w:val="00960BC3"/>
    <w:rsid w:val="00964AD0"/>
    <w:rsid w:val="0096558D"/>
    <w:rsid w:val="00965FCE"/>
    <w:rsid w:val="00967B5B"/>
    <w:rsid w:val="009714AC"/>
    <w:rsid w:val="0097487D"/>
    <w:rsid w:val="00974EE4"/>
    <w:rsid w:val="009755D4"/>
    <w:rsid w:val="009805DB"/>
    <w:rsid w:val="00981675"/>
    <w:rsid w:val="009823C5"/>
    <w:rsid w:val="0098527C"/>
    <w:rsid w:val="009866A1"/>
    <w:rsid w:val="00991752"/>
    <w:rsid w:val="00992006"/>
    <w:rsid w:val="0099329A"/>
    <w:rsid w:val="009933B5"/>
    <w:rsid w:val="00993D61"/>
    <w:rsid w:val="009A15A3"/>
    <w:rsid w:val="009A1F77"/>
    <w:rsid w:val="009A5B9A"/>
    <w:rsid w:val="009B03ED"/>
    <w:rsid w:val="009B4361"/>
    <w:rsid w:val="009B4D48"/>
    <w:rsid w:val="009B5BD8"/>
    <w:rsid w:val="009B6EAC"/>
    <w:rsid w:val="009C050D"/>
    <w:rsid w:val="009C139D"/>
    <w:rsid w:val="009C7E62"/>
    <w:rsid w:val="009D115D"/>
    <w:rsid w:val="009D288C"/>
    <w:rsid w:val="009D7712"/>
    <w:rsid w:val="009E523E"/>
    <w:rsid w:val="009E5477"/>
    <w:rsid w:val="009E6DCA"/>
    <w:rsid w:val="009E701F"/>
    <w:rsid w:val="009F0078"/>
    <w:rsid w:val="009F0325"/>
    <w:rsid w:val="009F032B"/>
    <w:rsid w:val="009F0994"/>
    <w:rsid w:val="009F0EA3"/>
    <w:rsid w:val="009F2987"/>
    <w:rsid w:val="009F480D"/>
    <w:rsid w:val="009F4FA7"/>
    <w:rsid w:val="009F7987"/>
    <w:rsid w:val="00A01B4C"/>
    <w:rsid w:val="00A01B8B"/>
    <w:rsid w:val="00A01BE7"/>
    <w:rsid w:val="00A027D5"/>
    <w:rsid w:val="00A03EDA"/>
    <w:rsid w:val="00A062B3"/>
    <w:rsid w:val="00A06388"/>
    <w:rsid w:val="00A10FD0"/>
    <w:rsid w:val="00A12F1F"/>
    <w:rsid w:val="00A212B7"/>
    <w:rsid w:val="00A215B5"/>
    <w:rsid w:val="00A22583"/>
    <w:rsid w:val="00A24318"/>
    <w:rsid w:val="00A24494"/>
    <w:rsid w:val="00A2583A"/>
    <w:rsid w:val="00A2620D"/>
    <w:rsid w:val="00A2662C"/>
    <w:rsid w:val="00A313E0"/>
    <w:rsid w:val="00A31D5B"/>
    <w:rsid w:val="00A32D92"/>
    <w:rsid w:val="00A35B52"/>
    <w:rsid w:val="00A371EC"/>
    <w:rsid w:val="00A45CBA"/>
    <w:rsid w:val="00A46AEF"/>
    <w:rsid w:val="00A46EBF"/>
    <w:rsid w:val="00A47AA7"/>
    <w:rsid w:val="00A51CB8"/>
    <w:rsid w:val="00A52603"/>
    <w:rsid w:val="00A529B0"/>
    <w:rsid w:val="00A53E93"/>
    <w:rsid w:val="00A56AE9"/>
    <w:rsid w:val="00A56AFA"/>
    <w:rsid w:val="00A60D1E"/>
    <w:rsid w:val="00A652B2"/>
    <w:rsid w:val="00A705F0"/>
    <w:rsid w:val="00A71006"/>
    <w:rsid w:val="00A71554"/>
    <w:rsid w:val="00A71776"/>
    <w:rsid w:val="00A7276B"/>
    <w:rsid w:val="00A74583"/>
    <w:rsid w:val="00A77640"/>
    <w:rsid w:val="00A85450"/>
    <w:rsid w:val="00A8744D"/>
    <w:rsid w:val="00A87895"/>
    <w:rsid w:val="00A9250B"/>
    <w:rsid w:val="00A9254F"/>
    <w:rsid w:val="00A9419D"/>
    <w:rsid w:val="00A95EEF"/>
    <w:rsid w:val="00AA11EC"/>
    <w:rsid w:val="00AA7703"/>
    <w:rsid w:val="00AB00B4"/>
    <w:rsid w:val="00AB17A3"/>
    <w:rsid w:val="00AB37B7"/>
    <w:rsid w:val="00AC1EC6"/>
    <w:rsid w:val="00AC2B33"/>
    <w:rsid w:val="00AC548A"/>
    <w:rsid w:val="00AC79A1"/>
    <w:rsid w:val="00AD00AE"/>
    <w:rsid w:val="00AD0F22"/>
    <w:rsid w:val="00AD1B5D"/>
    <w:rsid w:val="00AD1BC0"/>
    <w:rsid w:val="00AD2E7F"/>
    <w:rsid w:val="00AD3368"/>
    <w:rsid w:val="00AD3D24"/>
    <w:rsid w:val="00AD41D1"/>
    <w:rsid w:val="00AE4471"/>
    <w:rsid w:val="00AE65C4"/>
    <w:rsid w:val="00AE6F1E"/>
    <w:rsid w:val="00AF07CA"/>
    <w:rsid w:val="00AF2C4F"/>
    <w:rsid w:val="00AF5A4A"/>
    <w:rsid w:val="00AF5BA9"/>
    <w:rsid w:val="00AF6986"/>
    <w:rsid w:val="00B00D96"/>
    <w:rsid w:val="00B0386C"/>
    <w:rsid w:val="00B10C33"/>
    <w:rsid w:val="00B165D1"/>
    <w:rsid w:val="00B202D8"/>
    <w:rsid w:val="00B20991"/>
    <w:rsid w:val="00B2215A"/>
    <w:rsid w:val="00B23719"/>
    <w:rsid w:val="00B24064"/>
    <w:rsid w:val="00B26461"/>
    <w:rsid w:val="00B26E48"/>
    <w:rsid w:val="00B272E8"/>
    <w:rsid w:val="00B27407"/>
    <w:rsid w:val="00B27DDB"/>
    <w:rsid w:val="00B3208E"/>
    <w:rsid w:val="00B3385D"/>
    <w:rsid w:val="00B34F43"/>
    <w:rsid w:val="00B36110"/>
    <w:rsid w:val="00B36D11"/>
    <w:rsid w:val="00B40D2E"/>
    <w:rsid w:val="00B40DF2"/>
    <w:rsid w:val="00B42B12"/>
    <w:rsid w:val="00B46788"/>
    <w:rsid w:val="00B47AFB"/>
    <w:rsid w:val="00B52AB9"/>
    <w:rsid w:val="00B5598A"/>
    <w:rsid w:val="00B562BB"/>
    <w:rsid w:val="00B6064C"/>
    <w:rsid w:val="00B60B3F"/>
    <w:rsid w:val="00B60F2C"/>
    <w:rsid w:val="00B63298"/>
    <w:rsid w:val="00B65FDC"/>
    <w:rsid w:val="00B67B63"/>
    <w:rsid w:val="00B75104"/>
    <w:rsid w:val="00B766D9"/>
    <w:rsid w:val="00B76977"/>
    <w:rsid w:val="00B76B47"/>
    <w:rsid w:val="00B77FB6"/>
    <w:rsid w:val="00B861FD"/>
    <w:rsid w:val="00B91A35"/>
    <w:rsid w:val="00B946DD"/>
    <w:rsid w:val="00B94931"/>
    <w:rsid w:val="00BA093E"/>
    <w:rsid w:val="00BA20AA"/>
    <w:rsid w:val="00BA3CC6"/>
    <w:rsid w:val="00BA42ED"/>
    <w:rsid w:val="00BA4653"/>
    <w:rsid w:val="00BA643E"/>
    <w:rsid w:val="00BA762B"/>
    <w:rsid w:val="00BA7DB8"/>
    <w:rsid w:val="00BB076B"/>
    <w:rsid w:val="00BB2017"/>
    <w:rsid w:val="00BB32E3"/>
    <w:rsid w:val="00BB6BC3"/>
    <w:rsid w:val="00BC13CB"/>
    <w:rsid w:val="00BD11D0"/>
    <w:rsid w:val="00BD215B"/>
    <w:rsid w:val="00BD2BFF"/>
    <w:rsid w:val="00BD5354"/>
    <w:rsid w:val="00BD53FB"/>
    <w:rsid w:val="00BD663C"/>
    <w:rsid w:val="00BE0406"/>
    <w:rsid w:val="00BE0DED"/>
    <w:rsid w:val="00BE13A2"/>
    <w:rsid w:val="00BE1476"/>
    <w:rsid w:val="00BE2A4D"/>
    <w:rsid w:val="00BE449A"/>
    <w:rsid w:val="00BE47E7"/>
    <w:rsid w:val="00BF0B7E"/>
    <w:rsid w:val="00BF11B3"/>
    <w:rsid w:val="00BF14FA"/>
    <w:rsid w:val="00BF1816"/>
    <w:rsid w:val="00BF2F17"/>
    <w:rsid w:val="00BF4AFF"/>
    <w:rsid w:val="00C0043D"/>
    <w:rsid w:val="00C046D1"/>
    <w:rsid w:val="00C04D57"/>
    <w:rsid w:val="00C04DC7"/>
    <w:rsid w:val="00C117B7"/>
    <w:rsid w:val="00C117E8"/>
    <w:rsid w:val="00C11E17"/>
    <w:rsid w:val="00C14AF0"/>
    <w:rsid w:val="00C175F2"/>
    <w:rsid w:val="00C204E3"/>
    <w:rsid w:val="00C219FA"/>
    <w:rsid w:val="00C22834"/>
    <w:rsid w:val="00C22987"/>
    <w:rsid w:val="00C23225"/>
    <w:rsid w:val="00C23352"/>
    <w:rsid w:val="00C26BE0"/>
    <w:rsid w:val="00C27861"/>
    <w:rsid w:val="00C27A28"/>
    <w:rsid w:val="00C3108A"/>
    <w:rsid w:val="00C352A1"/>
    <w:rsid w:val="00C36799"/>
    <w:rsid w:val="00C40DE9"/>
    <w:rsid w:val="00C41DA3"/>
    <w:rsid w:val="00C42AA6"/>
    <w:rsid w:val="00C433A6"/>
    <w:rsid w:val="00C4347C"/>
    <w:rsid w:val="00C45596"/>
    <w:rsid w:val="00C45825"/>
    <w:rsid w:val="00C46F42"/>
    <w:rsid w:val="00C528B8"/>
    <w:rsid w:val="00C528D3"/>
    <w:rsid w:val="00C55B99"/>
    <w:rsid w:val="00C60FEE"/>
    <w:rsid w:val="00C636B7"/>
    <w:rsid w:val="00C6561E"/>
    <w:rsid w:val="00C67ABD"/>
    <w:rsid w:val="00C703BD"/>
    <w:rsid w:val="00C71162"/>
    <w:rsid w:val="00C72FB7"/>
    <w:rsid w:val="00C73BC4"/>
    <w:rsid w:val="00C73E6A"/>
    <w:rsid w:val="00C77A91"/>
    <w:rsid w:val="00C80801"/>
    <w:rsid w:val="00C8400B"/>
    <w:rsid w:val="00C91A7A"/>
    <w:rsid w:val="00C93566"/>
    <w:rsid w:val="00C9387C"/>
    <w:rsid w:val="00C9412A"/>
    <w:rsid w:val="00C95883"/>
    <w:rsid w:val="00C95AAC"/>
    <w:rsid w:val="00CA2A8F"/>
    <w:rsid w:val="00CA4137"/>
    <w:rsid w:val="00CA7699"/>
    <w:rsid w:val="00CB155B"/>
    <w:rsid w:val="00CB2E9B"/>
    <w:rsid w:val="00CB3BCE"/>
    <w:rsid w:val="00CB3BDB"/>
    <w:rsid w:val="00CB441D"/>
    <w:rsid w:val="00CB5254"/>
    <w:rsid w:val="00CB6014"/>
    <w:rsid w:val="00CB6714"/>
    <w:rsid w:val="00CB7FE8"/>
    <w:rsid w:val="00CC003B"/>
    <w:rsid w:val="00CC2768"/>
    <w:rsid w:val="00CC38EB"/>
    <w:rsid w:val="00CC4C4F"/>
    <w:rsid w:val="00CD0FC7"/>
    <w:rsid w:val="00CD2398"/>
    <w:rsid w:val="00CD2533"/>
    <w:rsid w:val="00CD61C4"/>
    <w:rsid w:val="00CD6213"/>
    <w:rsid w:val="00CD677A"/>
    <w:rsid w:val="00CE55EB"/>
    <w:rsid w:val="00CE65E1"/>
    <w:rsid w:val="00CE7518"/>
    <w:rsid w:val="00CE7E3E"/>
    <w:rsid w:val="00CF54EF"/>
    <w:rsid w:val="00CF6E47"/>
    <w:rsid w:val="00CF7292"/>
    <w:rsid w:val="00D0094C"/>
    <w:rsid w:val="00D00B13"/>
    <w:rsid w:val="00D0211B"/>
    <w:rsid w:val="00D03655"/>
    <w:rsid w:val="00D044F4"/>
    <w:rsid w:val="00D04C13"/>
    <w:rsid w:val="00D06062"/>
    <w:rsid w:val="00D07C4A"/>
    <w:rsid w:val="00D112C5"/>
    <w:rsid w:val="00D127F2"/>
    <w:rsid w:val="00D178F4"/>
    <w:rsid w:val="00D21911"/>
    <w:rsid w:val="00D246D9"/>
    <w:rsid w:val="00D2510A"/>
    <w:rsid w:val="00D27779"/>
    <w:rsid w:val="00D31782"/>
    <w:rsid w:val="00D32D26"/>
    <w:rsid w:val="00D34D31"/>
    <w:rsid w:val="00D35A1A"/>
    <w:rsid w:val="00D35D48"/>
    <w:rsid w:val="00D407EC"/>
    <w:rsid w:val="00D40AAF"/>
    <w:rsid w:val="00D41444"/>
    <w:rsid w:val="00D4161F"/>
    <w:rsid w:val="00D41638"/>
    <w:rsid w:val="00D4456E"/>
    <w:rsid w:val="00D44BB4"/>
    <w:rsid w:val="00D44E6C"/>
    <w:rsid w:val="00D45136"/>
    <w:rsid w:val="00D461F6"/>
    <w:rsid w:val="00D4724F"/>
    <w:rsid w:val="00D50523"/>
    <w:rsid w:val="00D52672"/>
    <w:rsid w:val="00D52700"/>
    <w:rsid w:val="00D54936"/>
    <w:rsid w:val="00D56A4D"/>
    <w:rsid w:val="00D56BF8"/>
    <w:rsid w:val="00D56C91"/>
    <w:rsid w:val="00D61DA5"/>
    <w:rsid w:val="00D66601"/>
    <w:rsid w:val="00D743B5"/>
    <w:rsid w:val="00D8144A"/>
    <w:rsid w:val="00D8443F"/>
    <w:rsid w:val="00D84F1D"/>
    <w:rsid w:val="00D878CD"/>
    <w:rsid w:val="00D90C3A"/>
    <w:rsid w:val="00D92713"/>
    <w:rsid w:val="00D952C8"/>
    <w:rsid w:val="00D95F2D"/>
    <w:rsid w:val="00DA11A3"/>
    <w:rsid w:val="00DA2307"/>
    <w:rsid w:val="00DA54CB"/>
    <w:rsid w:val="00DA5A81"/>
    <w:rsid w:val="00DA7A7D"/>
    <w:rsid w:val="00DB0776"/>
    <w:rsid w:val="00DB30B2"/>
    <w:rsid w:val="00DB30E2"/>
    <w:rsid w:val="00DB3728"/>
    <w:rsid w:val="00DB3D7A"/>
    <w:rsid w:val="00DB451C"/>
    <w:rsid w:val="00DB58B1"/>
    <w:rsid w:val="00DB5C11"/>
    <w:rsid w:val="00DC00A3"/>
    <w:rsid w:val="00DC0228"/>
    <w:rsid w:val="00DC2174"/>
    <w:rsid w:val="00DC3926"/>
    <w:rsid w:val="00DC3BA0"/>
    <w:rsid w:val="00DD0065"/>
    <w:rsid w:val="00DD076D"/>
    <w:rsid w:val="00DD09B2"/>
    <w:rsid w:val="00DD0A9B"/>
    <w:rsid w:val="00DD34C5"/>
    <w:rsid w:val="00DD3D53"/>
    <w:rsid w:val="00DD4510"/>
    <w:rsid w:val="00DE051C"/>
    <w:rsid w:val="00DE1635"/>
    <w:rsid w:val="00DE3B1E"/>
    <w:rsid w:val="00DE67C4"/>
    <w:rsid w:val="00DE6FDA"/>
    <w:rsid w:val="00DE73C2"/>
    <w:rsid w:val="00DF09E2"/>
    <w:rsid w:val="00DF1B8E"/>
    <w:rsid w:val="00DF247B"/>
    <w:rsid w:val="00DF30CA"/>
    <w:rsid w:val="00DF5C39"/>
    <w:rsid w:val="00E06A43"/>
    <w:rsid w:val="00E10420"/>
    <w:rsid w:val="00E14452"/>
    <w:rsid w:val="00E179D4"/>
    <w:rsid w:val="00E2039E"/>
    <w:rsid w:val="00E206E7"/>
    <w:rsid w:val="00E214C0"/>
    <w:rsid w:val="00E24095"/>
    <w:rsid w:val="00E25761"/>
    <w:rsid w:val="00E25B4A"/>
    <w:rsid w:val="00E2670E"/>
    <w:rsid w:val="00E26CE1"/>
    <w:rsid w:val="00E27603"/>
    <w:rsid w:val="00E304B9"/>
    <w:rsid w:val="00E30E3A"/>
    <w:rsid w:val="00E31F4C"/>
    <w:rsid w:val="00E3349E"/>
    <w:rsid w:val="00E343CE"/>
    <w:rsid w:val="00E3498C"/>
    <w:rsid w:val="00E34CAE"/>
    <w:rsid w:val="00E35AAF"/>
    <w:rsid w:val="00E36595"/>
    <w:rsid w:val="00E3733B"/>
    <w:rsid w:val="00E37FB7"/>
    <w:rsid w:val="00E40423"/>
    <w:rsid w:val="00E408A2"/>
    <w:rsid w:val="00E409C9"/>
    <w:rsid w:val="00E41F49"/>
    <w:rsid w:val="00E43529"/>
    <w:rsid w:val="00E437AC"/>
    <w:rsid w:val="00E43D92"/>
    <w:rsid w:val="00E43F15"/>
    <w:rsid w:val="00E43F28"/>
    <w:rsid w:val="00E44990"/>
    <w:rsid w:val="00E46075"/>
    <w:rsid w:val="00E47839"/>
    <w:rsid w:val="00E52548"/>
    <w:rsid w:val="00E53391"/>
    <w:rsid w:val="00E5516B"/>
    <w:rsid w:val="00E57854"/>
    <w:rsid w:val="00E60190"/>
    <w:rsid w:val="00E6064B"/>
    <w:rsid w:val="00E63832"/>
    <w:rsid w:val="00E6474A"/>
    <w:rsid w:val="00E6664D"/>
    <w:rsid w:val="00E71E7F"/>
    <w:rsid w:val="00E72F0B"/>
    <w:rsid w:val="00E74FFD"/>
    <w:rsid w:val="00E76B04"/>
    <w:rsid w:val="00E8032E"/>
    <w:rsid w:val="00E81572"/>
    <w:rsid w:val="00E8244B"/>
    <w:rsid w:val="00E83FAD"/>
    <w:rsid w:val="00E92894"/>
    <w:rsid w:val="00E94229"/>
    <w:rsid w:val="00E958E6"/>
    <w:rsid w:val="00EA0507"/>
    <w:rsid w:val="00EA0879"/>
    <w:rsid w:val="00EA0DB4"/>
    <w:rsid w:val="00EA3001"/>
    <w:rsid w:val="00EA3E12"/>
    <w:rsid w:val="00EA4996"/>
    <w:rsid w:val="00EA746A"/>
    <w:rsid w:val="00EB08EA"/>
    <w:rsid w:val="00EB26CA"/>
    <w:rsid w:val="00EB4D7B"/>
    <w:rsid w:val="00EB5AB2"/>
    <w:rsid w:val="00EB5DFC"/>
    <w:rsid w:val="00EB781E"/>
    <w:rsid w:val="00EC0872"/>
    <w:rsid w:val="00EC407B"/>
    <w:rsid w:val="00EC47BF"/>
    <w:rsid w:val="00ED7A31"/>
    <w:rsid w:val="00EE0240"/>
    <w:rsid w:val="00EE059C"/>
    <w:rsid w:val="00EE14BE"/>
    <w:rsid w:val="00EE2177"/>
    <w:rsid w:val="00EE33C5"/>
    <w:rsid w:val="00EE45F0"/>
    <w:rsid w:val="00EE694C"/>
    <w:rsid w:val="00EE7DE1"/>
    <w:rsid w:val="00EF2D3D"/>
    <w:rsid w:val="00EF3538"/>
    <w:rsid w:val="00EF66A5"/>
    <w:rsid w:val="00F0143F"/>
    <w:rsid w:val="00F04160"/>
    <w:rsid w:val="00F04A49"/>
    <w:rsid w:val="00F1001B"/>
    <w:rsid w:val="00F10871"/>
    <w:rsid w:val="00F11036"/>
    <w:rsid w:val="00F11174"/>
    <w:rsid w:val="00F1154C"/>
    <w:rsid w:val="00F11FEE"/>
    <w:rsid w:val="00F133FE"/>
    <w:rsid w:val="00F15B14"/>
    <w:rsid w:val="00F165AA"/>
    <w:rsid w:val="00F219BF"/>
    <w:rsid w:val="00F23BBE"/>
    <w:rsid w:val="00F25072"/>
    <w:rsid w:val="00F26346"/>
    <w:rsid w:val="00F302FB"/>
    <w:rsid w:val="00F32266"/>
    <w:rsid w:val="00F32508"/>
    <w:rsid w:val="00F32665"/>
    <w:rsid w:val="00F4664A"/>
    <w:rsid w:val="00F506E1"/>
    <w:rsid w:val="00F51EDD"/>
    <w:rsid w:val="00F557A4"/>
    <w:rsid w:val="00F574D2"/>
    <w:rsid w:val="00F5782A"/>
    <w:rsid w:val="00F57DE4"/>
    <w:rsid w:val="00F61C90"/>
    <w:rsid w:val="00F62314"/>
    <w:rsid w:val="00F6278C"/>
    <w:rsid w:val="00F62FEF"/>
    <w:rsid w:val="00F63D42"/>
    <w:rsid w:val="00F6764C"/>
    <w:rsid w:val="00F7079A"/>
    <w:rsid w:val="00F71699"/>
    <w:rsid w:val="00F723C8"/>
    <w:rsid w:val="00F72571"/>
    <w:rsid w:val="00F73382"/>
    <w:rsid w:val="00F73A4C"/>
    <w:rsid w:val="00F73C83"/>
    <w:rsid w:val="00F7564B"/>
    <w:rsid w:val="00F75DAD"/>
    <w:rsid w:val="00F761C6"/>
    <w:rsid w:val="00F76C55"/>
    <w:rsid w:val="00F777E5"/>
    <w:rsid w:val="00F8337C"/>
    <w:rsid w:val="00F83C9A"/>
    <w:rsid w:val="00F923DB"/>
    <w:rsid w:val="00F951B7"/>
    <w:rsid w:val="00FA008D"/>
    <w:rsid w:val="00FA12AE"/>
    <w:rsid w:val="00FA206C"/>
    <w:rsid w:val="00FA21B4"/>
    <w:rsid w:val="00FA4107"/>
    <w:rsid w:val="00FA5AC5"/>
    <w:rsid w:val="00FB0DBD"/>
    <w:rsid w:val="00FB3F44"/>
    <w:rsid w:val="00FB4C6D"/>
    <w:rsid w:val="00FB5BC4"/>
    <w:rsid w:val="00FB75D4"/>
    <w:rsid w:val="00FC0872"/>
    <w:rsid w:val="00FC11FE"/>
    <w:rsid w:val="00FC1756"/>
    <w:rsid w:val="00FC5784"/>
    <w:rsid w:val="00FC5C6A"/>
    <w:rsid w:val="00FC62AC"/>
    <w:rsid w:val="00FD1023"/>
    <w:rsid w:val="00FD3B54"/>
    <w:rsid w:val="00FD3F44"/>
    <w:rsid w:val="00FD49AD"/>
    <w:rsid w:val="00FD6A91"/>
    <w:rsid w:val="00FD7913"/>
    <w:rsid w:val="00FE42AC"/>
    <w:rsid w:val="00FE7232"/>
    <w:rsid w:val="00FF0147"/>
    <w:rsid w:val="00FF0E7A"/>
    <w:rsid w:val="00FF2D61"/>
    <w:rsid w:val="00FF6272"/>
    <w:rsid w:val="00FF68B9"/>
    <w:rsid w:val="00FF708E"/>
    <w:rsid w:val="00FF71FF"/>
    <w:rsid w:val="01E97DCD"/>
    <w:rsid w:val="0210588B"/>
    <w:rsid w:val="02597D05"/>
    <w:rsid w:val="025B126F"/>
    <w:rsid w:val="02704AC1"/>
    <w:rsid w:val="02B41D19"/>
    <w:rsid w:val="02CC4C93"/>
    <w:rsid w:val="03D16C04"/>
    <w:rsid w:val="03E43571"/>
    <w:rsid w:val="05390FCB"/>
    <w:rsid w:val="05D77224"/>
    <w:rsid w:val="06D147BE"/>
    <w:rsid w:val="078F4EF1"/>
    <w:rsid w:val="096E6F6C"/>
    <w:rsid w:val="0A8C26DA"/>
    <w:rsid w:val="0B392199"/>
    <w:rsid w:val="0C042290"/>
    <w:rsid w:val="0C8242B1"/>
    <w:rsid w:val="0CB97E4F"/>
    <w:rsid w:val="0CEE3476"/>
    <w:rsid w:val="0D4B3B53"/>
    <w:rsid w:val="0D956BC8"/>
    <w:rsid w:val="0DBF7B46"/>
    <w:rsid w:val="0E7E5C82"/>
    <w:rsid w:val="0EE31F6F"/>
    <w:rsid w:val="0FFD37B3"/>
    <w:rsid w:val="12A13F71"/>
    <w:rsid w:val="15170891"/>
    <w:rsid w:val="15A87CA7"/>
    <w:rsid w:val="18315C2F"/>
    <w:rsid w:val="18471D2B"/>
    <w:rsid w:val="1A674BDF"/>
    <w:rsid w:val="1B4950A5"/>
    <w:rsid w:val="1BD82D52"/>
    <w:rsid w:val="1CDD230E"/>
    <w:rsid w:val="1CF65951"/>
    <w:rsid w:val="1D357F26"/>
    <w:rsid w:val="1E300C2D"/>
    <w:rsid w:val="21A92E31"/>
    <w:rsid w:val="22212D70"/>
    <w:rsid w:val="23BE451B"/>
    <w:rsid w:val="241016D0"/>
    <w:rsid w:val="24452AA6"/>
    <w:rsid w:val="25217981"/>
    <w:rsid w:val="26B741BD"/>
    <w:rsid w:val="27104C7A"/>
    <w:rsid w:val="278B23EE"/>
    <w:rsid w:val="29783D3D"/>
    <w:rsid w:val="2B896866"/>
    <w:rsid w:val="2BDF043E"/>
    <w:rsid w:val="2CB554E2"/>
    <w:rsid w:val="2E601123"/>
    <w:rsid w:val="2E8A57EA"/>
    <w:rsid w:val="2EBB465A"/>
    <w:rsid w:val="2FBE350E"/>
    <w:rsid w:val="2FC51CEF"/>
    <w:rsid w:val="303B577C"/>
    <w:rsid w:val="3041408C"/>
    <w:rsid w:val="306D40AB"/>
    <w:rsid w:val="30CB0D50"/>
    <w:rsid w:val="31A3127F"/>
    <w:rsid w:val="31F973E0"/>
    <w:rsid w:val="33CA04DE"/>
    <w:rsid w:val="34DE0DFA"/>
    <w:rsid w:val="35AD3CE1"/>
    <w:rsid w:val="36575075"/>
    <w:rsid w:val="36D22663"/>
    <w:rsid w:val="37413A0C"/>
    <w:rsid w:val="37B336EE"/>
    <w:rsid w:val="38342A7E"/>
    <w:rsid w:val="392C581A"/>
    <w:rsid w:val="3A6E0CA5"/>
    <w:rsid w:val="3AC248ED"/>
    <w:rsid w:val="3ACC12A2"/>
    <w:rsid w:val="3BD07129"/>
    <w:rsid w:val="3C965BB1"/>
    <w:rsid w:val="3D2749D8"/>
    <w:rsid w:val="3EA82D3D"/>
    <w:rsid w:val="40DA23CF"/>
    <w:rsid w:val="439F299C"/>
    <w:rsid w:val="43E75C8A"/>
    <w:rsid w:val="467F5A35"/>
    <w:rsid w:val="49240961"/>
    <w:rsid w:val="4A9C3F17"/>
    <w:rsid w:val="4AD358E7"/>
    <w:rsid w:val="4B0233A9"/>
    <w:rsid w:val="4B8B30E8"/>
    <w:rsid w:val="4CB052E1"/>
    <w:rsid w:val="4D661307"/>
    <w:rsid w:val="4E2C52F5"/>
    <w:rsid w:val="4EB963BC"/>
    <w:rsid w:val="5207657D"/>
    <w:rsid w:val="54485DB0"/>
    <w:rsid w:val="54B047D6"/>
    <w:rsid w:val="54BB2472"/>
    <w:rsid w:val="5569409A"/>
    <w:rsid w:val="563F4551"/>
    <w:rsid w:val="575513D0"/>
    <w:rsid w:val="5970257F"/>
    <w:rsid w:val="5B595813"/>
    <w:rsid w:val="5B913D4A"/>
    <w:rsid w:val="5B934576"/>
    <w:rsid w:val="5BA7046C"/>
    <w:rsid w:val="5D88264D"/>
    <w:rsid w:val="5DF3177D"/>
    <w:rsid w:val="5E67237E"/>
    <w:rsid w:val="5F270A92"/>
    <w:rsid w:val="5F384DD9"/>
    <w:rsid w:val="60035095"/>
    <w:rsid w:val="605E2D4A"/>
    <w:rsid w:val="621610A9"/>
    <w:rsid w:val="62EE3A7E"/>
    <w:rsid w:val="63006148"/>
    <w:rsid w:val="646709F5"/>
    <w:rsid w:val="66583D09"/>
    <w:rsid w:val="685E0D39"/>
    <w:rsid w:val="68F036DD"/>
    <w:rsid w:val="69C97C15"/>
    <w:rsid w:val="6A9B104C"/>
    <w:rsid w:val="6BC333DB"/>
    <w:rsid w:val="6C296A52"/>
    <w:rsid w:val="6E0E0C26"/>
    <w:rsid w:val="6F3D238D"/>
    <w:rsid w:val="70063C83"/>
    <w:rsid w:val="704F40C0"/>
    <w:rsid w:val="70C71D41"/>
    <w:rsid w:val="7239476F"/>
    <w:rsid w:val="734A1AC5"/>
    <w:rsid w:val="7721127E"/>
    <w:rsid w:val="789A4B47"/>
    <w:rsid w:val="794D4CE4"/>
    <w:rsid w:val="79A66B9A"/>
    <w:rsid w:val="7A777F09"/>
    <w:rsid w:val="7AF6136E"/>
    <w:rsid w:val="7BD40338"/>
    <w:rsid w:val="7C37648F"/>
    <w:rsid w:val="7FBF3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89"/>
    <w:qFormat/>
    <w:uiPriority w:val="0"/>
    <w:pPr>
      <w:keepNext/>
      <w:keepLines/>
      <w:spacing w:before="260" w:after="260" w:line="413"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3" w:lineRule="auto"/>
      <w:outlineLvl w:val="2"/>
    </w:pPr>
    <w:rPr>
      <w:b/>
      <w:bCs/>
      <w:sz w:val="32"/>
      <w:szCs w:val="32"/>
    </w:rPr>
  </w:style>
  <w:style w:type="paragraph" w:styleId="7">
    <w:name w:val="heading 4"/>
    <w:basedOn w:val="1"/>
    <w:next w:val="1"/>
    <w:qFormat/>
    <w:uiPriority w:val="0"/>
    <w:pPr>
      <w:keepNext/>
      <w:keepLines/>
      <w:spacing w:before="280" w:after="290" w:line="372" w:lineRule="auto"/>
      <w:outlineLvl w:val="3"/>
    </w:pPr>
    <w:rPr>
      <w:rFonts w:ascii="Arial" w:hAnsi="Arial" w:eastAsia="黑体"/>
      <w:b/>
      <w:bCs/>
      <w:sz w:val="28"/>
      <w:szCs w:val="28"/>
    </w:rPr>
  </w:style>
  <w:style w:type="paragraph" w:styleId="8">
    <w:name w:val="heading 5"/>
    <w:basedOn w:val="1"/>
    <w:next w:val="1"/>
    <w:qFormat/>
    <w:uiPriority w:val="0"/>
    <w:pPr>
      <w:keepNext/>
      <w:keepLines/>
      <w:spacing w:before="280" w:after="290" w:line="372" w:lineRule="auto"/>
      <w:outlineLvl w:val="4"/>
    </w:pPr>
    <w:rPr>
      <w:b/>
      <w:bCs/>
      <w:sz w:val="28"/>
      <w:szCs w:val="28"/>
    </w:rPr>
  </w:style>
  <w:style w:type="paragraph" w:styleId="9">
    <w:name w:val="heading 6"/>
    <w:basedOn w:val="1"/>
    <w:next w:val="1"/>
    <w:qFormat/>
    <w:uiPriority w:val="0"/>
    <w:pPr>
      <w:keepNext/>
      <w:keepLines/>
      <w:spacing w:before="240" w:after="64" w:line="317" w:lineRule="auto"/>
      <w:outlineLvl w:val="5"/>
    </w:pPr>
    <w:rPr>
      <w:rFonts w:ascii="Arial" w:hAnsi="Arial" w:eastAsia="黑体"/>
      <w:b/>
      <w:bCs/>
      <w:sz w:val="24"/>
    </w:rPr>
  </w:style>
  <w:style w:type="paragraph" w:styleId="10">
    <w:name w:val="heading 7"/>
    <w:basedOn w:val="1"/>
    <w:next w:val="11"/>
    <w:qFormat/>
    <w:uiPriority w:val="0"/>
    <w:pPr>
      <w:keepNext/>
      <w:keepLines/>
      <w:numPr>
        <w:ilvl w:val="6"/>
        <w:numId w:val="1"/>
      </w:numPr>
      <w:tabs>
        <w:tab w:val="left" w:pos="1296"/>
        <w:tab w:val="clear" w:pos="2940"/>
      </w:tabs>
      <w:spacing w:before="240" w:after="64" w:line="317" w:lineRule="auto"/>
      <w:outlineLvl w:val="6"/>
    </w:pPr>
    <w:rPr>
      <w:b/>
      <w:sz w:val="24"/>
      <w:szCs w:val="20"/>
    </w:rPr>
  </w:style>
  <w:style w:type="paragraph" w:styleId="12">
    <w:name w:val="heading 8"/>
    <w:basedOn w:val="1"/>
    <w:next w:val="11"/>
    <w:qFormat/>
    <w:uiPriority w:val="0"/>
    <w:pPr>
      <w:keepNext/>
      <w:keepLines/>
      <w:numPr>
        <w:ilvl w:val="7"/>
        <w:numId w:val="1"/>
      </w:numPr>
      <w:tabs>
        <w:tab w:val="left" w:pos="1440"/>
        <w:tab w:val="clear" w:pos="3360"/>
      </w:tabs>
      <w:spacing w:before="240" w:after="64" w:line="317" w:lineRule="auto"/>
      <w:outlineLvl w:val="7"/>
    </w:pPr>
    <w:rPr>
      <w:rFonts w:ascii="Arial" w:hAnsi="Arial" w:eastAsia="黑体"/>
      <w:sz w:val="24"/>
      <w:szCs w:val="20"/>
    </w:rPr>
  </w:style>
  <w:style w:type="paragraph" w:styleId="13">
    <w:name w:val="heading 9"/>
    <w:basedOn w:val="1"/>
    <w:next w:val="11"/>
    <w:qFormat/>
    <w:uiPriority w:val="0"/>
    <w:pPr>
      <w:keepNext/>
      <w:keepLines/>
      <w:numPr>
        <w:ilvl w:val="8"/>
        <w:numId w:val="1"/>
      </w:numPr>
      <w:tabs>
        <w:tab w:val="left" w:pos="1584"/>
        <w:tab w:val="clear" w:pos="3780"/>
      </w:tabs>
      <w:spacing w:before="240" w:after="64" w:line="317" w:lineRule="auto"/>
      <w:outlineLvl w:val="8"/>
    </w:pPr>
    <w:rPr>
      <w:rFonts w:ascii="Arial" w:hAnsi="Arial" w:eastAsia="黑体"/>
      <w:szCs w:val="20"/>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1"/>
    <w:qFormat/>
    <w:uiPriority w:val="0"/>
    <w:pPr>
      <w:spacing w:after="120"/>
    </w:pPr>
  </w:style>
  <w:style w:type="paragraph" w:customStyle="1" w:styleId="3">
    <w:name w:val="明显引用1"/>
    <w:basedOn w:val="1"/>
    <w:next w:val="1"/>
    <w:qFormat/>
    <w:uiPriority w:val="0"/>
    <w:pPr>
      <w:wordWrap w:val="0"/>
      <w:spacing w:before="360" w:after="360"/>
      <w:ind w:left="950" w:right="950"/>
      <w:jc w:val="center"/>
    </w:pPr>
    <w:rPr>
      <w:rFonts w:ascii="宋体" w:hAnsi="宋体" w:eastAsia="Times New Roman"/>
      <w:i/>
    </w:rPr>
  </w:style>
  <w:style w:type="paragraph" w:styleId="11">
    <w:name w:val="Normal Indent"/>
    <w:basedOn w:val="1"/>
    <w:qFormat/>
    <w:uiPriority w:val="0"/>
    <w:pPr>
      <w:ind w:firstLine="420" w:firstLineChars="200"/>
    </w:pPr>
  </w:style>
  <w:style w:type="paragraph" w:styleId="14">
    <w:name w:val="List 3"/>
    <w:basedOn w:val="1"/>
    <w:qFormat/>
    <w:uiPriority w:val="0"/>
    <w:pPr>
      <w:ind w:left="100" w:leftChars="400" w:hanging="200" w:hangingChars="200"/>
    </w:pPr>
  </w:style>
  <w:style w:type="paragraph" w:styleId="15">
    <w:name w:val="toc 7"/>
    <w:basedOn w:val="1"/>
    <w:next w:val="1"/>
    <w:qFormat/>
    <w:uiPriority w:val="0"/>
    <w:pPr>
      <w:ind w:left="1260"/>
      <w:jc w:val="left"/>
    </w:pPr>
    <w:rPr>
      <w:rFonts w:ascii="等线" w:eastAsia="等线"/>
      <w:sz w:val="18"/>
      <w:szCs w:val="18"/>
    </w:rPr>
  </w:style>
  <w:style w:type="paragraph" w:styleId="16">
    <w:name w:val="table of authorities"/>
    <w:basedOn w:val="1"/>
    <w:next w:val="1"/>
    <w:qFormat/>
    <w:uiPriority w:val="0"/>
    <w:pPr>
      <w:ind w:left="210" w:hanging="210"/>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Document Map"/>
    <w:basedOn w:val="1"/>
    <w:qFormat/>
    <w:uiPriority w:val="0"/>
    <w:pPr>
      <w:shd w:val="clear" w:color="auto" w:fill="000080"/>
    </w:pPr>
  </w:style>
  <w:style w:type="paragraph" w:styleId="19">
    <w:name w:val="toa heading"/>
    <w:basedOn w:val="1"/>
    <w:next w:val="1"/>
    <w:qFormat/>
    <w:uiPriority w:val="0"/>
    <w:pPr>
      <w:spacing w:before="120"/>
    </w:pPr>
    <w:rPr>
      <w:rFonts w:ascii="Arial" w:hAnsi="Arial"/>
      <w:sz w:val="24"/>
      <w:szCs w:val="20"/>
    </w:rPr>
  </w:style>
  <w:style w:type="paragraph" w:styleId="20">
    <w:name w:val="Body Text 3"/>
    <w:basedOn w:val="1"/>
    <w:qFormat/>
    <w:uiPriority w:val="0"/>
    <w:rPr>
      <w:sz w:val="24"/>
    </w:rPr>
  </w:style>
  <w:style w:type="paragraph" w:styleId="21">
    <w:name w:val="Body Text Indent"/>
    <w:basedOn w:val="1"/>
    <w:link w:val="62"/>
    <w:qFormat/>
    <w:uiPriority w:val="0"/>
    <w:pPr>
      <w:spacing w:line="500" w:lineRule="exact"/>
      <w:ind w:left="1588" w:leftChars="832" w:firstLine="433" w:firstLineChars="196"/>
    </w:pPr>
    <w:rPr>
      <w:sz w:val="24"/>
    </w:rPr>
  </w:style>
  <w:style w:type="paragraph" w:styleId="22">
    <w:name w:val="List 2"/>
    <w:basedOn w:val="1"/>
    <w:qFormat/>
    <w:uiPriority w:val="0"/>
    <w:pPr>
      <w:ind w:left="100" w:leftChars="200" w:hanging="200" w:hangingChars="200"/>
    </w:pPr>
  </w:style>
  <w:style w:type="paragraph" w:styleId="23">
    <w:name w:val="List Continue"/>
    <w:basedOn w:val="1"/>
    <w:qFormat/>
    <w:uiPriority w:val="0"/>
    <w:pPr>
      <w:spacing w:after="120"/>
      <w:ind w:left="420" w:leftChars="200"/>
    </w:pPr>
  </w:style>
  <w:style w:type="paragraph" w:styleId="24">
    <w:name w:val="toc 5"/>
    <w:basedOn w:val="1"/>
    <w:next w:val="1"/>
    <w:qFormat/>
    <w:uiPriority w:val="0"/>
    <w:pPr>
      <w:ind w:left="840"/>
      <w:jc w:val="left"/>
    </w:pPr>
    <w:rPr>
      <w:rFonts w:ascii="等线" w:eastAsia="等线"/>
      <w:sz w:val="18"/>
      <w:szCs w:val="18"/>
    </w:rPr>
  </w:style>
  <w:style w:type="paragraph" w:styleId="25">
    <w:name w:val="toc 3"/>
    <w:basedOn w:val="1"/>
    <w:next w:val="1"/>
    <w:qFormat/>
    <w:uiPriority w:val="39"/>
    <w:pPr>
      <w:ind w:left="420"/>
      <w:jc w:val="left"/>
    </w:pPr>
    <w:rPr>
      <w:rFonts w:ascii="等线" w:eastAsia="等线"/>
      <w:i/>
      <w:iCs/>
      <w:sz w:val="20"/>
      <w:szCs w:val="20"/>
    </w:rPr>
  </w:style>
  <w:style w:type="paragraph" w:styleId="26">
    <w:name w:val="Plain Text"/>
    <w:basedOn w:val="1"/>
    <w:link w:val="66"/>
    <w:qFormat/>
    <w:uiPriority w:val="0"/>
    <w:rPr>
      <w:rFonts w:ascii="宋体" w:hAnsi="Courier New"/>
      <w:szCs w:val="20"/>
    </w:rPr>
  </w:style>
  <w:style w:type="paragraph" w:styleId="27">
    <w:name w:val="toc 8"/>
    <w:basedOn w:val="1"/>
    <w:next w:val="1"/>
    <w:qFormat/>
    <w:uiPriority w:val="0"/>
    <w:pPr>
      <w:ind w:left="1470"/>
      <w:jc w:val="left"/>
    </w:pPr>
    <w:rPr>
      <w:rFonts w:ascii="等线" w:eastAsia="等线"/>
      <w:sz w:val="18"/>
      <w:szCs w:val="18"/>
    </w:rPr>
  </w:style>
  <w:style w:type="paragraph" w:styleId="28">
    <w:name w:val="Date"/>
    <w:basedOn w:val="1"/>
    <w:next w:val="1"/>
    <w:qFormat/>
    <w:uiPriority w:val="0"/>
    <w:pPr>
      <w:ind w:left="100" w:leftChars="2500"/>
    </w:pPr>
  </w:style>
  <w:style w:type="paragraph" w:styleId="29">
    <w:name w:val="Body Text Indent 2"/>
    <w:basedOn w:val="1"/>
    <w:qFormat/>
    <w:uiPriority w:val="0"/>
    <w:pPr>
      <w:spacing w:line="500" w:lineRule="exact"/>
      <w:ind w:firstLine="442" w:firstLineChars="200"/>
    </w:pPr>
    <w:rPr>
      <w:sz w:val="24"/>
    </w:rPr>
  </w:style>
  <w:style w:type="paragraph" w:styleId="30">
    <w:name w:val="Balloon Text"/>
    <w:basedOn w:val="1"/>
    <w:qFormat/>
    <w:uiPriority w:val="0"/>
    <w:rPr>
      <w:sz w:val="18"/>
      <w:szCs w:val="18"/>
    </w:rPr>
  </w:style>
  <w:style w:type="paragraph" w:styleId="31">
    <w:name w:val="footer"/>
    <w:basedOn w:val="1"/>
    <w:qFormat/>
    <w:uiPriority w:val="0"/>
    <w:pPr>
      <w:tabs>
        <w:tab w:val="center" w:pos="4153"/>
        <w:tab w:val="right" w:pos="8306"/>
      </w:tabs>
      <w:snapToGrid w:val="0"/>
      <w:jc w:val="left"/>
    </w:pPr>
    <w:rPr>
      <w:sz w:val="18"/>
      <w:szCs w:val="18"/>
    </w:rPr>
  </w:style>
  <w:style w:type="paragraph" w:styleId="3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3">
    <w:name w:val="Signature"/>
    <w:basedOn w:val="1"/>
    <w:qFormat/>
    <w:uiPriority w:val="0"/>
    <w:pPr>
      <w:ind w:left="100" w:leftChars="2100"/>
    </w:pPr>
  </w:style>
  <w:style w:type="paragraph" w:styleId="34">
    <w:name w:val="toc 1"/>
    <w:basedOn w:val="19"/>
    <w:next w:val="1"/>
    <w:qFormat/>
    <w:uiPriority w:val="39"/>
    <w:pPr>
      <w:spacing w:after="120"/>
      <w:jc w:val="left"/>
    </w:pPr>
    <w:rPr>
      <w:rFonts w:ascii="等线" w:hAnsi="Times New Roman" w:eastAsia="等线"/>
      <w:b/>
      <w:bCs/>
      <w:caps/>
      <w:sz w:val="20"/>
    </w:rPr>
  </w:style>
  <w:style w:type="paragraph" w:styleId="35">
    <w:name w:val="List Continue 4"/>
    <w:basedOn w:val="1"/>
    <w:qFormat/>
    <w:uiPriority w:val="0"/>
    <w:pPr>
      <w:spacing w:after="120"/>
      <w:ind w:left="1680" w:leftChars="800"/>
    </w:pPr>
  </w:style>
  <w:style w:type="paragraph" w:styleId="36">
    <w:name w:val="toc 4"/>
    <w:basedOn w:val="1"/>
    <w:next w:val="1"/>
    <w:qFormat/>
    <w:uiPriority w:val="0"/>
    <w:pPr>
      <w:ind w:left="630"/>
      <w:jc w:val="left"/>
    </w:pPr>
    <w:rPr>
      <w:rFonts w:ascii="等线" w:eastAsia="等线"/>
      <w:sz w:val="18"/>
      <w:szCs w:val="18"/>
    </w:rPr>
  </w:style>
  <w:style w:type="paragraph" w:styleId="37">
    <w:name w:val="List"/>
    <w:basedOn w:val="1"/>
    <w:qFormat/>
    <w:uiPriority w:val="0"/>
    <w:pPr>
      <w:ind w:left="200" w:hanging="200" w:hangingChars="200"/>
    </w:pPr>
  </w:style>
  <w:style w:type="paragraph" w:styleId="38">
    <w:name w:val="footnote text"/>
    <w:basedOn w:val="1"/>
    <w:qFormat/>
    <w:uiPriority w:val="0"/>
    <w:pPr>
      <w:adjustRightInd w:val="0"/>
      <w:spacing w:line="312" w:lineRule="atLeast"/>
      <w:jc w:val="left"/>
      <w:textAlignment w:val="baseline"/>
    </w:pPr>
    <w:rPr>
      <w:kern w:val="0"/>
      <w:sz w:val="18"/>
      <w:szCs w:val="20"/>
    </w:rPr>
  </w:style>
  <w:style w:type="paragraph" w:styleId="39">
    <w:name w:val="toc 6"/>
    <w:basedOn w:val="1"/>
    <w:next w:val="1"/>
    <w:qFormat/>
    <w:uiPriority w:val="0"/>
    <w:pPr>
      <w:ind w:left="1050"/>
      <w:jc w:val="left"/>
    </w:pPr>
    <w:rPr>
      <w:rFonts w:ascii="等线" w:eastAsia="等线"/>
      <w:sz w:val="18"/>
      <w:szCs w:val="18"/>
    </w:rPr>
  </w:style>
  <w:style w:type="paragraph" w:styleId="40">
    <w:name w:val="List 5"/>
    <w:basedOn w:val="1"/>
    <w:qFormat/>
    <w:uiPriority w:val="0"/>
    <w:pPr>
      <w:ind w:left="100" w:leftChars="800" w:hanging="200" w:hangingChars="200"/>
    </w:pPr>
  </w:style>
  <w:style w:type="paragraph" w:styleId="41">
    <w:name w:val="Body Text Indent 3"/>
    <w:basedOn w:val="1"/>
    <w:qFormat/>
    <w:uiPriority w:val="0"/>
    <w:pPr>
      <w:tabs>
        <w:tab w:val="left" w:pos="1134"/>
        <w:tab w:val="left" w:pos="5481"/>
        <w:tab w:val="left" w:pos="5859"/>
      </w:tabs>
      <w:spacing w:line="500" w:lineRule="exact"/>
      <w:ind w:firstLine="8275" w:firstLineChars="1200"/>
    </w:pPr>
    <w:rPr>
      <w:rFonts w:eastAsia="黑体"/>
      <w:b/>
      <w:bCs/>
      <w:sz w:val="72"/>
    </w:rPr>
  </w:style>
  <w:style w:type="paragraph" w:styleId="42">
    <w:name w:val="toc 2"/>
    <w:basedOn w:val="1"/>
    <w:next w:val="1"/>
    <w:qFormat/>
    <w:uiPriority w:val="39"/>
    <w:pPr>
      <w:ind w:left="210"/>
      <w:jc w:val="left"/>
    </w:pPr>
    <w:rPr>
      <w:rFonts w:ascii="等线" w:eastAsia="等线"/>
      <w:smallCaps/>
      <w:sz w:val="20"/>
      <w:szCs w:val="20"/>
    </w:rPr>
  </w:style>
  <w:style w:type="paragraph" w:styleId="43">
    <w:name w:val="toc 9"/>
    <w:basedOn w:val="1"/>
    <w:next w:val="1"/>
    <w:qFormat/>
    <w:uiPriority w:val="0"/>
    <w:pPr>
      <w:ind w:left="1680"/>
      <w:jc w:val="left"/>
    </w:pPr>
    <w:rPr>
      <w:rFonts w:ascii="等线" w:eastAsia="等线"/>
      <w:sz w:val="18"/>
      <w:szCs w:val="18"/>
    </w:rPr>
  </w:style>
  <w:style w:type="paragraph" w:styleId="44">
    <w:name w:val="Body Text 2"/>
    <w:basedOn w:val="1"/>
    <w:qFormat/>
    <w:uiPriority w:val="0"/>
    <w:rPr>
      <w:sz w:val="28"/>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4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4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0">
    <w:name w:val="List Continue 3"/>
    <w:basedOn w:val="1"/>
    <w:qFormat/>
    <w:uiPriority w:val="0"/>
    <w:pPr>
      <w:spacing w:after="120"/>
      <w:ind w:left="1260" w:leftChars="600"/>
    </w:p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99"/>
    <w:rPr>
      <w:color w:val="800080"/>
      <w:u w:val="single"/>
    </w:rPr>
  </w:style>
  <w:style w:type="character" w:styleId="56">
    <w:name w:val="Emphasis"/>
    <w:qFormat/>
    <w:uiPriority w:val="0"/>
    <w:rPr>
      <w:color w:val="CC0000"/>
    </w:rPr>
  </w:style>
  <w:style w:type="character" w:styleId="57">
    <w:name w:val="line number"/>
    <w:basedOn w:val="53"/>
    <w:qFormat/>
    <w:uiPriority w:val="0"/>
  </w:style>
  <w:style w:type="character" w:styleId="58">
    <w:name w:val="Hyperlink"/>
    <w:qFormat/>
    <w:uiPriority w:val="99"/>
    <w:rPr>
      <w:color w:val="0000FF"/>
      <w:u w:val="single"/>
    </w:rPr>
  </w:style>
  <w:style w:type="character" w:styleId="59">
    <w:name w:val="HTML Cite"/>
    <w:qFormat/>
    <w:uiPriority w:val="0"/>
    <w:rPr>
      <w:color w:val="008000"/>
    </w:rPr>
  </w:style>
  <w:style w:type="character" w:customStyle="1" w:styleId="60">
    <w:name w:val="style5"/>
    <w:basedOn w:val="53"/>
    <w:qFormat/>
    <w:uiPriority w:val="0"/>
  </w:style>
  <w:style w:type="character" w:customStyle="1" w:styleId="61">
    <w:name w:val="正文文本 字符"/>
    <w:link w:val="2"/>
    <w:qFormat/>
    <w:uiPriority w:val="0"/>
    <w:rPr>
      <w:rFonts w:eastAsia="宋体"/>
      <w:kern w:val="2"/>
      <w:sz w:val="21"/>
      <w:szCs w:val="24"/>
      <w:lang w:val="en-US" w:eastAsia="zh-CN" w:bidi="ar-SA"/>
    </w:rPr>
  </w:style>
  <w:style w:type="character" w:customStyle="1" w:styleId="62">
    <w:name w:val="正文文本缩进 字符"/>
    <w:link w:val="21"/>
    <w:qFormat/>
    <w:uiPriority w:val="0"/>
    <w:rPr>
      <w:rFonts w:eastAsia="宋体"/>
      <w:kern w:val="2"/>
      <w:sz w:val="24"/>
      <w:szCs w:val="24"/>
      <w:lang w:val="en-US" w:eastAsia="zh-CN" w:bidi="ar-SA"/>
    </w:rPr>
  </w:style>
  <w:style w:type="character" w:customStyle="1" w:styleId="63">
    <w:name w:val="Char Char5"/>
    <w:qFormat/>
    <w:uiPriority w:val="0"/>
    <w:rPr>
      <w:rFonts w:eastAsia="宋体"/>
      <w:kern w:val="2"/>
      <w:sz w:val="21"/>
      <w:szCs w:val="24"/>
      <w:lang w:val="en-US" w:eastAsia="zh-CN" w:bidi="ar-SA"/>
    </w:rPr>
  </w:style>
  <w:style w:type="character" w:customStyle="1" w:styleId="64">
    <w:name w:val="rip2"/>
    <w:basedOn w:val="53"/>
    <w:qFormat/>
    <w:uiPriority w:val="0"/>
  </w:style>
  <w:style w:type="character" w:customStyle="1" w:styleId="65">
    <w:name w:val="lip2"/>
    <w:basedOn w:val="53"/>
    <w:qFormat/>
    <w:uiPriority w:val="0"/>
  </w:style>
  <w:style w:type="character" w:customStyle="1" w:styleId="66">
    <w:name w:val="纯文本 字符"/>
    <w:link w:val="26"/>
    <w:qFormat/>
    <w:uiPriority w:val="0"/>
    <w:rPr>
      <w:rFonts w:ascii="宋体" w:hAnsi="Courier New" w:eastAsia="宋体"/>
      <w:kern w:val="2"/>
      <w:sz w:val="21"/>
      <w:lang w:val="en-US" w:eastAsia="zh-CN" w:bidi="ar-SA"/>
    </w:rPr>
  </w:style>
  <w:style w:type="character" w:customStyle="1" w:styleId="67">
    <w:name w:val="hui3"/>
    <w:qFormat/>
    <w:uiPriority w:val="0"/>
    <w:rPr>
      <w:color w:val="333333"/>
    </w:rPr>
  </w:style>
  <w:style w:type="paragraph" w:customStyle="1" w:styleId="68">
    <w:name w:val="样式29"/>
    <w:basedOn w:val="1"/>
    <w:qFormat/>
    <w:uiPriority w:val="0"/>
    <w:pPr>
      <w:widowControl/>
      <w:spacing w:line="440" w:lineRule="exact"/>
      <w:ind w:firstLine="200" w:firstLineChars="200"/>
      <w:jc w:val="left"/>
    </w:pPr>
    <w:rPr>
      <w:rFonts w:eastAsia="楷体_GB2312"/>
      <w:spacing w:val="6"/>
      <w:kern w:val="0"/>
      <w:sz w:val="24"/>
      <w:szCs w:val="20"/>
    </w:rPr>
  </w:style>
  <w:style w:type="paragraph" w:customStyle="1" w:styleId="69">
    <w:name w:val="正文缩进1"/>
    <w:basedOn w:val="1"/>
    <w:qFormat/>
    <w:uiPriority w:val="0"/>
    <w:pPr>
      <w:widowControl/>
      <w:ind w:left="720"/>
      <w:jc w:val="left"/>
    </w:pPr>
    <w:rPr>
      <w:kern w:val="0"/>
      <w:szCs w:val="20"/>
    </w:rPr>
  </w:style>
  <w:style w:type="paragraph" w:customStyle="1" w:styleId="70">
    <w:name w:val="默认段落字体 Para Char Char Char Char Char Char Char Char Char Char Char Char Char"/>
    <w:basedOn w:val="18"/>
    <w:qFormat/>
    <w:uiPriority w:val="0"/>
  </w:style>
  <w:style w:type="paragraph" w:customStyle="1" w:styleId="71">
    <w:name w:val="简单回函地址"/>
    <w:basedOn w:val="1"/>
    <w:qFormat/>
    <w:uiPriority w:val="0"/>
  </w:style>
  <w:style w:type="paragraph" w:customStyle="1" w:styleId="72">
    <w:name w:val="PP 行"/>
    <w:basedOn w:val="33"/>
    <w:qFormat/>
    <w:uiPriority w:val="0"/>
  </w:style>
  <w:style w:type="paragraph" w:customStyle="1" w:styleId="73">
    <w:name w:val="xl40"/>
    <w:basedOn w:val="1"/>
    <w:qFormat/>
    <w:uiPriority w:val="0"/>
    <w:pPr>
      <w:widowControl/>
      <w:pBdr>
        <w:left w:val="single" w:color="auto" w:sz="4" w:space="0"/>
        <w:bottom w:val="single" w:color="auto" w:sz="4" w:space="0"/>
      </w:pBdr>
      <w:spacing w:before="100" w:beforeAutospacing="1" w:after="100" w:afterAutospacing="1"/>
      <w:jc w:val="center"/>
      <w:textAlignment w:val="center"/>
    </w:pPr>
    <w:rPr>
      <w:kern w:val="0"/>
      <w:sz w:val="24"/>
    </w:rPr>
  </w:style>
  <w:style w:type="paragraph" w:customStyle="1" w:styleId="74">
    <w:name w:val="Char"/>
    <w:basedOn w:val="1"/>
    <w:qFormat/>
    <w:uiPriority w:val="0"/>
    <w:pPr>
      <w:widowControl/>
      <w:spacing w:after="160" w:line="240" w:lineRule="exact"/>
      <w:jc w:val="left"/>
    </w:pPr>
  </w:style>
  <w:style w:type="paragraph" w:customStyle="1" w:styleId="75">
    <w:name w:val="Char Char Char1 Char"/>
    <w:basedOn w:val="1"/>
    <w:semiHidden/>
    <w:qFormat/>
    <w:uiPriority w:val="0"/>
    <w:pPr>
      <w:spacing w:line="360" w:lineRule="auto"/>
      <w:ind w:firstLine="200" w:firstLineChars="200"/>
    </w:pPr>
    <w:rPr>
      <w:rFonts w:ascii="宋体" w:hAnsi="宋体" w:cs="宋体"/>
      <w:sz w:val="24"/>
    </w:rPr>
  </w:style>
  <w:style w:type="paragraph" w:customStyle="1" w:styleId="76">
    <w:name w:val="xl48"/>
    <w:basedOn w:val="1"/>
    <w:qFormat/>
    <w:uiPriority w:val="0"/>
    <w:pPr>
      <w:widowControl/>
      <w:spacing w:before="100" w:beforeAutospacing="1" w:after="100" w:afterAutospacing="1"/>
      <w:jc w:val="center"/>
    </w:pPr>
    <w:rPr>
      <w:rFonts w:ascii="宋体" w:hAnsi="宋体"/>
      <w:b/>
      <w:kern w:val="0"/>
      <w:sz w:val="36"/>
      <w:szCs w:val="20"/>
    </w:rPr>
  </w:style>
  <w:style w:type="paragraph" w:customStyle="1" w:styleId="77">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8">
    <w:name w:val="Char Char"/>
    <w:basedOn w:val="1"/>
    <w:qFormat/>
    <w:uiPriority w:val="0"/>
    <w:pPr>
      <w:tabs>
        <w:tab w:val="left" w:pos="4706"/>
      </w:tabs>
      <w:spacing w:line="360" w:lineRule="auto"/>
      <w:ind w:left="4706" w:hanging="4706"/>
    </w:pPr>
    <w:rPr>
      <w:szCs w:val="20"/>
    </w:rPr>
  </w:style>
  <w:style w:type="paragraph" w:customStyle="1" w:styleId="79">
    <w:name w:val="样式9 Char"/>
    <w:basedOn w:val="1"/>
    <w:qFormat/>
    <w:uiPriority w:val="0"/>
    <w:pPr>
      <w:widowControl/>
      <w:spacing w:line="440" w:lineRule="exact"/>
      <w:ind w:firstLine="200" w:firstLineChars="200"/>
      <w:jc w:val="left"/>
    </w:pPr>
    <w:rPr>
      <w:spacing w:val="6"/>
      <w:kern w:val="0"/>
      <w:sz w:val="24"/>
      <w:szCs w:val="20"/>
    </w:rPr>
  </w:style>
  <w:style w:type="paragraph" w:customStyle="1" w:styleId="80">
    <w:name w:val="Char1"/>
    <w:basedOn w:val="18"/>
    <w:qFormat/>
    <w:uiPriority w:val="0"/>
  </w:style>
  <w:style w:type="paragraph" w:customStyle="1" w:styleId="81">
    <w:name w:val="Char Char Char Char Char Char Char Char Char1 Char"/>
    <w:basedOn w:val="1"/>
    <w:qFormat/>
    <w:uiPriority w:val="0"/>
    <w:rPr>
      <w:szCs w:val="21"/>
    </w:rPr>
  </w:style>
  <w:style w:type="paragraph" w:customStyle="1" w:styleId="82">
    <w:name w:val="Char Char Char Char"/>
    <w:basedOn w:val="1"/>
    <w:qFormat/>
    <w:uiPriority w:val="0"/>
    <w:pPr>
      <w:widowControl/>
      <w:spacing w:line="400" w:lineRule="exact"/>
      <w:jc w:val="center"/>
    </w:pPr>
  </w:style>
  <w:style w:type="paragraph" w:customStyle="1" w:styleId="83">
    <w:name w:val="Char Char Char"/>
    <w:basedOn w:val="1"/>
    <w:qFormat/>
    <w:uiPriority w:val="0"/>
    <w:pPr>
      <w:tabs>
        <w:tab w:val="left" w:pos="432"/>
      </w:tabs>
      <w:spacing w:beforeLines="50" w:afterLines="50"/>
      <w:ind w:left="432" w:hanging="432"/>
      <w:jc w:val="center"/>
    </w:pPr>
    <w:rPr>
      <w:sz w:val="24"/>
    </w:rPr>
  </w:style>
  <w:style w:type="paragraph" w:customStyle="1" w:styleId="84">
    <w:name w:val="p0"/>
    <w:basedOn w:val="1"/>
    <w:qFormat/>
    <w:uiPriority w:val="0"/>
    <w:pPr>
      <w:widowControl/>
    </w:pPr>
    <w:rPr>
      <w:kern w:val="0"/>
      <w:szCs w:val="21"/>
    </w:rPr>
  </w:style>
  <w:style w:type="paragraph" w:customStyle="1" w:styleId="85">
    <w:name w:val="_Style 65"/>
    <w:basedOn w:val="1"/>
    <w:qFormat/>
    <w:uiPriority w:val="0"/>
  </w:style>
  <w:style w:type="paragraph" w:customStyle="1" w:styleId="86">
    <w:name w:val="Char Char1 Char Char Char Char"/>
    <w:basedOn w:val="1"/>
    <w:qFormat/>
    <w:uiPriority w:val="0"/>
    <w:pPr>
      <w:keepNext/>
      <w:keepLines/>
      <w:adjustRightInd w:val="0"/>
      <w:spacing w:beforeLines="100" w:afterLines="100" w:line="300" w:lineRule="auto"/>
      <w:ind w:firstLine="200" w:firstLineChars="200"/>
      <w:textAlignment w:val="center"/>
    </w:pPr>
    <w:rPr>
      <w:rFonts w:ascii="仿宋_GB2312" w:hAnsi="宋体" w:eastAsia="仿宋_GB2312"/>
      <w:kern w:val="0"/>
      <w:sz w:val="24"/>
      <w:szCs w:val="20"/>
    </w:rPr>
  </w:style>
  <w:style w:type="paragraph" w:customStyle="1" w:styleId="87">
    <w:name w:val="_Style 15"/>
    <w:basedOn w:val="18"/>
    <w:qFormat/>
    <w:uiPriority w:val="0"/>
  </w:style>
  <w:style w:type="paragraph" w:customStyle="1" w:styleId="88">
    <w:name w:val="目录标题"/>
    <w:basedOn w:val="4"/>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89">
    <w:name w:val="标题 2 字符"/>
    <w:link w:val="5"/>
    <w:qFormat/>
    <w:uiPriority w:val="0"/>
    <w:rPr>
      <w:rFonts w:ascii="Arial" w:hAnsi="Arial" w:eastAsia="黑体"/>
      <w:b/>
      <w:bCs/>
      <w:kern w:val="2"/>
      <w:sz w:val="32"/>
      <w:szCs w:val="32"/>
    </w:rPr>
  </w:style>
  <w:style w:type="paragraph" w:customStyle="1" w:styleId="90">
    <w:name w:val="样式3"/>
    <w:basedOn w:val="91"/>
    <w:qFormat/>
    <w:uiPriority w:val="99"/>
    <w:pPr>
      <w:spacing w:line="480" w:lineRule="exact"/>
      <w:jc w:val="center"/>
    </w:pPr>
    <w:rPr>
      <w:rFonts w:ascii="Arial" w:hAnsi="Arial" w:eastAsia="黑体" w:cs="Arial"/>
      <w:spacing w:val="6"/>
    </w:rPr>
  </w:style>
  <w:style w:type="paragraph" w:customStyle="1" w:styleId="91">
    <w:name w:val="标题 31"/>
    <w:basedOn w:val="1"/>
    <w:next w:val="1"/>
    <w:qFormat/>
    <w:uiPriority w:val="0"/>
    <w:pPr>
      <w:keepNext/>
      <w:keepLines/>
      <w:spacing w:before="260" w:after="260" w:line="416" w:lineRule="auto"/>
      <w:outlineLvl w:val="2"/>
    </w:pPr>
    <w:rPr>
      <w:b/>
      <w:bCs/>
      <w:sz w:val="32"/>
      <w:szCs w:val="32"/>
    </w:rPr>
  </w:style>
  <w:style w:type="character" w:customStyle="1" w:styleId="92">
    <w:name w:val="font01"/>
    <w:basedOn w:val="53"/>
    <w:qFormat/>
    <w:uiPriority w:val="0"/>
    <w:rPr>
      <w:rFonts w:hint="eastAsia" w:ascii="宋体" w:hAnsi="宋体" w:eastAsia="宋体" w:cs="宋体"/>
      <w:color w:val="000000"/>
      <w:sz w:val="24"/>
      <w:szCs w:val="24"/>
      <w:u w:val="none"/>
    </w:rPr>
  </w:style>
  <w:style w:type="character" w:customStyle="1" w:styleId="93">
    <w:name w:val="font21"/>
    <w:basedOn w:val="5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20</Pages>
  <Words>12616</Words>
  <Characters>14161</Characters>
  <Lines>113</Lines>
  <Paragraphs>31</Paragraphs>
  <TotalTime>11</TotalTime>
  <ScaleCrop>false</ScaleCrop>
  <LinksUpToDate>false</LinksUpToDate>
  <CharactersWithSpaces>15256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2018-09-08T14:13:00Z</dcterms:created>
  <dc:creator>USER</dc:creator>
  <cp:lastModifiedBy>山河</cp:lastModifiedBy>
  <cp:lastPrinted>2024-01-22T01:27:00Z</cp:lastPrinted>
  <dcterms:modified xsi:type="dcterms:W3CDTF">2026-07-16T08:33:24Z</dcterms:modified>
  <dc:title>招标文件目录</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1861E71B6F84441AAC76A3595B0B91CF_13</vt:lpwstr>
  </property>
  <property fmtid="{D5CDD505-2E9C-101B-9397-08002B2CF9AE}" pid="4" name="KSOTemplateDocerSaveRecord">
    <vt:lpwstr>eyJoZGlkIjoiYTM4OTlmZjdlN2NkZGRiMmY1ZjIyYzU0MzA0YjY5NjIiLCJ1c2VySWQiOiI1MjY1NTc4MjAifQ==</vt:lpwstr>
  </property>
</Properties>
</file>