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E8CCB1">
      <w:pPr>
        <w:adjustRightInd w:val="0"/>
        <w:snapToGrid w:val="0"/>
        <w:spacing w:line="360" w:lineRule="auto"/>
        <w:ind w:firstLine="883"/>
        <w:jc w:val="center"/>
        <w:rPr>
          <w:rFonts w:ascii="仿宋" w:hAnsi="仿宋" w:eastAsia="仿宋" w:cs="仿宋"/>
          <w:b/>
          <w:color w:val="FF0000"/>
          <w:sz w:val="24"/>
          <w:szCs w:val="24"/>
        </w:rPr>
      </w:pPr>
      <w:r>
        <w:rPr>
          <w:rFonts w:hint="eastAsia" w:ascii="仿宋" w:hAnsi="仿宋" w:eastAsia="仿宋" w:cs="仿宋"/>
          <w:b/>
          <w:color w:val="FF0000"/>
          <w:sz w:val="24"/>
          <w:szCs w:val="24"/>
        </w:rPr>
        <w:t xml:space="preserve">                                 </w:t>
      </w:r>
      <w:r>
        <w:rPr>
          <w:rFonts w:hint="eastAsia" w:ascii="仿宋" w:hAnsi="仿宋" w:eastAsia="仿宋" w:cs="仿宋"/>
          <w:b/>
          <w:color w:val="FF0000"/>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b/>
          <w:color w:val="FF0000"/>
          <w:sz w:val="24"/>
          <w:szCs w:val="24"/>
        </w:rPr>
        <w:instrText xml:space="preserve">ADDIN CNKISM.UserStyle</w:instrText>
      </w:r>
      <w:r>
        <w:rPr>
          <w:rFonts w:hint="eastAsia" w:ascii="仿宋" w:hAnsi="仿宋" w:eastAsia="仿宋" w:cs="仿宋"/>
          <w:b/>
          <w:color w:val="FF0000"/>
          <w:sz w:val="24"/>
          <w:szCs w:val="24"/>
        </w:rPr>
        <w:fldChar w:fldCharType="end"/>
      </w:r>
    </w:p>
    <w:p w14:paraId="279FEB76">
      <w:pPr>
        <w:spacing w:line="360" w:lineRule="auto"/>
        <w:ind w:right="-65" w:rightChars="-31"/>
        <w:jc w:val="center"/>
        <w:rPr>
          <w:rFonts w:ascii="宋体" w:hAnsi="宋体" w:cs="宋体"/>
          <w:b/>
          <w:bCs/>
          <w:color w:val="FF0000"/>
          <w:sz w:val="52"/>
          <w:szCs w:val="52"/>
        </w:rPr>
      </w:pPr>
      <w:r>
        <w:rPr>
          <w:rFonts w:hint="eastAsia" w:ascii="宋体" w:hAnsi="宋体" w:cs="宋体"/>
          <w:b/>
          <w:bCs/>
          <w:color w:val="FF0000"/>
          <w:sz w:val="52"/>
          <w:szCs w:val="52"/>
        </w:rPr>
        <w:t xml:space="preserve"> </w:t>
      </w:r>
    </w:p>
    <w:p w14:paraId="76A9DE93">
      <w:pPr>
        <w:pStyle w:val="5"/>
        <w:rPr>
          <w:sz w:val="24"/>
          <w:szCs w:val="24"/>
        </w:rPr>
      </w:pPr>
    </w:p>
    <w:p w14:paraId="55DCDE86">
      <w:pPr>
        <w:spacing w:line="360" w:lineRule="auto"/>
        <w:ind w:right="-65" w:rightChars="-31"/>
        <w:jc w:val="center"/>
        <w:rPr>
          <w:rFonts w:ascii="宋体" w:hAnsi="宋体" w:cs="宋体"/>
          <w:b/>
          <w:sz w:val="72"/>
          <w:szCs w:val="72"/>
        </w:rPr>
      </w:pPr>
      <w:r>
        <w:rPr>
          <w:rFonts w:hint="eastAsia" w:ascii="宋体" w:hAnsi="宋体" w:cs="宋体"/>
          <w:b/>
          <w:sz w:val="72"/>
          <w:szCs w:val="72"/>
        </w:rPr>
        <w:t>山东财经大学</w:t>
      </w:r>
    </w:p>
    <w:p w14:paraId="7893608F">
      <w:pPr>
        <w:spacing w:line="360" w:lineRule="auto"/>
        <w:ind w:right="-65" w:rightChars="-31"/>
        <w:jc w:val="center"/>
        <w:rPr>
          <w:rFonts w:ascii="宋体" w:hAnsi="宋体" w:cs="宋体"/>
          <w:b/>
          <w:sz w:val="72"/>
          <w:szCs w:val="72"/>
        </w:rPr>
      </w:pPr>
      <w:r>
        <w:rPr>
          <w:rFonts w:hint="eastAsia" w:ascii="宋体" w:hAnsi="宋体" w:cs="宋体"/>
          <w:b/>
          <w:sz w:val="72"/>
          <w:szCs w:val="72"/>
        </w:rPr>
        <w:t>竞争性磋商文件</w:t>
      </w:r>
    </w:p>
    <w:p w14:paraId="4A2DAF30">
      <w:pPr>
        <w:spacing w:line="360" w:lineRule="auto"/>
        <w:ind w:right="-65" w:rightChars="-31"/>
        <w:rPr>
          <w:rFonts w:ascii="宋体" w:hAnsi="宋体" w:cs="宋体"/>
          <w:b/>
          <w:color w:val="FF0000"/>
          <w:sz w:val="32"/>
        </w:rPr>
      </w:pPr>
    </w:p>
    <w:p w14:paraId="26829C0F">
      <w:pPr>
        <w:spacing w:line="360" w:lineRule="auto"/>
        <w:ind w:right="-65" w:rightChars="-31"/>
        <w:rPr>
          <w:rFonts w:ascii="宋体" w:hAnsi="宋体" w:cs="宋体"/>
          <w:b/>
          <w:color w:val="FF0000"/>
          <w:sz w:val="32"/>
        </w:rPr>
      </w:pPr>
    </w:p>
    <w:p w14:paraId="7D292066">
      <w:pPr>
        <w:spacing w:line="360" w:lineRule="auto"/>
        <w:ind w:right="-65" w:rightChars="-31" w:firstLine="1928" w:firstLineChars="600"/>
        <w:rPr>
          <w:rFonts w:ascii="宋体" w:hAnsi="宋体" w:cs="宋体"/>
          <w:b/>
          <w:color w:val="000000"/>
          <w:sz w:val="32"/>
        </w:rPr>
      </w:pPr>
      <w:r>
        <w:rPr>
          <w:rFonts w:hint="eastAsia" w:ascii="宋体" w:hAnsi="宋体" w:cs="宋体"/>
          <w:b/>
          <w:color w:val="000000"/>
          <w:sz w:val="32"/>
        </w:rPr>
        <w:t>项目编号：SDGP370000000202502010908</w:t>
      </w:r>
    </w:p>
    <w:p w14:paraId="238BB7AF">
      <w:pPr>
        <w:spacing w:line="360" w:lineRule="auto"/>
        <w:ind w:right="-65" w:rightChars="-31" w:firstLine="1928" w:firstLineChars="600"/>
        <w:rPr>
          <w:rFonts w:hint="eastAsia" w:ascii="宋体" w:hAnsi="宋体" w:eastAsia="宋体" w:cs="宋体"/>
          <w:b/>
          <w:color w:val="000000"/>
          <w:sz w:val="32"/>
          <w:lang w:eastAsia="zh-CN"/>
        </w:rPr>
      </w:pPr>
      <w:r>
        <w:rPr>
          <w:rFonts w:hint="eastAsia" w:ascii="宋体" w:hAnsi="宋体" w:cs="宋体"/>
          <w:b/>
          <w:color w:val="000000"/>
          <w:sz w:val="32"/>
        </w:rPr>
        <w:t>项目名称：</w:t>
      </w:r>
      <w:r>
        <w:rPr>
          <w:rFonts w:hint="eastAsia" w:ascii="宋体" w:hAnsi="宋体" w:cs="宋体"/>
          <w:b/>
          <w:color w:val="000000"/>
          <w:sz w:val="32"/>
          <w:lang w:eastAsia="zh-CN"/>
        </w:rPr>
        <w:t>山东财经大学实验教学中心设备利旧升级建设项目</w:t>
      </w:r>
    </w:p>
    <w:p w14:paraId="15329BF0">
      <w:pPr>
        <w:spacing w:line="360" w:lineRule="auto"/>
        <w:ind w:right="-65" w:rightChars="-31"/>
        <w:jc w:val="center"/>
        <w:rPr>
          <w:rFonts w:ascii="宋体" w:hAnsi="宋体" w:cs="宋体"/>
          <w:b/>
          <w:color w:val="FF0000"/>
          <w:sz w:val="32"/>
        </w:rPr>
      </w:pPr>
    </w:p>
    <w:p w14:paraId="7CAF8F2F">
      <w:pPr>
        <w:spacing w:line="360" w:lineRule="auto"/>
        <w:ind w:right="-65" w:rightChars="-31" w:firstLine="1915" w:firstLineChars="636"/>
        <w:rPr>
          <w:rFonts w:ascii="宋体" w:hAnsi="宋体" w:cs="宋体"/>
          <w:b/>
          <w:color w:val="FF0000"/>
          <w:sz w:val="30"/>
        </w:rPr>
      </w:pPr>
    </w:p>
    <w:p w14:paraId="294424FD">
      <w:pPr>
        <w:pStyle w:val="5"/>
        <w:rPr>
          <w:sz w:val="24"/>
          <w:szCs w:val="24"/>
        </w:rPr>
      </w:pPr>
    </w:p>
    <w:p w14:paraId="2E5890F3">
      <w:pPr>
        <w:spacing w:line="360" w:lineRule="auto"/>
        <w:ind w:right="-65" w:rightChars="-31" w:firstLine="1915" w:firstLineChars="636"/>
        <w:rPr>
          <w:rFonts w:ascii="宋体" w:hAnsi="宋体" w:cs="宋体"/>
          <w:b/>
          <w:sz w:val="30"/>
        </w:rPr>
      </w:pPr>
      <w:r>
        <w:rPr>
          <w:rFonts w:hint="eastAsia" w:ascii="宋体" w:hAnsi="宋体" w:cs="宋体"/>
          <w:b/>
          <w:sz w:val="30"/>
        </w:rPr>
        <w:t>采   购   人：山东财经大学</w:t>
      </w:r>
    </w:p>
    <w:p w14:paraId="4A67A78C">
      <w:pPr>
        <w:spacing w:line="360" w:lineRule="auto"/>
        <w:ind w:right="-65" w:rightChars="-31" w:firstLine="1915" w:firstLineChars="636"/>
        <w:rPr>
          <w:rFonts w:ascii="宋体" w:hAnsi="宋体" w:cs="宋体"/>
          <w:b/>
          <w:color w:val="000000"/>
          <w:sz w:val="30"/>
        </w:rPr>
      </w:pPr>
      <w:r>
        <w:rPr>
          <w:rFonts w:hint="eastAsia" w:ascii="宋体" w:hAnsi="宋体" w:cs="宋体"/>
          <w:b/>
          <w:color w:val="000000"/>
          <w:sz w:val="30"/>
        </w:rPr>
        <w:t>采购代理机构：华德诚工程项目管理有限公司</w:t>
      </w:r>
    </w:p>
    <w:p w14:paraId="350C8C49">
      <w:pPr>
        <w:spacing w:line="360" w:lineRule="auto"/>
        <w:ind w:right="-65" w:rightChars="-31" w:firstLine="1915" w:firstLineChars="636"/>
        <w:rPr>
          <w:rFonts w:ascii="宋体" w:hAnsi="宋体" w:cs="宋体"/>
          <w:b/>
          <w:color w:val="000000"/>
          <w:sz w:val="30"/>
        </w:rPr>
      </w:pPr>
      <w:r>
        <w:rPr>
          <w:rFonts w:hint="eastAsia" w:ascii="宋体" w:hAnsi="宋体" w:cs="宋体"/>
          <w:b/>
          <w:color w:val="000000"/>
          <w:sz w:val="30"/>
        </w:rPr>
        <w:t>日        期:  二〇</w:t>
      </w:r>
      <w:r>
        <w:rPr>
          <w:rFonts w:hint="eastAsia" w:ascii="宋体" w:hAnsi="宋体" w:cs="宋体"/>
          <w:b/>
          <w:color w:val="000000"/>
          <w:sz w:val="32"/>
          <w:lang w:val="en-US" w:eastAsia="zh-CN"/>
        </w:rPr>
        <w:t>二五</w:t>
      </w:r>
      <w:r>
        <w:rPr>
          <w:rFonts w:hint="eastAsia" w:ascii="宋体" w:hAnsi="宋体" w:cs="宋体"/>
          <w:b/>
          <w:color w:val="000000"/>
          <w:sz w:val="30"/>
        </w:rPr>
        <w:t>年</w:t>
      </w:r>
      <w:r>
        <w:rPr>
          <w:rFonts w:hint="eastAsia" w:ascii="宋体" w:hAnsi="宋体" w:cs="宋体"/>
          <w:b/>
          <w:color w:val="000000"/>
          <w:sz w:val="32"/>
          <w:lang w:val="en-US" w:eastAsia="zh-CN"/>
        </w:rPr>
        <w:t>十二</w:t>
      </w:r>
      <w:r>
        <w:rPr>
          <w:rFonts w:hint="eastAsia" w:ascii="宋体" w:hAnsi="宋体" w:cs="宋体"/>
          <w:b/>
          <w:color w:val="000000"/>
          <w:sz w:val="30"/>
        </w:rPr>
        <w:t>月</w:t>
      </w:r>
    </w:p>
    <w:p w14:paraId="54CD4D22">
      <w:pPr>
        <w:spacing w:line="360" w:lineRule="auto"/>
        <w:rPr>
          <w:rFonts w:ascii="仿宋" w:hAnsi="仿宋" w:eastAsia="仿宋" w:cs="仿宋"/>
          <w:b/>
          <w:sz w:val="32"/>
          <w:szCs w:val="32"/>
        </w:rPr>
        <w:sectPr>
          <w:footerReference r:id="rId4" w:type="first"/>
          <w:footerReference r:id="rId3" w:type="default"/>
          <w:pgSz w:w="11906" w:h="16838"/>
          <w:pgMar w:top="1134" w:right="1134" w:bottom="1134" w:left="1418" w:header="567" w:footer="1134" w:gutter="57"/>
          <w:cols w:space="720" w:num="1"/>
          <w:titlePg/>
          <w:docGrid w:linePitch="312" w:charSpace="0"/>
        </w:sectPr>
      </w:pPr>
    </w:p>
    <w:p w14:paraId="5DCDA414">
      <w:pPr>
        <w:spacing w:line="360" w:lineRule="auto"/>
        <w:jc w:val="center"/>
        <w:rPr>
          <w:rFonts w:ascii="仿宋" w:hAnsi="仿宋" w:eastAsia="仿宋" w:cs="仿宋"/>
          <w:b/>
          <w:sz w:val="32"/>
          <w:szCs w:val="32"/>
        </w:rPr>
      </w:pPr>
      <w:r>
        <w:rPr>
          <w:rFonts w:hint="eastAsia" w:ascii="仿宋" w:hAnsi="仿宋" w:eastAsia="仿宋" w:cs="仿宋"/>
          <w:b/>
          <w:sz w:val="32"/>
          <w:szCs w:val="32"/>
        </w:rPr>
        <w:t>目   录</w:t>
      </w:r>
    </w:p>
    <w:p w14:paraId="614DFF14">
      <w:pPr>
        <w:pStyle w:val="29"/>
        <w:tabs>
          <w:tab w:val="right" w:leader="dot" w:pos="9287"/>
        </w:tabs>
        <w:rPr>
          <w:rFonts w:ascii="Calibri" w:hAnsi="Calibri"/>
          <w:b w:val="0"/>
          <w:bCs w:val="0"/>
          <w:caps w:val="0"/>
          <w:sz w:val="21"/>
          <w:szCs w:val="22"/>
        </w:rPr>
      </w:pPr>
      <w:r>
        <w:rPr>
          <w:rFonts w:hint="eastAsia" w:ascii="仿宋" w:hAnsi="仿宋" w:eastAsia="仿宋" w:cs="仿宋"/>
          <w:sz w:val="24"/>
          <w:szCs w:val="24"/>
        </w:rPr>
        <w:fldChar w:fldCharType="begin"/>
      </w:r>
      <w:r>
        <w:rPr>
          <w:rStyle w:val="47"/>
          <w:rFonts w:hint="eastAsia" w:ascii="仿宋" w:hAnsi="仿宋" w:eastAsia="仿宋" w:cs="仿宋"/>
          <w:color w:val="auto"/>
        </w:rPr>
        <w:instrText xml:space="preserve"> TOC \o "1-3" \h \z \u </w:instrText>
      </w:r>
      <w:r>
        <w:rPr>
          <w:rFonts w:hint="eastAsia" w:ascii="仿宋" w:hAnsi="仿宋" w:eastAsia="仿宋" w:cs="仿宋"/>
          <w:sz w:val="24"/>
          <w:szCs w:val="24"/>
        </w:rPr>
        <w:fldChar w:fldCharType="separate"/>
      </w:r>
      <w:r>
        <w:fldChar w:fldCharType="begin"/>
      </w:r>
      <w:r>
        <w:instrText xml:space="preserve"> HYPERLINK \l "_Toc161757250" </w:instrText>
      </w:r>
      <w:r>
        <w:fldChar w:fldCharType="separate"/>
      </w:r>
      <w:r>
        <w:rPr>
          <w:rStyle w:val="47"/>
          <w:rFonts w:hint="eastAsia" w:ascii="黑体" w:hAnsi="黑体" w:eastAsia="黑体" w:cs="仿宋"/>
        </w:rPr>
        <w:t>第一部分</w:t>
      </w:r>
      <w:r>
        <w:rPr>
          <w:rStyle w:val="47"/>
          <w:rFonts w:ascii="黑体" w:hAnsi="黑体" w:eastAsia="黑体" w:cs="仿宋"/>
        </w:rPr>
        <w:t xml:space="preserve">  </w:t>
      </w:r>
      <w:r>
        <w:rPr>
          <w:rStyle w:val="47"/>
          <w:rFonts w:hint="eastAsia" w:ascii="黑体" w:hAnsi="黑体" w:eastAsia="黑体" w:cs="仿宋"/>
        </w:rPr>
        <w:t>竞争性磋商公告</w:t>
      </w:r>
      <w:r>
        <w:tab/>
      </w:r>
      <w:r>
        <w:fldChar w:fldCharType="begin"/>
      </w:r>
      <w:r>
        <w:instrText xml:space="preserve"> PAGEREF _Toc161757250 \h </w:instrText>
      </w:r>
      <w:r>
        <w:fldChar w:fldCharType="separate"/>
      </w:r>
      <w:r>
        <w:t>2</w:t>
      </w:r>
      <w:r>
        <w:fldChar w:fldCharType="end"/>
      </w:r>
      <w:r>
        <w:fldChar w:fldCharType="end"/>
      </w:r>
    </w:p>
    <w:p w14:paraId="6E6F0226">
      <w:pPr>
        <w:pStyle w:val="29"/>
        <w:tabs>
          <w:tab w:val="right" w:leader="dot" w:pos="9287"/>
        </w:tabs>
        <w:rPr>
          <w:rFonts w:ascii="Calibri" w:hAnsi="Calibri"/>
          <w:b w:val="0"/>
          <w:bCs w:val="0"/>
          <w:caps w:val="0"/>
          <w:sz w:val="21"/>
          <w:szCs w:val="22"/>
        </w:rPr>
      </w:pPr>
      <w:r>
        <w:fldChar w:fldCharType="begin"/>
      </w:r>
      <w:r>
        <w:instrText xml:space="preserve"> HYPERLINK \l "_Toc161757251" </w:instrText>
      </w:r>
      <w:r>
        <w:fldChar w:fldCharType="separate"/>
      </w:r>
      <w:r>
        <w:rPr>
          <w:rStyle w:val="47"/>
          <w:rFonts w:hint="eastAsia" w:ascii="黑体" w:hAnsi="黑体" w:eastAsia="黑体" w:cs="仿宋"/>
        </w:rPr>
        <w:t>第二部分</w:t>
      </w:r>
      <w:r>
        <w:rPr>
          <w:rStyle w:val="47"/>
          <w:rFonts w:ascii="黑体" w:hAnsi="黑体" w:eastAsia="黑体" w:cs="仿宋"/>
        </w:rPr>
        <w:t xml:space="preserve">  </w:t>
      </w:r>
      <w:r>
        <w:rPr>
          <w:rStyle w:val="47"/>
          <w:rFonts w:hint="eastAsia" w:ascii="黑体" w:hAnsi="黑体" w:eastAsia="黑体" w:cs="仿宋"/>
        </w:rPr>
        <w:t>供应商须知</w:t>
      </w:r>
      <w:r>
        <w:tab/>
      </w:r>
      <w:r>
        <w:fldChar w:fldCharType="begin"/>
      </w:r>
      <w:r>
        <w:instrText xml:space="preserve"> PAGEREF _Toc161757251 \h </w:instrText>
      </w:r>
      <w:r>
        <w:fldChar w:fldCharType="separate"/>
      </w:r>
      <w:r>
        <w:t>5</w:t>
      </w:r>
      <w:r>
        <w:fldChar w:fldCharType="end"/>
      </w:r>
      <w:r>
        <w:fldChar w:fldCharType="end"/>
      </w:r>
    </w:p>
    <w:p w14:paraId="5B85EEC0">
      <w:pPr>
        <w:pStyle w:val="33"/>
        <w:tabs>
          <w:tab w:val="right" w:leader="dot" w:pos="9287"/>
        </w:tabs>
        <w:rPr>
          <w:rFonts w:ascii="Calibri" w:hAnsi="Calibri"/>
          <w:smallCaps w:val="0"/>
          <w:sz w:val="21"/>
          <w:szCs w:val="22"/>
        </w:rPr>
      </w:pPr>
      <w:r>
        <w:fldChar w:fldCharType="begin"/>
      </w:r>
      <w:r>
        <w:instrText xml:space="preserve"> HYPERLINK \l "_Toc161757252" </w:instrText>
      </w:r>
      <w:r>
        <w:fldChar w:fldCharType="separate"/>
      </w:r>
      <w:r>
        <w:rPr>
          <w:rStyle w:val="47"/>
          <w:rFonts w:hint="eastAsia" w:ascii="楷体_GB2312" w:hAnsi="仿宋" w:eastAsia="楷体_GB2312" w:cs="仿宋"/>
        </w:rPr>
        <w:t>供应商须知前附表</w:t>
      </w:r>
      <w:r>
        <w:tab/>
      </w:r>
      <w:r>
        <w:fldChar w:fldCharType="begin"/>
      </w:r>
      <w:r>
        <w:instrText xml:space="preserve"> PAGEREF _Toc161757252 \h </w:instrText>
      </w:r>
      <w:r>
        <w:fldChar w:fldCharType="separate"/>
      </w:r>
      <w:r>
        <w:t>5</w:t>
      </w:r>
      <w:r>
        <w:fldChar w:fldCharType="end"/>
      </w:r>
      <w:r>
        <w:fldChar w:fldCharType="end"/>
      </w:r>
    </w:p>
    <w:p w14:paraId="18DDF060">
      <w:pPr>
        <w:pStyle w:val="33"/>
        <w:tabs>
          <w:tab w:val="right" w:leader="dot" w:pos="9287"/>
        </w:tabs>
        <w:rPr>
          <w:rFonts w:ascii="Calibri" w:hAnsi="Calibri"/>
          <w:smallCaps w:val="0"/>
          <w:sz w:val="21"/>
          <w:szCs w:val="22"/>
        </w:rPr>
      </w:pPr>
      <w:r>
        <w:fldChar w:fldCharType="begin"/>
      </w:r>
      <w:r>
        <w:instrText xml:space="preserve"> HYPERLINK \l "_Toc161757253" </w:instrText>
      </w:r>
      <w:r>
        <w:fldChar w:fldCharType="separate"/>
      </w:r>
      <w:r>
        <w:rPr>
          <w:rStyle w:val="47"/>
          <w:rFonts w:hint="eastAsia" w:ascii="楷体_GB2312" w:hAnsi="仿宋" w:eastAsia="楷体_GB2312" w:cs="仿宋"/>
        </w:rPr>
        <w:t>一、说明</w:t>
      </w:r>
      <w:r>
        <w:tab/>
      </w:r>
      <w:r>
        <w:fldChar w:fldCharType="begin"/>
      </w:r>
      <w:r>
        <w:instrText xml:space="preserve"> PAGEREF _Toc161757253 \h </w:instrText>
      </w:r>
      <w:r>
        <w:fldChar w:fldCharType="separate"/>
      </w:r>
      <w:r>
        <w:t>8</w:t>
      </w:r>
      <w:r>
        <w:fldChar w:fldCharType="end"/>
      </w:r>
      <w:r>
        <w:fldChar w:fldCharType="end"/>
      </w:r>
    </w:p>
    <w:p w14:paraId="17D6537C">
      <w:pPr>
        <w:pStyle w:val="33"/>
        <w:tabs>
          <w:tab w:val="right" w:leader="dot" w:pos="9287"/>
        </w:tabs>
        <w:rPr>
          <w:rFonts w:ascii="Calibri" w:hAnsi="Calibri"/>
          <w:smallCaps w:val="0"/>
          <w:sz w:val="21"/>
          <w:szCs w:val="22"/>
        </w:rPr>
      </w:pPr>
      <w:r>
        <w:fldChar w:fldCharType="begin"/>
      </w:r>
      <w:r>
        <w:instrText xml:space="preserve"> HYPERLINK \l "_Toc161757254" </w:instrText>
      </w:r>
      <w:r>
        <w:fldChar w:fldCharType="separate"/>
      </w:r>
      <w:r>
        <w:rPr>
          <w:rStyle w:val="47"/>
          <w:rFonts w:hint="eastAsia" w:ascii="楷体_GB2312" w:hAnsi="仿宋" w:eastAsia="楷体_GB2312" w:cs="仿宋"/>
        </w:rPr>
        <w:t>二、竞争性磋商文件</w:t>
      </w:r>
      <w:r>
        <w:tab/>
      </w:r>
      <w:r>
        <w:fldChar w:fldCharType="begin"/>
      </w:r>
      <w:r>
        <w:instrText xml:space="preserve"> PAGEREF _Toc161757254 \h </w:instrText>
      </w:r>
      <w:r>
        <w:fldChar w:fldCharType="separate"/>
      </w:r>
      <w:r>
        <w:t>9</w:t>
      </w:r>
      <w:r>
        <w:fldChar w:fldCharType="end"/>
      </w:r>
      <w:r>
        <w:fldChar w:fldCharType="end"/>
      </w:r>
    </w:p>
    <w:p w14:paraId="63277276">
      <w:pPr>
        <w:pStyle w:val="33"/>
        <w:tabs>
          <w:tab w:val="right" w:leader="dot" w:pos="9287"/>
        </w:tabs>
        <w:rPr>
          <w:rFonts w:ascii="Calibri" w:hAnsi="Calibri"/>
          <w:smallCaps w:val="0"/>
          <w:sz w:val="21"/>
          <w:szCs w:val="22"/>
        </w:rPr>
      </w:pPr>
      <w:r>
        <w:fldChar w:fldCharType="begin"/>
      </w:r>
      <w:r>
        <w:instrText xml:space="preserve"> HYPERLINK \l "_Toc161757255" </w:instrText>
      </w:r>
      <w:r>
        <w:fldChar w:fldCharType="separate"/>
      </w:r>
      <w:r>
        <w:rPr>
          <w:rStyle w:val="47"/>
          <w:rFonts w:hint="eastAsia" w:ascii="楷体_GB2312" w:hAnsi="仿宋" w:eastAsia="楷体_GB2312" w:cs="仿宋"/>
        </w:rPr>
        <w:t>三、响应文件编制</w:t>
      </w:r>
      <w:r>
        <w:tab/>
      </w:r>
      <w:r>
        <w:fldChar w:fldCharType="begin"/>
      </w:r>
      <w:r>
        <w:instrText xml:space="preserve"> PAGEREF _Toc161757255 \h </w:instrText>
      </w:r>
      <w:r>
        <w:fldChar w:fldCharType="separate"/>
      </w:r>
      <w:r>
        <w:t>9</w:t>
      </w:r>
      <w:r>
        <w:fldChar w:fldCharType="end"/>
      </w:r>
      <w:r>
        <w:fldChar w:fldCharType="end"/>
      </w:r>
    </w:p>
    <w:p w14:paraId="2D71EA50">
      <w:pPr>
        <w:pStyle w:val="33"/>
        <w:tabs>
          <w:tab w:val="right" w:leader="dot" w:pos="9287"/>
        </w:tabs>
        <w:rPr>
          <w:rFonts w:ascii="Calibri" w:hAnsi="Calibri"/>
          <w:smallCaps w:val="0"/>
          <w:sz w:val="21"/>
          <w:szCs w:val="22"/>
        </w:rPr>
      </w:pPr>
      <w:r>
        <w:fldChar w:fldCharType="begin"/>
      </w:r>
      <w:r>
        <w:instrText xml:space="preserve"> HYPERLINK \l "_Toc161757256" </w:instrText>
      </w:r>
      <w:r>
        <w:fldChar w:fldCharType="separate"/>
      </w:r>
      <w:r>
        <w:rPr>
          <w:rStyle w:val="47"/>
          <w:rFonts w:hint="eastAsia" w:ascii="楷体_GB2312" w:hAnsi="仿宋" w:eastAsia="楷体_GB2312" w:cs="仿宋"/>
        </w:rPr>
        <w:t>四、响应文件递交</w:t>
      </w:r>
      <w:r>
        <w:tab/>
      </w:r>
      <w:r>
        <w:fldChar w:fldCharType="begin"/>
      </w:r>
      <w:r>
        <w:instrText xml:space="preserve"> PAGEREF _Toc161757256 \h </w:instrText>
      </w:r>
      <w:r>
        <w:fldChar w:fldCharType="separate"/>
      </w:r>
      <w:r>
        <w:t>13</w:t>
      </w:r>
      <w:r>
        <w:fldChar w:fldCharType="end"/>
      </w:r>
      <w:r>
        <w:fldChar w:fldCharType="end"/>
      </w:r>
    </w:p>
    <w:p w14:paraId="6CB9EACE">
      <w:pPr>
        <w:pStyle w:val="33"/>
        <w:tabs>
          <w:tab w:val="right" w:leader="dot" w:pos="9287"/>
        </w:tabs>
        <w:rPr>
          <w:rFonts w:ascii="Calibri" w:hAnsi="Calibri"/>
          <w:smallCaps w:val="0"/>
          <w:sz w:val="21"/>
          <w:szCs w:val="22"/>
        </w:rPr>
      </w:pPr>
      <w:r>
        <w:fldChar w:fldCharType="begin"/>
      </w:r>
      <w:r>
        <w:instrText xml:space="preserve"> HYPERLINK \l "_Toc161757257" </w:instrText>
      </w:r>
      <w:r>
        <w:fldChar w:fldCharType="separate"/>
      </w:r>
      <w:r>
        <w:rPr>
          <w:rStyle w:val="47"/>
          <w:rFonts w:hint="eastAsia" w:ascii="楷体_GB2312" w:hAnsi="仿宋" w:eastAsia="楷体_GB2312" w:cs="仿宋"/>
        </w:rPr>
        <w:t>五、磋商</w:t>
      </w:r>
      <w:r>
        <w:tab/>
      </w:r>
      <w:r>
        <w:fldChar w:fldCharType="begin"/>
      </w:r>
      <w:r>
        <w:instrText xml:space="preserve"> PAGEREF _Toc161757257 \h </w:instrText>
      </w:r>
      <w:r>
        <w:fldChar w:fldCharType="separate"/>
      </w:r>
      <w:r>
        <w:t>14</w:t>
      </w:r>
      <w:r>
        <w:fldChar w:fldCharType="end"/>
      </w:r>
      <w:r>
        <w:fldChar w:fldCharType="end"/>
      </w:r>
    </w:p>
    <w:p w14:paraId="327EEB5E">
      <w:pPr>
        <w:pStyle w:val="33"/>
        <w:tabs>
          <w:tab w:val="right" w:leader="dot" w:pos="9287"/>
        </w:tabs>
        <w:rPr>
          <w:rFonts w:ascii="Calibri" w:hAnsi="Calibri"/>
          <w:smallCaps w:val="0"/>
          <w:sz w:val="21"/>
          <w:szCs w:val="22"/>
        </w:rPr>
      </w:pPr>
      <w:r>
        <w:fldChar w:fldCharType="begin"/>
      </w:r>
      <w:r>
        <w:instrText xml:space="preserve"> HYPERLINK \l "_Toc161757258" </w:instrText>
      </w:r>
      <w:r>
        <w:fldChar w:fldCharType="separate"/>
      </w:r>
      <w:r>
        <w:rPr>
          <w:rStyle w:val="47"/>
          <w:rFonts w:hint="eastAsia" w:ascii="楷体_GB2312" w:hAnsi="仿宋" w:eastAsia="楷体_GB2312" w:cs="仿宋"/>
        </w:rPr>
        <w:t>六、询问和质疑</w:t>
      </w:r>
      <w:r>
        <w:tab/>
      </w:r>
      <w:r>
        <w:fldChar w:fldCharType="begin"/>
      </w:r>
      <w:r>
        <w:instrText xml:space="preserve"> PAGEREF _Toc161757258 \h </w:instrText>
      </w:r>
      <w:r>
        <w:fldChar w:fldCharType="separate"/>
      </w:r>
      <w:r>
        <w:t>22</w:t>
      </w:r>
      <w:r>
        <w:fldChar w:fldCharType="end"/>
      </w:r>
      <w:r>
        <w:fldChar w:fldCharType="end"/>
      </w:r>
    </w:p>
    <w:p w14:paraId="0E5EF968">
      <w:pPr>
        <w:pStyle w:val="33"/>
        <w:tabs>
          <w:tab w:val="right" w:leader="dot" w:pos="9287"/>
        </w:tabs>
        <w:rPr>
          <w:rFonts w:ascii="Calibri" w:hAnsi="Calibri"/>
          <w:smallCaps w:val="0"/>
          <w:sz w:val="21"/>
          <w:szCs w:val="22"/>
        </w:rPr>
      </w:pPr>
      <w:r>
        <w:fldChar w:fldCharType="begin"/>
      </w:r>
      <w:r>
        <w:instrText xml:space="preserve"> HYPERLINK \l "_Toc161757259" </w:instrText>
      </w:r>
      <w:r>
        <w:fldChar w:fldCharType="separate"/>
      </w:r>
      <w:r>
        <w:rPr>
          <w:rStyle w:val="47"/>
          <w:rFonts w:hint="eastAsia" w:ascii="楷体_GB2312" w:hAnsi="仿宋" w:eastAsia="楷体_GB2312" w:cs="仿宋"/>
        </w:rPr>
        <w:t>七、授予合同</w:t>
      </w:r>
      <w:r>
        <w:tab/>
      </w:r>
      <w:r>
        <w:fldChar w:fldCharType="begin"/>
      </w:r>
      <w:r>
        <w:instrText xml:space="preserve"> PAGEREF _Toc161757259 \h </w:instrText>
      </w:r>
      <w:r>
        <w:fldChar w:fldCharType="separate"/>
      </w:r>
      <w:r>
        <w:t>24</w:t>
      </w:r>
      <w:r>
        <w:fldChar w:fldCharType="end"/>
      </w:r>
      <w:r>
        <w:fldChar w:fldCharType="end"/>
      </w:r>
    </w:p>
    <w:p w14:paraId="2D10A77E">
      <w:pPr>
        <w:pStyle w:val="33"/>
        <w:tabs>
          <w:tab w:val="right" w:leader="dot" w:pos="9287"/>
        </w:tabs>
        <w:rPr>
          <w:rFonts w:ascii="Calibri" w:hAnsi="Calibri"/>
          <w:smallCaps w:val="0"/>
          <w:sz w:val="21"/>
          <w:szCs w:val="22"/>
        </w:rPr>
      </w:pPr>
      <w:r>
        <w:fldChar w:fldCharType="begin"/>
      </w:r>
      <w:r>
        <w:instrText xml:space="preserve"> HYPERLINK \l "_Toc161757260" </w:instrText>
      </w:r>
      <w:r>
        <w:fldChar w:fldCharType="separate"/>
      </w:r>
      <w:r>
        <w:rPr>
          <w:rStyle w:val="47"/>
          <w:rFonts w:hint="eastAsia" w:ascii="楷体_GB2312" w:hAnsi="仿宋" w:eastAsia="楷体_GB2312" w:cs="仿宋"/>
        </w:rPr>
        <w:t>八、合同公告</w:t>
      </w:r>
      <w:r>
        <w:tab/>
      </w:r>
      <w:r>
        <w:fldChar w:fldCharType="begin"/>
      </w:r>
      <w:r>
        <w:instrText xml:space="preserve"> PAGEREF _Toc161757260 \h </w:instrText>
      </w:r>
      <w:r>
        <w:fldChar w:fldCharType="separate"/>
      </w:r>
      <w:r>
        <w:t>24</w:t>
      </w:r>
      <w:r>
        <w:fldChar w:fldCharType="end"/>
      </w:r>
      <w:r>
        <w:fldChar w:fldCharType="end"/>
      </w:r>
    </w:p>
    <w:p w14:paraId="6F5FEAF2">
      <w:pPr>
        <w:pStyle w:val="33"/>
        <w:tabs>
          <w:tab w:val="right" w:leader="dot" w:pos="9287"/>
        </w:tabs>
        <w:rPr>
          <w:rFonts w:ascii="Calibri" w:hAnsi="Calibri"/>
          <w:smallCaps w:val="0"/>
          <w:sz w:val="21"/>
          <w:szCs w:val="22"/>
        </w:rPr>
      </w:pPr>
      <w:r>
        <w:fldChar w:fldCharType="begin"/>
      </w:r>
      <w:r>
        <w:instrText xml:space="preserve"> HYPERLINK \l "_Toc161757261" </w:instrText>
      </w:r>
      <w:r>
        <w:fldChar w:fldCharType="separate"/>
      </w:r>
      <w:r>
        <w:rPr>
          <w:rStyle w:val="47"/>
          <w:rFonts w:hint="eastAsia" w:ascii="楷体_GB2312" w:hAnsi="仿宋" w:eastAsia="楷体_GB2312" w:cs="仿宋"/>
        </w:rPr>
        <w:t>九、其他</w:t>
      </w:r>
      <w:r>
        <w:tab/>
      </w:r>
      <w:r>
        <w:fldChar w:fldCharType="begin"/>
      </w:r>
      <w:r>
        <w:instrText xml:space="preserve"> PAGEREF _Toc161757261 \h </w:instrText>
      </w:r>
      <w:r>
        <w:fldChar w:fldCharType="separate"/>
      </w:r>
      <w:r>
        <w:t>24</w:t>
      </w:r>
      <w:r>
        <w:fldChar w:fldCharType="end"/>
      </w:r>
      <w:r>
        <w:fldChar w:fldCharType="end"/>
      </w:r>
    </w:p>
    <w:p w14:paraId="77BC05DF">
      <w:pPr>
        <w:pStyle w:val="29"/>
        <w:tabs>
          <w:tab w:val="right" w:leader="dot" w:pos="9287"/>
        </w:tabs>
        <w:rPr>
          <w:rFonts w:ascii="Calibri" w:hAnsi="Calibri"/>
          <w:b w:val="0"/>
          <w:bCs w:val="0"/>
          <w:caps w:val="0"/>
          <w:sz w:val="21"/>
          <w:szCs w:val="22"/>
        </w:rPr>
      </w:pPr>
      <w:r>
        <w:fldChar w:fldCharType="begin"/>
      </w:r>
      <w:r>
        <w:instrText xml:space="preserve"> HYPERLINK \l "_Toc161757262" </w:instrText>
      </w:r>
      <w:r>
        <w:fldChar w:fldCharType="separate"/>
      </w:r>
      <w:r>
        <w:rPr>
          <w:rStyle w:val="47"/>
          <w:rFonts w:hint="eastAsia" w:ascii="黑体" w:hAnsi="黑体" w:eastAsia="黑体" w:cs="仿宋"/>
        </w:rPr>
        <w:t>第三部分</w:t>
      </w:r>
      <w:r>
        <w:rPr>
          <w:rStyle w:val="47"/>
          <w:rFonts w:ascii="黑体" w:hAnsi="黑体" w:eastAsia="黑体" w:cs="仿宋"/>
        </w:rPr>
        <w:t xml:space="preserve">  </w:t>
      </w:r>
      <w:r>
        <w:rPr>
          <w:rStyle w:val="47"/>
          <w:rFonts w:hint="eastAsia" w:ascii="黑体" w:hAnsi="黑体" w:eastAsia="黑体" w:cs="仿宋"/>
        </w:rPr>
        <w:t>采购需求</w:t>
      </w:r>
      <w:r>
        <w:tab/>
      </w:r>
      <w:r>
        <w:fldChar w:fldCharType="begin"/>
      </w:r>
      <w:r>
        <w:instrText xml:space="preserve"> PAGEREF _Toc161757262 \h </w:instrText>
      </w:r>
      <w:r>
        <w:fldChar w:fldCharType="separate"/>
      </w:r>
      <w:r>
        <w:t>25</w:t>
      </w:r>
      <w:r>
        <w:fldChar w:fldCharType="end"/>
      </w:r>
      <w:r>
        <w:fldChar w:fldCharType="end"/>
      </w:r>
    </w:p>
    <w:p w14:paraId="5E0AF524">
      <w:pPr>
        <w:pStyle w:val="29"/>
        <w:tabs>
          <w:tab w:val="right" w:leader="dot" w:pos="9287"/>
        </w:tabs>
        <w:rPr>
          <w:rFonts w:ascii="Calibri" w:hAnsi="Calibri"/>
          <w:b w:val="0"/>
          <w:bCs w:val="0"/>
          <w:caps w:val="0"/>
          <w:sz w:val="21"/>
          <w:szCs w:val="22"/>
        </w:rPr>
      </w:pPr>
      <w:r>
        <w:fldChar w:fldCharType="begin"/>
      </w:r>
      <w:r>
        <w:instrText xml:space="preserve"> HYPERLINK \l "_Toc161757263" </w:instrText>
      </w:r>
      <w:r>
        <w:fldChar w:fldCharType="separate"/>
      </w:r>
      <w:r>
        <w:rPr>
          <w:rStyle w:val="47"/>
          <w:rFonts w:hint="eastAsia" w:ascii="黑体" w:hAnsi="黑体" w:eastAsia="黑体" w:cs="仿宋"/>
        </w:rPr>
        <w:t>第四部分</w:t>
      </w:r>
      <w:r>
        <w:rPr>
          <w:rStyle w:val="47"/>
          <w:rFonts w:ascii="黑体" w:hAnsi="黑体" w:eastAsia="黑体" w:cs="仿宋"/>
        </w:rPr>
        <w:t xml:space="preserve">  </w:t>
      </w:r>
      <w:r>
        <w:rPr>
          <w:rStyle w:val="47"/>
          <w:rFonts w:hint="eastAsia" w:ascii="黑体" w:hAnsi="黑体" w:eastAsia="黑体" w:cs="仿宋"/>
        </w:rPr>
        <w:t>合同参考格式</w:t>
      </w:r>
      <w:r>
        <w:tab/>
      </w:r>
      <w:r>
        <w:fldChar w:fldCharType="begin"/>
      </w:r>
      <w:r>
        <w:instrText xml:space="preserve"> PAGEREF _Toc161757263 \h </w:instrText>
      </w:r>
      <w:r>
        <w:fldChar w:fldCharType="separate"/>
      </w:r>
      <w:r>
        <w:t>28</w:t>
      </w:r>
      <w:r>
        <w:fldChar w:fldCharType="end"/>
      </w:r>
      <w:r>
        <w:fldChar w:fldCharType="end"/>
      </w:r>
    </w:p>
    <w:p w14:paraId="71276CFB">
      <w:pPr>
        <w:pStyle w:val="29"/>
        <w:tabs>
          <w:tab w:val="right" w:leader="dot" w:pos="9287"/>
        </w:tabs>
        <w:rPr>
          <w:rFonts w:ascii="Calibri" w:hAnsi="Calibri"/>
          <w:b w:val="0"/>
          <w:bCs w:val="0"/>
          <w:caps w:val="0"/>
          <w:sz w:val="21"/>
          <w:szCs w:val="22"/>
        </w:rPr>
      </w:pPr>
      <w:r>
        <w:fldChar w:fldCharType="begin"/>
      </w:r>
      <w:r>
        <w:instrText xml:space="preserve"> HYPERLINK \l "_Toc161757264" </w:instrText>
      </w:r>
      <w:r>
        <w:fldChar w:fldCharType="separate"/>
      </w:r>
      <w:r>
        <w:rPr>
          <w:rStyle w:val="47"/>
          <w:rFonts w:hint="eastAsia" w:ascii="黑体" w:hAnsi="黑体" w:eastAsia="黑体" w:cs="仿宋"/>
        </w:rPr>
        <w:t>第五部分</w:t>
      </w:r>
      <w:r>
        <w:rPr>
          <w:rStyle w:val="47"/>
          <w:rFonts w:ascii="黑体" w:hAnsi="黑体" w:eastAsia="黑体" w:cs="仿宋"/>
        </w:rPr>
        <w:t xml:space="preserve">  </w:t>
      </w:r>
      <w:r>
        <w:rPr>
          <w:rStyle w:val="47"/>
          <w:rFonts w:hint="eastAsia" w:ascii="黑体" w:hAnsi="黑体" w:eastAsia="黑体" w:cs="仿宋"/>
        </w:rPr>
        <w:t>响应文件部分格式</w:t>
      </w:r>
      <w:r>
        <w:tab/>
      </w:r>
      <w:r>
        <w:fldChar w:fldCharType="begin"/>
      </w:r>
      <w:r>
        <w:instrText xml:space="preserve"> PAGEREF _Toc161757264 \h </w:instrText>
      </w:r>
      <w:r>
        <w:fldChar w:fldCharType="separate"/>
      </w:r>
      <w:r>
        <w:t>36</w:t>
      </w:r>
      <w:r>
        <w:fldChar w:fldCharType="end"/>
      </w:r>
      <w:r>
        <w:fldChar w:fldCharType="end"/>
      </w:r>
    </w:p>
    <w:p w14:paraId="4BC99203">
      <w:pPr>
        <w:pStyle w:val="29"/>
        <w:tabs>
          <w:tab w:val="right" w:leader="dot" w:pos="9287"/>
        </w:tabs>
        <w:rPr>
          <w:rFonts w:ascii="Calibri" w:hAnsi="Calibri"/>
          <w:b w:val="0"/>
          <w:bCs w:val="0"/>
          <w:caps w:val="0"/>
          <w:sz w:val="21"/>
          <w:szCs w:val="22"/>
        </w:rPr>
      </w:pPr>
      <w:r>
        <w:fldChar w:fldCharType="begin"/>
      </w:r>
      <w:r>
        <w:instrText xml:space="preserve"> HYPERLINK \l "_Toc161757265" </w:instrText>
      </w:r>
      <w:r>
        <w:fldChar w:fldCharType="separate"/>
      </w:r>
      <w:r>
        <w:rPr>
          <w:rStyle w:val="47"/>
          <w:rFonts w:hint="eastAsia" w:ascii="黑体" w:hAnsi="黑体" w:eastAsia="黑体" w:cs="仿宋"/>
        </w:rPr>
        <w:t>第六部分</w:t>
      </w:r>
      <w:r>
        <w:rPr>
          <w:rStyle w:val="47"/>
          <w:rFonts w:ascii="黑体" w:hAnsi="黑体" w:eastAsia="黑体" w:cs="仿宋"/>
        </w:rPr>
        <w:t xml:space="preserve">  </w:t>
      </w:r>
      <w:r>
        <w:rPr>
          <w:rStyle w:val="47"/>
          <w:rFonts w:hint="eastAsia" w:ascii="黑体" w:hAnsi="黑体" w:eastAsia="黑体" w:cs="仿宋"/>
        </w:rPr>
        <w:t>评审办法</w:t>
      </w:r>
      <w:r>
        <w:tab/>
      </w:r>
      <w:r>
        <w:fldChar w:fldCharType="begin"/>
      </w:r>
      <w:r>
        <w:instrText xml:space="preserve"> PAGEREF _Toc161757265 \h </w:instrText>
      </w:r>
      <w:r>
        <w:fldChar w:fldCharType="separate"/>
      </w:r>
      <w:r>
        <w:t>66</w:t>
      </w:r>
      <w:r>
        <w:fldChar w:fldCharType="end"/>
      </w:r>
      <w:r>
        <w:fldChar w:fldCharType="end"/>
      </w:r>
    </w:p>
    <w:p w14:paraId="217A97BC">
      <w:pPr>
        <w:pStyle w:val="2"/>
        <w:spacing w:before="0" w:after="0" w:line="360" w:lineRule="auto"/>
        <w:rPr>
          <w:rFonts w:ascii="仿宋" w:hAnsi="仿宋" w:eastAsia="仿宋" w:cs="仿宋"/>
          <w:szCs w:val="24"/>
        </w:rPr>
      </w:pPr>
      <w:r>
        <w:rPr>
          <w:rFonts w:hint="eastAsia" w:ascii="仿宋" w:hAnsi="仿宋" w:eastAsia="仿宋" w:cs="仿宋"/>
          <w:szCs w:val="24"/>
        </w:rPr>
        <w:fldChar w:fldCharType="end"/>
      </w:r>
    </w:p>
    <w:p w14:paraId="60F24E6E"/>
    <w:p w14:paraId="1FFBF366"/>
    <w:p w14:paraId="340B805C"/>
    <w:p w14:paraId="10B6CD29"/>
    <w:p w14:paraId="4412DB98"/>
    <w:p w14:paraId="0EA23CB2"/>
    <w:p w14:paraId="488FC130"/>
    <w:p w14:paraId="00AF7FE4"/>
    <w:p w14:paraId="3FC6AA88"/>
    <w:p w14:paraId="609DC75D"/>
    <w:p w14:paraId="326DFDD7"/>
    <w:p w14:paraId="718B21DC"/>
    <w:p w14:paraId="37F6595C"/>
    <w:p w14:paraId="68D4F53B"/>
    <w:p w14:paraId="5C59049B"/>
    <w:p w14:paraId="02DF8910"/>
    <w:p w14:paraId="4139B8D2">
      <w:pPr>
        <w:tabs>
          <w:tab w:val="left" w:pos="6685"/>
        </w:tabs>
        <w:jc w:val="left"/>
        <w:sectPr>
          <w:footerReference r:id="rId6" w:type="first"/>
          <w:footerReference r:id="rId5" w:type="default"/>
          <w:pgSz w:w="11906" w:h="16838"/>
          <w:pgMar w:top="1134" w:right="1134" w:bottom="1134" w:left="1418" w:header="567" w:footer="1134" w:gutter="57"/>
          <w:pgNumType w:start="1"/>
          <w:cols w:space="720" w:num="1"/>
          <w:docGrid w:linePitch="312" w:charSpace="0"/>
        </w:sectPr>
      </w:pPr>
      <w:r>
        <w:rPr>
          <w:rFonts w:hint="eastAsia"/>
        </w:rPr>
        <w:tab/>
      </w:r>
    </w:p>
    <w:p w14:paraId="16219D9C">
      <w:pPr>
        <w:pStyle w:val="2"/>
        <w:spacing w:beforeLines="50" w:afterLines="50" w:line="360" w:lineRule="auto"/>
        <w:rPr>
          <w:rFonts w:ascii="黑体" w:hAnsi="黑体" w:eastAsia="黑体" w:cs="仿宋"/>
        </w:rPr>
      </w:pPr>
      <w:bookmarkStart w:id="0" w:name="_Toc161757250"/>
      <w:r>
        <w:rPr>
          <w:rFonts w:hint="eastAsia" w:ascii="黑体" w:hAnsi="黑体" w:eastAsia="黑体" w:cs="仿宋"/>
        </w:rPr>
        <w:t>第一部分  竞争性磋商公告</w:t>
      </w:r>
      <w:bookmarkEnd w:id="0"/>
    </w:p>
    <w:p w14:paraId="209A1CC9">
      <w:pPr>
        <w:pBdr>
          <w:top w:val="single" w:color="auto" w:sz="4" w:space="1"/>
          <w:left w:val="single" w:color="auto" w:sz="4" w:space="4"/>
          <w:bottom w:val="single" w:color="auto" w:sz="4" w:space="1"/>
          <w:right w:val="single" w:color="auto" w:sz="4" w:space="4"/>
        </w:pBdr>
        <w:spacing w:line="360" w:lineRule="auto"/>
        <w:ind w:firstLine="480" w:firstLineChars="200"/>
        <w:rPr>
          <w:rFonts w:ascii="仿宋" w:hAnsi="仿宋" w:eastAsia="仿宋"/>
          <w:sz w:val="24"/>
          <w:szCs w:val="24"/>
        </w:rPr>
      </w:pPr>
      <w:r>
        <w:rPr>
          <w:rFonts w:hint="eastAsia" w:ascii="仿宋" w:hAnsi="仿宋" w:eastAsia="仿宋"/>
          <w:sz w:val="24"/>
          <w:szCs w:val="24"/>
        </w:rPr>
        <w:t>项目概况</w:t>
      </w:r>
    </w:p>
    <w:p w14:paraId="6ED57789">
      <w:pPr>
        <w:pBdr>
          <w:top w:val="single" w:color="auto" w:sz="4" w:space="1"/>
          <w:left w:val="single" w:color="auto" w:sz="4" w:space="4"/>
          <w:bottom w:val="single" w:color="auto" w:sz="4" w:space="1"/>
          <w:right w:val="single" w:color="auto" w:sz="4" w:space="4"/>
        </w:pBdr>
        <w:spacing w:line="360" w:lineRule="auto"/>
        <w:ind w:firstLine="480" w:firstLineChars="200"/>
        <w:rPr>
          <w:rFonts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u w:val="single"/>
          <w:lang w:eastAsia="zh-CN"/>
        </w:rPr>
        <w:t>山东财经大学实验教学中心设备利旧升级建设项目</w:t>
      </w:r>
      <w:r>
        <w:rPr>
          <w:rFonts w:hint="eastAsia" w:ascii="仿宋" w:hAnsi="仿宋" w:eastAsia="仿宋"/>
          <w:sz w:val="24"/>
          <w:szCs w:val="24"/>
        </w:rPr>
        <w:t>的潜在供应商应在</w:t>
      </w:r>
      <w:r>
        <w:rPr>
          <w:rFonts w:hint="eastAsia" w:ascii="仿宋" w:hAnsi="仿宋" w:eastAsia="仿宋"/>
          <w:sz w:val="24"/>
          <w:szCs w:val="24"/>
          <w:highlight w:val="none"/>
          <w:u w:val="single"/>
          <w:lang w:val="en-US" w:eastAsia="zh-CN"/>
        </w:rPr>
        <w:t>济南市龙奥北路8号玉兰广场2号楼507室</w:t>
      </w:r>
      <w:r>
        <w:rPr>
          <w:rFonts w:hint="eastAsia" w:ascii="仿宋" w:hAnsi="仿宋" w:eastAsia="仿宋"/>
          <w:sz w:val="24"/>
          <w:szCs w:val="24"/>
        </w:rPr>
        <w:t>获取采购文件，并于</w:t>
      </w:r>
      <w:r>
        <w:rPr>
          <w:rFonts w:hint="eastAsia" w:ascii="仿宋" w:hAnsi="仿宋" w:eastAsia="仿宋"/>
          <w:sz w:val="24"/>
          <w:szCs w:val="24"/>
          <w:highlight w:val="none"/>
          <w:u w:val="single"/>
          <w:lang w:val="en-US" w:eastAsia="zh-CN"/>
        </w:rPr>
        <w:t>2025</w:t>
      </w:r>
      <w:r>
        <w:rPr>
          <w:rFonts w:hint="eastAsia" w:ascii="仿宋" w:hAnsi="仿宋" w:eastAsia="仿宋"/>
          <w:bCs/>
          <w:sz w:val="24"/>
          <w:szCs w:val="24"/>
          <w:highlight w:val="none"/>
          <w:u w:val="single"/>
        </w:rPr>
        <w:t>年</w:t>
      </w:r>
      <w:r>
        <w:rPr>
          <w:rFonts w:hint="eastAsia" w:ascii="仿宋" w:hAnsi="仿宋" w:eastAsia="仿宋"/>
          <w:bCs/>
          <w:sz w:val="24"/>
          <w:szCs w:val="24"/>
          <w:highlight w:val="none"/>
          <w:u w:val="single"/>
          <w:lang w:val="en-US" w:eastAsia="zh-CN"/>
        </w:rPr>
        <w:t>12</w:t>
      </w:r>
      <w:r>
        <w:rPr>
          <w:rFonts w:hint="eastAsia" w:ascii="仿宋" w:hAnsi="仿宋" w:eastAsia="仿宋"/>
          <w:bCs/>
          <w:sz w:val="24"/>
          <w:szCs w:val="24"/>
          <w:highlight w:val="none"/>
          <w:u w:val="single"/>
        </w:rPr>
        <w:t>月</w:t>
      </w:r>
      <w:r>
        <w:rPr>
          <w:rFonts w:hint="eastAsia" w:ascii="仿宋" w:hAnsi="仿宋" w:eastAsia="仿宋"/>
          <w:bCs/>
          <w:sz w:val="24"/>
          <w:szCs w:val="24"/>
          <w:highlight w:val="none"/>
          <w:u w:val="single"/>
          <w:lang w:val="en-US" w:eastAsia="zh-CN"/>
        </w:rPr>
        <w:t>25</w:t>
      </w:r>
      <w:r>
        <w:rPr>
          <w:rFonts w:hint="eastAsia" w:ascii="仿宋" w:hAnsi="仿宋" w:eastAsia="仿宋"/>
          <w:bCs/>
          <w:sz w:val="24"/>
          <w:szCs w:val="24"/>
          <w:highlight w:val="none"/>
          <w:u w:val="single"/>
        </w:rPr>
        <w:t>日</w:t>
      </w:r>
      <w:r>
        <w:rPr>
          <w:rFonts w:hint="eastAsia" w:ascii="仿宋" w:hAnsi="仿宋" w:eastAsia="仿宋"/>
          <w:bCs/>
          <w:sz w:val="24"/>
          <w:szCs w:val="24"/>
          <w:highlight w:val="none"/>
          <w:u w:val="single"/>
          <w:lang w:val="en-US" w:eastAsia="zh-CN"/>
        </w:rPr>
        <w:t>09</w:t>
      </w:r>
      <w:r>
        <w:rPr>
          <w:rFonts w:hint="eastAsia" w:ascii="仿宋" w:hAnsi="仿宋" w:eastAsia="仿宋"/>
          <w:bCs/>
          <w:sz w:val="24"/>
          <w:szCs w:val="24"/>
          <w:highlight w:val="none"/>
          <w:u w:val="single"/>
        </w:rPr>
        <w:t>点</w:t>
      </w:r>
      <w:r>
        <w:rPr>
          <w:rFonts w:hint="eastAsia" w:ascii="仿宋" w:hAnsi="仿宋" w:eastAsia="仿宋"/>
          <w:bCs/>
          <w:sz w:val="24"/>
          <w:szCs w:val="24"/>
          <w:highlight w:val="none"/>
          <w:u w:val="single"/>
          <w:lang w:val="en-US" w:eastAsia="zh-CN"/>
        </w:rPr>
        <w:t>30</w:t>
      </w:r>
      <w:r>
        <w:rPr>
          <w:rFonts w:hint="eastAsia" w:ascii="仿宋" w:hAnsi="仿宋" w:eastAsia="仿宋"/>
          <w:bCs/>
          <w:sz w:val="24"/>
          <w:szCs w:val="24"/>
          <w:highlight w:val="none"/>
          <w:u w:val="single"/>
        </w:rPr>
        <w:t>分</w:t>
      </w:r>
      <w:r>
        <w:rPr>
          <w:rFonts w:hint="eastAsia" w:ascii="仿宋" w:hAnsi="仿宋" w:eastAsia="仿宋"/>
          <w:bCs/>
          <w:sz w:val="24"/>
          <w:szCs w:val="24"/>
        </w:rPr>
        <w:t>（北京时间）前提交响应</w:t>
      </w:r>
      <w:r>
        <w:rPr>
          <w:rFonts w:ascii="仿宋" w:hAnsi="仿宋" w:eastAsia="仿宋"/>
          <w:bCs/>
          <w:sz w:val="24"/>
          <w:szCs w:val="24"/>
        </w:rPr>
        <w:t>文件</w:t>
      </w:r>
      <w:r>
        <w:rPr>
          <w:rFonts w:hint="eastAsia" w:ascii="仿宋" w:hAnsi="仿宋" w:eastAsia="仿宋"/>
          <w:sz w:val="24"/>
          <w:szCs w:val="24"/>
        </w:rPr>
        <w:t>。</w:t>
      </w:r>
    </w:p>
    <w:p w14:paraId="2D3A585D">
      <w:pPr>
        <w:spacing w:before="120" w:beforeLines="50" w:after="120" w:afterLines="50" w:line="360" w:lineRule="auto"/>
        <w:rPr>
          <w:rFonts w:ascii="楷体_GB2312" w:hAnsi="仿宋" w:eastAsia="楷体_GB2312"/>
          <w:b/>
          <w:bCs/>
          <w:sz w:val="24"/>
          <w:szCs w:val="24"/>
        </w:rPr>
      </w:pPr>
      <w:bookmarkStart w:id="1" w:name="_Toc35393798"/>
      <w:bookmarkStart w:id="2" w:name="_Toc28359089"/>
      <w:bookmarkStart w:id="3" w:name="_Toc28359012"/>
      <w:bookmarkStart w:id="4" w:name="_Toc35393629"/>
      <w:r>
        <w:rPr>
          <w:rFonts w:hint="eastAsia" w:ascii="楷体_GB2312" w:hAnsi="仿宋" w:eastAsia="楷体_GB2312"/>
          <w:b/>
          <w:bCs/>
          <w:sz w:val="24"/>
          <w:szCs w:val="24"/>
        </w:rPr>
        <w:t>一、项目基本情况</w:t>
      </w:r>
      <w:bookmarkEnd w:id="1"/>
      <w:bookmarkEnd w:id="2"/>
      <w:bookmarkEnd w:id="3"/>
      <w:bookmarkEnd w:id="4"/>
    </w:p>
    <w:p w14:paraId="24BB3F47">
      <w:pPr>
        <w:pStyle w:val="16"/>
        <w:tabs>
          <w:tab w:val="left" w:pos="0"/>
          <w:tab w:val="left" w:pos="840"/>
          <w:tab w:val="left" w:pos="955"/>
        </w:tabs>
        <w:spacing w:line="360" w:lineRule="auto"/>
        <w:ind w:left="0" w:firstLine="480" w:firstLineChars="200"/>
        <w:rPr>
          <w:rFonts w:ascii="仿宋" w:hAnsi="仿宋" w:eastAsia="仿宋" w:cs="仿宋"/>
          <w:kern w:val="0"/>
          <w:sz w:val="24"/>
          <w:szCs w:val="24"/>
          <w:lang w:bidi="ar"/>
        </w:rPr>
      </w:pPr>
      <w:r>
        <w:rPr>
          <w:rFonts w:hint="eastAsia" w:ascii="仿宋" w:hAnsi="仿宋" w:eastAsia="仿宋" w:cs="仿宋"/>
          <w:kern w:val="0"/>
          <w:sz w:val="24"/>
          <w:szCs w:val="24"/>
          <w:lang w:bidi="ar"/>
        </w:rPr>
        <w:t>项目编号：SDGP370000000202502010908</w:t>
      </w:r>
    </w:p>
    <w:p w14:paraId="52A60BE7">
      <w:pPr>
        <w:pStyle w:val="16"/>
        <w:tabs>
          <w:tab w:val="left" w:pos="0"/>
          <w:tab w:val="left" w:pos="840"/>
          <w:tab w:val="left" w:pos="955"/>
        </w:tabs>
        <w:spacing w:line="360" w:lineRule="auto"/>
        <w:ind w:left="0" w:firstLine="480" w:firstLineChars="200"/>
        <w:rPr>
          <w:rFonts w:hint="eastAsia" w:ascii="仿宋" w:hAnsi="仿宋" w:eastAsia="仿宋" w:cs="仿宋"/>
          <w:kern w:val="0"/>
          <w:sz w:val="24"/>
          <w:szCs w:val="24"/>
          <w:lang w:eastAsia="zh-CN" w:bidi="ar"/>
        </w:rPr>
      </w:pPr>
      <w:r>
        <w:rPr>
          <w:rFonts w:hint="eastAsia" w:ascii="仿宋" w:hAnsi="仿宋" w:eastAsia="仿宋" w:cs="仿宋"/>
          <w:kern w:val="0"/>
          <w:sz w:val="24"/>
          <w:szCs w:val="24"/>
          <w:lang w:bidi="ar"/>
        </w:rPr>
        <w:t>项目名称：</w:t>
      </w:r>
      <w:r>
        <w:rPr>
          <w:rFonts w:hint="eastAsia" w:ascii="仿宋" w:hAnsi="仿宋" w:eastAsia="仿宋" w:cs="仿宋"/>
          <w:kern w:val="0"/>
          <w:sz w:val="24"/>
          <w:szCs w:val="24"/>
          <w:lang w:eastAsia="zh-CN" w:bidi="ar"/>
        </w:rPr>
        <w:t>山东财经大学实验教学中心设备利旧升级建设项目</w:t>
      </w:r>
    </w:p>
    <w:p w14:paraId="1BFF9CEC">
      <w:pPr>
        <w:pStyle w:val="16"/>
        <w:tabs>
          <w:tab w:val="left" w:pos="0"/>
          <w:tab w:val="left" w:pos="840"/>
          <w:tab w:val="left" w:pos="955"/>
        </w:tabs>
        <w:spacing w:line="360" w:lineRule="auto"/>
        <w:ind w:left="0" w:firstLine="480" w:firstLineChars="200"/>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采购方式：竞争性磋商 </w:t>
      </w:r>
    </w:p>
    <w:p w14:paraId="4959A2D7">
      <w:pPr>
        <w:pStyle w:val="16"/>
        <w:tabs>
          <w:tab w:val="left" w:pos="0"/>
          <w:tab w:val="left" w:pos="840"/>
          <w:tab w:val="left" w:pos="955"/>
        </w:tabs>
        <w:spacing w:line="360" w:lineRule="auto"/>
        <w:ind w:left="0" w:firstLine="480" w:firstLineChars="200"/>
        <w:rPr>
          <w:rFonts w:ascii="仿宋" w:hAnsi="仿宋" w:eastAsia="仿宋" w:cs="仿宋"/>
          <w:kern w:val="0"/>
          <w:sz w:val="24"/>
          <w:szCs w:val="24"/>
          <w:lang w:bidi="ar"/>
        </w:rPr>
      </w:pPr>
      <w:r>
        <w:rPr>
          <w:rFonts w:hint="eastAsia" w:ascii="仿宋" w:hAnsi="仿宋" w:eastAsia="仿宋" w:cs="仿宋"/>
          <w:kern w:val="0"/>
          <w:sz w:val="24"/>
          <w:szCs w:val="24"/>
          <w:lang w:bidi="ar"/>
        </w:rPr>
        <w:t>预算金额：67.7万元</w:t>
      </w:r>
    </w:p>
    <w:p w14:paraId="2382836F">
      <w:pPr>
        <w:pStyle w:val="16"/>
        <w:tabs>
          <w:tab w:val="left" w:pos="0"/>
          <w:tab w:val="left" w:pos="840"/>
          <w:tab w:val="left" w:pos="955"/>
        </w:tabs>
        <w:spacing w:line="360" w:lineRule="auto"/>
        <w:ind w:left="0" w:firstLine="480" w:firstLineChars="200"/>
        <w:rPr>
          <w:rFonts w:ascii="仿宋" w:hAnsi="仿宋" w:eastAsia="仿宋" w:cs="仿宋"/>
          <w:kern w:val="0"/>
          <w:sz w:val="24"/>
          <w:szCs w:val="24"/>
          <w:lang w:bidi="ar"/>
        </w:rPr>
      </w:pPr>
      <w:r>
        <w:rPr>
          <w:rFonts w:hint="eastAsia" w:ascii="仿宋" w:hAnsi="仿宋" w:eastAsia="仿宋" w:cs="仿宋"/>
          <w:kern w:val="0"/>
          <w:sz w:val="24"/>
          <w:szCs w:val="24"/>
          <w:lang w:bidi="ar"/>
        </w:rPr>
        <w:t>采购需求：</w:t>
      </w:r>
      <w:r>
        <w:rPr>
          <w:rFonts w:ascii="仿宋" w:hAnsi="仿宋" w:eastAsia="仿宋" w:cs="仿宋"/>
          <w:kern w:val="0"/>
          <w:sz w:val="24"/>
          <w:szCs w:val="24"/>
          <w:lang w:bidi="ar"/>
        </w:rPr>
        <w:t xml:space="preserve"> </w:t>
      </w:r>
    </w:p>
    <w:tbl>
      <w:tblPr>
        <w:tblStyle w:val="40"/>
        <w:tblW w:w="9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1893"/>
        <w:gridCol w:w="905"/>
        <w:gridCol w:w="4009"/>
        <w:gridCol w:w="1794"/>
      </w:tblGrid>
      <w:tr w14:paraId="257A1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57" w:type="dxa"/>
            <w:vAlign w:val="center"/>
          </w:tcPr>
          <w:p w14:paraId="6BB92F00">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标的</w:t>
            </w:r>
          </w:p>
        </w:tc>
        <w:tc>
          <w:tcPr>
            <w:tcW w:w="1893" w:type="dxa"/>
            <w:vAlign w:val="center"/>
          </w:tcPr>
          <w:p w14:paraId="1FD85220">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标的名称</w:t>
            </w:r>
          </w:p>
        </w:tc>
        <w:tc>
          <w:tcPr>
            <w:tcW w:w="905" w:type="dxa"/>
            <w:vAlign w:val="center"/>
          </w:tcPr>
          <w:p w14:paraId="40C37BA6">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数量</w:t>
            </w:r>
          </w:p>
        </w:tc>
        <w:tc>
          <w:tcPr>
            <w:tcW w:w="4009" w:type="dxa"/>
            <w:vAlign w:val="center"/>
          </w:tcPr>
          <w:p w14:paraId="3DD96154">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sz w:val="24"/>
                <w:szCs w:val="24"/>
              </w:rPr>
              <w:t>项目内容</w:t>
            </w:r>
          </w:p>
        </w:tc>
        <w:tc>
          <w:tcPr>
            <w:tcW w:w="1794" w:type="dxa"/>
            <w:vAlign w:val="center"/>
          </w:tcPr>
          <w:p w14:paraId="28D84F80">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本包预算金额（单位：万元）</w:t>
            </w:r>
          </w:p>
        </w:tc>
      </w:tr>
      <w:tr w14:paraId="1E187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757" w:type="dxa"/>
            <w:vAlign w:val="center"/>
          </w:tcPr>
          <w:p w14:paraId="00E09CC3">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A</w:t>
            </w:r>
          </w:p>
        </w:tc>
        <w:tc>
          <w:tcPr>
            <w:tcW w:w="1893" w:type="dxa"/>
            <w:vAlign w:val="center"/>
          </w:tcPr>
          <w:p w14:paraId="42D52DD8">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实验教学中心设备利旧升级</w:t>
            </w:r>
          </w:p>
        </w:tc>
        <w:tc>
          <w:tcPr>
            <w:tcW w:w="905" w:type="dxa"/>
            <w:vAlign w:val="center"/>
          </w:tcPr>
          <w:p w14:paraId="6AF4F1A7">
            <w:pPr>
              <w:pStyle w:val="16"/>
              <w:tabs>
                <w:tab w:val="left" w:pos="0"/>
                <w:tab w:val="left" w:pos="840"/>
                <w:tab w:val="left" w:pos="955"/>
              </w:tabs>
              <w:spacing w:line="360" w:lineRule="auto"/>
              <w:ind w:left="0" w:firstLine="0"/>
              <w:jc w:val="center"/>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w:t>
            </w:r>
          </w:p>
        </w:tc>
        <w:tc>
          <w:tcPr>
            <w:tcW w:w="4009" w:type="dxa"/>
            <w:vAlign w:val="center"/>
          </w:tcPr>
          <w:p w14:paraId="3F22F2D3">
            <w:pPr>
              <w:pStyle w:val="16"/>
              <w:tabs>
                <w:tab w:val="left" w:pos="0"/>
                <w:tab w:val="left" w:pos="840"/>
                <w:tab w:val="left" w:pos="955"/>
              </w:tabs>
              <w:spacing w:line="360" w:lineRule="auto"/>
              <w:ind w:left="0" w:firstLine="0"/>
              <w:jc w:val="center"/>
              <w:rPr>
                <w:rFonts w:hint="default"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具体内容详见</w:t>
            </w:r>
            <w:r>
              <w:rPr>
                <w:rFonts w:hint="eastAsia" w:ascii="仿宋" w:hAnsi="仿宋" w:eastAsia="仿宋" w:cs="宋体"/>
                <w:spacing w:val="6"/>
                <w:sz w:val="24"/>
                <w:szCs w:val="24"/>
              </w:rPr>
              <w:t>项目需求</w:t>
            </w:r>
          </w:p>
        </w:tc>
        <w:tc>
          <w:tcPr>
            <w:tcW w:w="1794" w:type="dxa"/>
            <w:vAlign w:val="center"/>
          </w:tcPr>
          <w:p w14:paraId="06DDA9DE">
            <w:pPr>
              <w:pStyle w:val="16"/>
              <w:tabs>
                <w:tab w:val="left" w:pos="0"/>
                <w:tab w:val="left" w:pos="840"/>
                <w:tab w:val="left" w:pos="955"/>
              </w:tabs>
              <w:spacing w:line="360" w:lineRule="auto"/>
              <w:ind w:left="0" w:firstLine="0"/>
              <w:jc w:val="center"/>
              <w:rPr>
                <w:rFonts w:ascii="仿宋" w:hAnsi="仿宋" w:eastAsia="仿宋" w:cs="仿宋"/>
                <w:kern w:val="0"/>
                <w:sz w:val="24"/>
                <w:szCs w:val="24"/>
                <w:lang w:bidi="ar"/>
              </w:rPr>
            </w:pPr>
            <w:r>
              <w:rPr>
                <w:rFonts w:hint="eastAsia" w:ascii="仿宋" w:hAnsi="仿宋" w:eastAsia="仿宋" w:cs="仿宋"/>
                <w:kern w:val="0"/>
                <w:sz w:val="24"/>
                <w:szCs w:val="24"/>
                <w:lang w:bidi="ar"/>
              </w:rPr>
              <w:t>67.7</w:t>
            </w:r>
          </w:p>
        </w:tc>
      </w:tr>
    </w:tbl>
    <w:p w14:paraId="0D3AC29C">
      <w:pPr>
        <w:pStyle w:val="16"/>
        <w:tabs>
          <w:tab w:val="left" w:pos="0"/>
          <w:tab w:val="left" w:pos="840"/>
          <w:tab w:val="left" w:pos="955"/>
        </w:tabs>
        <w:spacing w:line="360" w:lineRule="auto"/>
        <w:ind w:left="0" w:firstLine="480" w:firstLineChars="200"/>
        <w:rPr>
          <w:rFonts w:ascii="仿宋" w:hAnsi="仿宋" w:eastAsia="仿宋" w:cs="仿宋"/>
          <w:kern w:val="0"/>
          <w:sz w:val="24"/>
          <w:szCs w:val="24"/>
          <w:highlight w:val="yellow"/>
          <w:lang w:bidi="ar"/>
        </w:rPr>
      </w:pPr>
      <w:r>
        <w:rPr>
          <w:rFonts w:hint="eastAsia" w:ascii="仿宋" w:hAnsi="仿宋" w:eastAsia="仿宋" w:cs="仿宋"/>
          <w:kern w:val="0"/>
          <w:sz w:val="24"/>
          <w:szCs w:val="24"/>
          <w:lang w:bidi="ar"/>
        </w:rPr>
        <w:t>合同履行期限：</w:t>
      </w:r>
      <w:r>
        <w:rPr>
          <w:rFonts w:hint="eastAsia" w:ascii="仿宋" w:hAnsi="仿宋" w:eastAsia="仿宋" w:cs="仿宋"/>
          <w:kern w:val="0"/>
          <w:sz w:val="24"/>
          <w:szCs w:val="24"/>
          <w:lang w:val="en-US" w:eastAsia="zh-CN" w:bidi="ar"/>
        </w:rPr>
        <w:t>签订合同至服务内容全部完成</w:t>
      </w:r>
      <w:r>
        <w:rPr>
          <w:rFonts w:hint="eastAsia" w:ascii="仿宋" w:hAnsi="仿宋" w:eastAsia="仿宋" w:cs="仿宋"/>
          <w:kern w:val="0"/>
          <w:sz w:val="24"/>
          <w:szCs w:val="24"/>
          <w:lang w:bidi="ar"/>
        </w:rPr>
        <w:t>。</w:t>
      </w:r>
    </w:p>
    <w:p w14:paraId="24C20344">
      <w:pPr>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    本项目不接受联合体投标。</w:t>
      </w:r>
    </w:p>
    <w:p w14:paraId="4189F0DA">
      <w:pPr>
        <w:spacing w:before="120" w:beforeLines="50" w:after="120" w:afterLines="50" w:line="360" w:lineRule="auto"/>
        <w:rPr>
          <w:rFonts w:ascii="楷体_GB2312" w:hAnsi="仿宋" w:eastAsia="楷体_GB2312"/>
          <w:b/>
          <w:bCs/>
          <w:sz w:val="24"/>
          <w:szCs w:val="24"/>
        </w:rPr>
      </w:pPr>
      <w:bookmarkStart w:id="5" w:name="_Toc35393630"/>
      <w:bookmarkStart w:id="6" w:name="_Toc28359013"/>
      <w:bookmarkStart w:id="7" w:name="_Toc28359090"/>
      <w:bookmarkStart w:id="8" w:name="_Toc35393799"/>
      <w:r>
        <w:rPr>
          <w:rFonts w:hint="eastAsia" w:ascii="楷体_GB2312" w:hAnsi="仿宋" w:eastAsia="楷体_GB2312"/>
          <w:b/>
          <w:bCs/>
          <w:sz w:val="24"/>
          <w:szCs w:val="24"/>
        </w:rPr>
        <w:t>二、申请人的资格要求：</w:t>
      </w:r>
      <w:bookmarkEnd w:id="5"/>
      <w:bookmarkEnd w:id="6"/>
      <w:bookmarkEnd w:id="7"/>
      <w:bookmarkEnd w:id="8"/>
    </w:p>
    <w:p w14:paraId="37B277B3">
      <w:pPr>
        <w:spacing w:before="120" w:beforeLines="50" w:after="120" w:afterLines="50" w:line="360" w:lineRule="auto"/>
        <w:rPr>
          <w:rFonts w:ascii="仿宋" w:hAnsi="仿宋" w:eastAsia="仿宋" w:cs="宋体"/>
          <w:sz w:val="24"/>
          <w:szCs w:val="24"/>
        </w:rPr>
      </w:pPr>
      <w:bookmarkStart w:id="9" w:name="_Toc28359014"/>
      <w:bookmarkStart w:id="10" w:name="_Toc28359091"/>
      <w:bookmarkStart w:id="11" w:name="_Toc35393631"/>
      <w:bookmarkStart w:id="12" w:name="_Toc35393800"/>
      <w:r>
        <w:rPr>
          <w:rFonts w:hint="eastAsia" w:ascii="仿宋" w:hAnsi="仿宋" w:eastAsia="仿宋" w:cs="宋体"/>
          <w:sz w:val="24"/>
          <w:szCs w:val="24"/>
        </w:rPr>
        <w:t>1.满足《中华人民共和国政府采购法》第二十二条规定；</w:t>
      </w:r>
    </w:p>
    <w:p w14:paraId="611AAF35">
      <w:pPr>
        <w:spacing w:before="120" w:beforeLines="50" w:after="120" w:afterLines="50" w:line="360" w:lineRule="auto"/>
        <w:rPr>
          <w:rFonts w:ascii="仿宋" w:hAnsi="仿宋" w:eastAsia="仿宋" w:cs="宋体"/>
          <w:sz w:val="24"/>
          <w:szCs w:val="24"/>
        </w:rPr>
      </w:pPr>
      <w:r>
        <w:rPr>
          <w:rFonts w:hint="eastAsia" w:ascii="仿宋" w:hAnsi="仿宋" w:eastAsia="仿宋" w:cs="宋体"/>
          <w:sz w:val="24"/>
          <w:szCs w:val="24"/>
        </w:rPr>
        <w:t>2.落实政府采购政策需满足的资格要求：本项目（是否）属于专门面向中小或小微企业采购的项目；</w:t>
      </w:r>
    </w:p>
    <w:p w14:paraId="3CC13B90">
      <w:pPr>
        <w:spacing w:before="120" w:beforeLines="50" w:after="120" w:afterLines="50" w:line="360" w:lineRule="auto"/>
        <w:rPr>
          <w:rFonts w:hint="eastAsia" w:ascii="仿宋" w:hAnsi="仿宋" w:eastAsia="仿宋" w:cs="宋体"/>
          <w:sz w:val="24"/>
          <w:szCs w:val="24"/>
        </w:rPr>
      </w:pPr>
      <w:r>
        <w:rPr>
          <w:rFonts w:hint="eastAsia" w:ascii="仿宋" w:hAnsi="仿宋" w:eastAsia="仿宋" w:cs="宋体"/>
          <w:sz w:val="24"/>
          <w:szCs w:val="24"/>
        </w:rPr>
        <w:t>3.本项目的特定资格要求：</w:t>
      </w:r>
    </w:p>
    <w:p w14:paraId="05D3A400">
      <w:pPr>
        <w:spacing w:before="120" w:beforeLines="50" w:after="120" w:afterLines="50" w:line="360" w:lineRule="auto"/>
        <w:rPr>
          <w:rFonts w:ascii="仿宋" w:hAnsi="仿宋" w:eastAsia="仿宋" w:cs="宋体"/>
          <w:sz w:val="24"/>
          <w:szCs w:val="24"/>
        </w:rPr>
      </w:pPr>
      <w:r>
        <w:rPr>
          <w:rFonts w:hint="eastAsia" w:ascii="仿宋" w:hAnsi="仿宋" w:eastAsia="仿宋" w:cs="宋体"/>
          <w:sz w:val="24"/>
          <w:szCs w:val="24"/>
        </w:rPr>
        <w:t>（</w:t>
      </w:r>
      <w:r>
        <w:rPr>
          <w:rFonts w:ascii="仿宋" w:hAnsi="仿宋" w:eastAsia="仿宋" w:cs="宋体"/>
          <w:sz w:val="24"/>
          <w:szCs w:val="24"/>
        </w:rPr>
        <w:t>如属于特定行业项目,供应商应当具备特定行业法定准入要求</w:t>
      </w:r>
      <w:r>
        <w:rPr>
          <w:rFonts w:hint="eastAsia" w:ascii="仿宋" w:hAnsi="仿宋" w:eastAsia="仿宋" w:cs="宋体"/>
          <w:sz w:val="24"/>
          <w:szCs w:val="24"/>
        </w:rPr>
        <w:t>。）</w:t>
      </w:r>
    </w:p>
    <w:p w14:paraId="22746887">
      <w:pPr>
        <w:spacing w:before="120" w:beforeLines="50" w:after="120" w:afterLines="50" w:line="360" w:lineRule="auto"/>
        <w:rPr>
          <w:rFonts w:ascii="仿宋" w:hAnsi="仿宋" w:eastAsia="仿宋" w:cs="宋体"/>
          <w:sz w:val="24"/>
          <w:szCs w:val="24"/>
        </w:rPr>
      </w:pPr>
      <w:r>
        <w:rPr>
          <w:rFonts w:hint="eastAsia" w:ascii="仿宋" w:hAnsi="仿宋" w:eastAsia="仿宋" w:cs="宋体"/>
          <w:sz w:val="24"/>
          <w:szCs w:val="24"/>
        </w:rPr>
        <w:t>4.在“信用中国”网（www.creditchina.gov.cn）、中国政府采购网（www.ccgp.gov.cn）中，未被列入失信被执行人、重大税收违法案件当事人、政府采购严重违法失信行为记录名单；</w:t>
      </w:r>
    </w:p>
    <w:p w14:paraId="380FF9DD">
      <w:pPr>
        <w:spacing w:before="120" w:beforeLines="50" w:after="120" w:afterLines="50" w:line="360" w:lineRule="auto"/>
        <w:rPr>
          <w:rFonts w:ascii="仿宋" w:hAnsi="仿宋" w:eastAsia="仿宋" w:cs="宋体"/>
          <w:sz w:val="24"/>
          <w:szCs w:val="24"/>
        </w:rPr>
      </w:pPr>
      <w:r>
        <w:rPr>
          <w:rFonts w:hint="eastAsia" w:ascii="仿宋" w:hAnsi="仿宋" w:eastAsia="仿宋" w:cs="宋体"/>
          <w:sz w:val="24"/>
          <w:szCs w:val="24"/>
        </w:rPr>
        <w:t>5.单位负责人为同一人或者存在直接控股、管理关系的不同单位，不得参加同一包号的政府采购活动。</w:t>
      </w:r>
    </w:p>
    <w:p w14:paraId="2D276BD3">
      <w:pPr>
        <w:spacing w:before="120" w:beforeLines="50" w:after="120" w:afterLines="50" w:line="360" w:lineRule="auto"/>
        <w:rPr>
          <w:rFonts w:ascii="楷体_GB2312" w:hAnsi="仿宋" w:eastAsia="楷体_GB2312"/>
          <w:b/>
          <w:bCs/>
          <w:sz w:val="24"/>
          <w:szCs w:val="24"/>
        </w:rPr>
      </w:pPr>
      <w:r>
        <w:rPr>
          <w:rFonts w:hint="eastAsia" w:ascii="楷体_GB2312" w:hAnsi="仿宋" w:eastAsia="楷体_GB2312"/>
          <w:b/>
          <w:bCs/>
          <w:sz w:val="24"/>
          <w:szCs w:val="24"/>
        </w:rPr>
        <w:t>三、获取采购文件</w:t>
      </w:r>
      <w:bookmarkEnd w:id="9"/>
      <w:bookmarkEnd w:id="10"/>
      <w:bookmarkEnd w:id="11"/>
      <w:bookmarkEnd w:id="12"/>
    </w:p>
    <w:p w14:paraId="1DFFEBAA">
      <w:pPr>
        <w:spacing w:line="360" w:lineRule="auto"/>
        <w:ind w:firstLine="540"/>
        <w:rPr>
          <w:rFonts w:ascii="仿宋" w:hAnsi="仿宋" w:eastAsia="仿宋" w:cs="宋体"/>
          <w:sz w:val="24"/>
          <w:szCs w:val="24"/>
        </w:rPr>
      </w:pPr>
      <w:r>
        <w:rPr>
          <w:rFonts w:hint="eastAsia" w:ascii="仿宋" w:hAnsi="仿宋" w:eastAsia="仿宋" w:cs="宋体"/>
          <w:sz w:val="24"/>
          <w:szCs w:val="24"/>
        </w:rPr>
        <w:t>1.时间：</w:t>
      </w:r>
      <w:r>
        <w:rPr>
          <w:rFonts w:hint="eastAsia" w:ascii="仿宋" w:hAnsi="仿宋" w:eastAsia="仿宋" w:cs="宋体"/>
          <w:sz w:val="24"/>
          <w:szCs w:val="24"/>
          <w:highlight w:val="none"/>
          <w:u w:val="single"/>
          <w:lang w:val="en-US" w:eastAsia="zh-CN"/>
        </w:rPr>
        <w:t>2025</w:t>
      </w:r>
      <w:r>
        <w:rPr>
          <w:rFonts w:hint="eastAsia" w:ascii="仿宋" w:hAnsi="仿宋" w:eastAsia="仿宋" w:cs="宋体"/>
          <w:sz w:val="24"/>
          <w:szCs w:val="24"/>
          <w:highlight w:val="none"/>
          <w:u w:val="single"/>
        </w:rPr>
        <w:t>年</w:t>
      </w:r>
      <w:r>
        <w:rPr>
          <w:rFonts w:hint="eastAsia" w:ascii="仿宋" w:hAnsi="仿宋" w:eastAsia="仿宋" w:cs="宋体"/>
          <w:sz w:val="24"/>
          <w:szCs w:val="24"/>
          <w:highlight w:val="none"/>
          <w:u w:val="single"/>
          <w:lang w:val="en-US" w:eastAsia="zh-CN"/>
        </w:rPr>
        <w:t>12</w:t>
      </w:r>
      <w:r>
        <w:rPr>
          <w:rFonts w:hint="eastAsia" w:ascii="仿宋" w:hAnsi="仿宋" w:eastAsia="仿宋" w:cs="宋体"/>
          <w:sz w:val="24"/>
          <w:szCs w:val="24"/>
          <w:highlight w:val="none"/>
          <w:u w:val="single"/>
        </w:rPr>
        <w:t>月</w:t>
      </w:r>
      <w:r>
        <w:rPr>
          <w:rFonts w:hint="eastAsia" w:ascii="仿宋" w:hAnsi="仿宋" w:eastAsia="仿宋" w:cs="宋体"/>
          <w:sz w:val="24"/>
          <w:szCs w:val="24"/>
          <w:highlight w:val="none"/>
          <w:u w:val="single"/>
          <w:lang w:val="en-US" w:eastAsia="zh-CN"/>
        </w:rPr>
        <w:t>15</w:t>
      </w:r>
      <w:r>
        <w:rPr>
          <w:rFonts w:hint="eastAsia" w:ascii="仿宋" w:hAnsi="仿宋" w:eastAsia="仿宋" w:cs="宋体"/>
          <w:sz w:val="24"/>
          <w:szCs w:val="24"/>
          <w:highlight w:val="none"/>
          <w:u w:val="single"/>
        </w:rPr>
        <w:t>日</w:t>
      </w:r>
      <w:r>
        <w:rPr>
          <w:rFonts w:hint="eastAsia" w:ascii="仿宋" w:hAnsi="仿宋" w:eastAsia="仿宋" w:cs="宋体"/>
          <w:sz w:val="24"/>
          <w:szCs w:val="24"/>
          <w:highlight w:val="none"/>
        </w:rPr>
        <w:t>至</w:t>
      </w:r>
      <w:r>
        <w:rPr>
          <w:rFonts w:hint="eastAsia" w:ascii="仿宋" w:hAnsi="仿宋" w:eastAsia="仿宋" w:cs="宋体"/>
          <w:sz w:val="24"/>
          <w:szCs w:val="24"/>
          <w:highlight w:val="none"/>
          <w:u w:val="single"/>
          <w:lang w:val="en-US" w:eastAsia="zh-CN"/>
        </w:rPr>
        <w:t>2025</w:t>
      </w:r>
      <w:r>
        <w:rPr>
          <w:rFonts w:hint="eastAsia" w:ascii="仿宋" w:hAnsi="仿宋" w:eastAsia="仿宋" w:cs="宋体"/>
          <w:sz w:val="24"/>
          <w:szCs w:val="24"/>
          <w:highlight w:val="none"/>
          <w:u w:val="single"/>
        </w:rPr>
        <w:t>年</w:t>
      </w:r>
      <w:r>
        <w:rPr>
          <w:rFonts w:hint="eastAsia" w:ascii="仿宋" w:hAnsi="仿宋" w:eastAsia="仿宋" w:cs="宋体"/>
          <w:sz w:val="24"/>
          <w:szCs w:val="24"/>
          <w:highlight w:val="none"/>
          <w:u w:val="single"/>
          <w:lang w:val="en-US" w:eastAsia="zh-CN"/>
        </w:rPr>
        <w:t>12</w:t>
      </w:r>
      <w:r>
        <w:rPr>
          <w:rFonts w:hint="eastAsia" w:ascii="仿宋" w:hAnsi="仿宋" w:eastAsia="仿宋" w:cs="宋体"/>
          <w:sz w:val="24"/>
          <w:szCs w:val="24"/>
          <w:highlight w:val="none"/>
          <w:u w:val="single"/>
        </w:rPr>
        <w:t>月</w:t>
      </w:r>
      <w:r>
        <w:rPr>
          <w:rFonts w:hint="eastAsia" w:ascii="仿宋" w:hAnsi="仿宋" w:eastAsia="仿宋" w:cs="宋体"/>
          <w:sz w:val="24"/>
          <w:szCs w:val="24"/>
          <w:highlight w:val="none"/>
          <w:u w:val="single"/>
          <w:lang w:val="en-US" w:eastAsia="zh-CN"/>
        </w:rPr>
        <w:t>19</w:t>
      </w:r>
      <w:r>
        <w:rPr>
          <w:rFonts w:hint="eastAsia" w:ascii="仿宋" w:hAnsi="仿宋" w:eastAsia="仿宋" w:cs="宋体"/>
          <w:sz w:val="24"/>
          <w:szCs w:val="24"/>
          <w:highlight w:val="none"/>
          <w:u w:val="single"/>
        </w:rPr>
        <w:t>日</w:t>
      </w:r>
      <w:r>
        <w:rPr>
          <w:rFonts w:hint="eastAsia" w:ascii="仿宋" w:hAnsi="仿宋" w:eastAsia="仿宋" w:cs="宋体"/>
          <w:sz w:val="24"/>
          <w:szCs w:val="24"/>
        </w:rPr>
        <w:t>，每天上午</w:t>
      </w:r>
      <w:r>
        <w:rPr>
          <w:rFonts w:hint="eastAsia" w:ascii="仿宋" w:hAnsi="仿宋" w:eastAsia="仿宋" w:cs="宋体"/>
          <w:sz w:val="24"/>
          <w:szCs w:val="24"/>
          <w:u w:val="single"/>
        </w:rPr>
        <w:t>0</w:t>
      </w:r>
      <w:r>
        <w:rPr>
          <w:rFonts w:ascii="仿宋" w:hAnsi="仿宋" w:eastAsia="仿宋" w:cs="宋体"/>
          <w:sz w:val="24"/>
          <w:szCs w:val="24"/>
          <w:u w:val="single"/>
        </w:rPr>
        <w:t>8</w:t>
      </w:r>
      <w:r>
        <w:rPr>
          <w:rFonts w:hint="eastAsia" w:ascii="仿宋" w:hAnsi="仿宋" w:eastAsia="仿宋" w:cs="宋体"/>
          <w:sz w:val="24"/>
          <w:szCs w:val="24"/>
          <w:u w:val="single"/>
        </w:rPr>
        <w:t>:</w:t>
      </w:r>
      <w:r>
        <w:rPr>
          <w:rFonts w:ascii="仿宋" w:hAnsi="仿宋" w:eastAsia="仿宋" w:cs="宋体"/>
          <w:sz w:val="24"/>
          <w:szCs w:val="24"/>
          <w:u w:val="single"/>
        </w:rPr>
        <w:t>30</w:t>
      </w:r>
      <w:r>
        <w:rPr>
          <w:rFonts w:hint="eastAsia" w:ascii="仿宋" w:hAnsi="仿宋" w:eastAsia="仿宋" w:cs="宋体"/>
          <w:sz w:val="24"/>
          <w:szCs w:val="24"/>
        </w:rPr>
        <w:t>至下午</w:t>
      </w:r>
      <w:r>
        <w:rPr>
          <w:rFonts w:hint="eastAsia" w:ascii="仿宋" w:hAnsi="仿宋" w:eastAsia="仿宋" w:cs="宋体"/>
          <w:sz w:val="24"/>
          <w:szCs w:val="24"/>
          <w:u w:val="single"/>
        </w:rPr>
        <w:t>1</w:t>
      </w:r>
      <w:r>
        <w:rPr>
          <w:rFonts w:ascii="仿宋" w:hAnsi="仿宋" w:eastAsia="仿宋" w:cs="宋体"/>
          <w:sz w:val="24"/>
          <w:szCs w:val="24"/>
          <w:u w:val="single"/>
        </w:rPr>
        <w:t>7</w:t>
      </w:r>
      <w:r>
        <w:rPr>
          <w:rFonts w:hint="eastAsia" w:ascii="仿宋" w:hAnsi="仿宋" w:eastAsia="仿宋" w:cs="宋体"/>
          <w:sz w:val="24"/>
          <w:szCs w:val="24"/>
          <w:u w:val="single"/>
        </w:rPr>
        <w:t>:</w:t>
      </w:r>
      <w:r>
        <w:rPr>
          <w:rFonts w:ascii="仿宋" w:hAnsi="仿宋" w:eastAsia="仿宋" w:cs="宋体"/>
          <w:sz w:val="24"/>
          <w:szCs w:val="24"/>
          <w:u w:val="single"/>
        </w:rPr>
        <w:t>00</w:t>
      </w:r>
      <w:r>
        <w:rPr>
          <w:rFonts w:hint="eastAsia" w:ascii="仿宋" w:hAnsi="仿宋" w:eastAsia="仿宋" w:cs="宋体"/>
          <w:sz w:val="24"/>
          <w:szCs w:val="24"/>
        </w:rPr>
        <w:t>（北京时间，</w:t>
      </w:r>
      <w:r>
        <w:rPr>
          <w:rFonts w:ascii="仿宋" w:hAnsi="仿宋" w:eastAsia="仿宋" w:cs="宋体"/>
          <w:sz w:val="24"/>
          <w:szCs w:val="24"/>
        </w:rPr>
        <w:t>法定节假日</w:t>
      </w:r>
      <w:r>
        <w:rPr>
          <w:rFonts w:hint="eastAsia" w:ascii="仿宋" w:hAnsi="仿宋" w:eastAsia="仿宋" w:cs="宋体"/>
          <w:sz w:val="24"/>
          <w:szCs w:val="24"/>
        </w:rPr>
        <w:t>除外）</w:t>
      </w:r>
    </w:p>
    <w:p w14:paraId="3C3B00AE">
      <w:pPr>
        <w:spacing w:line="360" w:lineRule="auto"/>
        <w:ind w:firstLine="540"/>
        <w:rPr>
          <w:rFonts w:ascii="仿宋" w:hAnsi="仿宋" w:eastAsia="仿宋" w:cs="宋体"/>
          <w:sz w:val="24"/>
          <w:szCs w:val="24"/>
        </w:rPr>
      </w:pPr>
      <w:r>
        <w:rPr>
          <w:rFonts w:hint="eastAsia" w:ascii="仿宋" w:hAnsi="仿宋" w:eastAsia="仿宋" w:cs="宋体"/>
          <w:sz w:val="24"/>
          <w:szCs w:val="24"/>
        </w:rPr>
        <w:t>2.地点：</w:t>
      </w:r>
      <w:r>
        <w:rPr>
          <w:rFonts w:hint="eastAsia" w:ascii="仿宋" w:hAnsi="仿宋" w:eastAsia="仿宋"/>
          <w:sz w:val="24"/>
          <w:szCs w:val="24"/>
          <w:highlight w:val="none"/>
          <w:u w:val="single"/>
          <w:lang w:val="en-US" w:eastAsia="zh-CN"/>
        </w:rPr>
        <w:t>济南市龙奥北路8号玉兰广场2号楼507室</w:t>
      </w:r>
      <w:r>
        <w:rPr>
          <w:rFonts w:hint="eastAsia" w:ascii="仿宋" w:hAnsi="仿宋" w:eastAsia="仿宋" w:cs="宋体"/>
          <w:sz w:val="24"/>
          <w:szCs w:val="24"/>
        </w:rPr>
        <w:t>。</w:t>
      </w:r>
    </w:p>
    <w:p w14:paraId="66920BFF">
      <w:pPr>
        <w:spacing w:line="360" w:lineRule="auto"/>
        <w:ind w:firstLine="540"/>
        <w:rPr>
          <w:rFonts w:ascii="仿宋" w:hAnsi="仿宋" w:eastAsia="仿宋" w:cs="宋体"/>
          <w:sz w:val="24"/>
          <w:szCs w:val="24"/>
        </w:rPr>
      </w:pPr>
      <w:r>
        <w:rPr>
          <w:rFonts w:hint="eastAsia" w:ascii="仿宋" w:hAnsi="仿宋" w:eastAsia="仿宋" w:cs="宋体"/>
          <w:sz w:val="24"/>
          <w:szCs w:val="24"/>
        </w:rPr>
        <w:t>3.方式：</w:t>
      </w:r>
    </w:p>
    <w:p w14:paraId="308CF6E4">
      <w:pPr>
        <w:spacing w:line="360" w:lineRule="auto"/>
        <w:ind w:firstLine="540"/>
        <w:rPr>
          <w:rFonts w:ascii="仿宋" w:hAnsi="仿宋" w:eastAsia="仿宋" w:cs="宋体"/>
          <w:sz w:val="24"/>
          <w:szCs w:val="24"/>
        </w:rPr>
      </w:pPr>
      <w:r>
        <w:rPr>
          <w:rFonts w:hint="eastAsia" w:ascii="仿宋" w:hAnsi="仿宋" w:eastAsia="仿宋" w:cs="宋体"/>
          <w:sz w:val="24"/>
          <w:szCs w:val="24"/>
        </w:rPr>
        <w:t>第一步：供应商在中国山东政府采购网中完成项目备案</w:t>
      </w:r>
    </w:p>
    <w:p w14:paraId="6F79A991">
      <w:pPr>
        <w:spacing w:line="360" w:lineRule="auto"/>
        <w:ind w:firstLine="540"/>
        <w:rPr>
          <w:rFonts w:ascii="仿宋" w:hAnsi="仿宋" w:eastAsia="仿宋" w:cs="宋体"/>
          <w:sz w:val="24"/>
          <w:szCs w:val="24"/>
        </w:rPr>
      </w:pPr>
      <w:r>
        <w:rPr>
          <w:rFonts w:hint="eastAsia" w:ascii="仿宋" w:hAnsi="仿宋" w:eastAsia="仿宋" w:cs="宋体"/>
          <w:sz w:val="24"/>
          <w:szCs w:val="24"/>
        </w:rPr>
        <w:t>第二步：凡有意参加本次采购的供应商通过邮件报名：有意参加本次招标活动的供应商发送邮件。邮件内容：项目名称、公司名称、联系人、联系电话、邮箱、营业执照副本扫描件、“信用中国”网及中国政府采购网相关截图、标书费汇款底单发送至邮箱huadechengzhaobiao@126.com，邮件名称命名为：“项目名称”-报名-“供应商名称”。开户单位：华德诚工程项目管理有限公司；开户银行：广发银行济南分行营业部；银行帐号：9550880201521000112，未按上述要求报名及未报名但已获取磋商文件的，报名均无效。</w:t>
      </w:r>
    </w:p>
    <w:p w14:paraId="16AA25DC">
      <w:pPr>
        <w:spacing w:line="360" w:lineRule="auto"/>
        <w:ind w:firstLine="540"/>
        <w:rPr>
          <w:rFonts w:hint="eastAsia" w:ascii="仿宋" w:hAnsi="仿宋" w:eastAsia="仿宋" w:cs="宋体"/>
          <w:sz w:val="24"/>
          <w:szCs w:val="24"/>
          <w:lang w:eastAsia="zh-CN"/>
        </w:rPr>
      </w:pPr>
      <w:r>
        <w:rPr>
          <w:rFonts w:hint="eastAsia" w:ascii="仿宋" w:hAnsi="仿宋" w:eastAsia="仿宋" w:cs="宋体"/>
          <w:sz w:val="24"/>
          <w:szCs w:val="24"/>
        </w:rPr>
        <w:t>4.售价：300元/份，文件售出不退</w:t>
      </w:r>
      <w:r>
        <w:rPr>
          <w:rFonts w:hint="eastAsia" w:ascii="仿宋" w:hAnsi="仿宋" w:eastAsia="仿宋" w:cs="宋体"/>
          <w:sz w:val="24"/>
          <w:szCs w:val="24"/>
          <w:lang w:eastAsia="zh-CN"/>
        </w:rPr>
        <w:t>。</w:t>
      </w:r>
    </w:p>
    <w:p w14:paraId="09C6B730">
      <w:pPr>
        <w:spacing w:line="360" w:lineRule="auto"/>
        <w:ind w:firstLine="540"/>
        <w:rPr>
          <w:rFonts w:ascii="仿宋" w:hAnsi="仿宋" w:eastAsia="仿宋" w:cs="宋体"/>
          <w:sz w:val="24"/>
          <w:szCs w:val="24"/>
        </w:rPr>
      </w:pPr>
      <w:r>
        <w:rPr>
          <w:rFonts w:hint="eastAsia" w:ascii="仿宋" w:hAnsi="仿宋" w:eastAsia="仿宋" w:cs="宋体"/>
          <w:sz w:val="24"/>
          <w:szCs w:val="24"/>
        </w:rPr>
        <w:t>本项目实行资格后审，获取采购文件成功不代表资格后审通过。</w:t>
      </w:r>
    </w:p>
    <w:p w14:paraId="49E6C9C0">
      <w:pPr>
        <w:spacing w:before="120" w:beforeLines="50" w:after="120" w:afterLines="50" w:line="360" w:lineRule="auto"/>
        <w:rPr>
          <w:rFonts w:ascii="楷体_GB2312" w:hAnsi="仿宋" w:eastAsia="楷体_GB2312"/>
          <w:b/>
          <w:bCs/>
          <w:sz w:val="24"/>
          <w:szCs w:val="24"/>
          <w:highlight w:val="none"/>
        </w:rPr>
      </w:pPr>
      <w:bookmarkStart w:id="13" w:name="_Toc35393632"/>
      <w:bookmarkStart w:id="14" w:name="_Toc35393801"/>
      <w:bookmarkStart w:id="15" w:name="_Toc28359015"/>
      <w:bookmarkStart w:id="16" w:name="_Toc28359092"/>
      <w:r>
        <w:rPr>
          <w:rFonts w:hint="eastAsia" w:ascii="楷体_GB2312" w:hAnsi="仿宋" w:eastAsia="楷体_GB2312"/>
          <w:b/>
          <w:bCs/>
          <w:sz w:val="24"/>
          <w:szCs w:val="24"/>
        </w:rPr>
        <w:t>四、响应文</w:t>
      </w:r>
      <w:r>
        <w:rPr>
          <w:rFonts w:hint="eastAsia" w:ascii="楷体_GB2312" w:hAnsi="仿宋" w:eastAsia="楷体_GB2312"/>
          <w:b/>
          <w:bCs/>
          <w:sz w:val="24"/>
          <w:szCs w:val="24"/>
          <w:highlight w:val="none"/>
        </w:rPr>
        <w:t>件提交</w:t>
      </w:r>
      <w:bookmarkEnd w:id="13"/>
      <w:bookmarkEnd w:id="14"/>
      <w:bookmarkEnd w:id="15"/>
      <w:bookmarkEnd w:id="16"/>
    </w:p>
    <w:p w14:paraId="2A39FCF2">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1.时间：2025年12月25日09时00分至2025年12月25日09时30分（北京时间）</w:t>
      </w:r>
    </w:p>
    <w:p w14:paraId="4D1F1156">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2.地点：</w:t>
      </w:r>
      <w:r>
        <w:rPr>
          <w:rFonts w:hint="eastAsia" w:ascii="仿宋" w:hAnsi="仿宋" w:eastAsia="仿宋" w:cs="宋体"/>
          <w:sz w:val="24"/>
          <w:szCs w:val="24"/>
          <w:highlight w:val="none"/>
          <w:lang w:val="en-US" w:eastAsia="zh-CN"/>
        </w:rPr>
        <w:t>济南市龙奥北路8号玉兰广场2号楼五楼508第二会议室</w:t>
      </w:r>
    </w:p>
    <w:p w14:paraId="204AA675">
      <w:pPr>
        <w:spacing w:before="120" w:beforeLines="50" w:after="120" w:afterLines="50" w:line="360" w:lineRule="auto"/>
        <w:rPr>
          <w:rFonts w:ascii="楷体_GB2312" w:hAnsi="仿宋" w:eastAsia="楷体_GB2312"/>
          <w:b/>
          <w:bCs/>
          <w:sz w:val="24"/>
          <w:szCs w:val="24"/>
          <w:highlight w:val="none"/>
        </w:rPr>
      </w:pPr>
      <w:bookmarkStart w:id="17" w:name="_Toc28359016"/>
      <w:bookmarkStart w:id="18" w:name="_Toc35393802"/>
      <w:bookmarkStart w:id="19" w:name="_Toc35393633"/>
      <w:bookmarkStart w:id="20" w:name="_Toc28359093"/>
      <w:r>
        <w:rPr>
          <w:rFonts w:hint="eastAsia" w:ascii="楷体_GB2312" w:hAnsi="仿宋" w:eastAsia="楷体_GB2312"/>
          <w:b/>
          <w:bCs/>
          <w:sz w:val="24"/>
          <w:szCs w:val="24"/>
          <w:highlight w:val="none"/>
        </w:rPr>
        <w:t>五、开启</w:t>
      </w:r>
      <w:bookmarkEnd w:id="17"/>
      <w:bookmarkEnd w:id="18"/>
      <w:bookmarkEnd w:id="19"/>
      <w:bookmarkEnd w:id="20"/>
    </w:p>
    <w:p w14:paraId="4772F708">
      <w:pPr>
        <w:spacing w:line="360" w:lineRule="auto"/>
        <w:ind w:firstLine="540"/>
        <w:rPr>
          <w:rFonts w:ascii="仿宋" w:hAnsi="仿宋" w:eastAsia="仿宋" w:cs="宋体"/>
          <w:sz w:val="24"/>
          <w:szCs w:val="24"/>
          <w:highlight w:val="none"/>
        </w:rPr>
      </w:pPr>
      <w:r>
        <w:rPr>
          <w:rFonts w:hint="eastAsia" w:ascii="仿宋" w:hAnsi="仿宋" w:eastAsia="仿宋" w:cs="宋体"/>
          <w:sz w:val="24"/>
          <w:szCs w:val="24"/>
          <w:highlight w:val="none"/>
        </w:rPr>
        <w:t>1.时间：2025年12月25日09点30分（北京时间）</w:t>
      </w:r>
    </w:p>
    <w:p w14:paraId="3BE82A15">
      <w:pPr>
        <w:spacing w:line="360" w:lineRule="auto"/>
        <w:ind w:firstLine="540"/>
        <w:rPr>
          <w:rFonts w:ascii="仿宋" w:hAnsi="仿宋" w:eastAsia="仿宋" w:cs="宋体"/>
          <w:sz w:val="24"/>
          <w:szCs w:val="24"/>
          <w:highlight w:val="yellow"/>
        </w:rPr>
      </w:pPr>
      <w:r>
        <w:rPr>
          <w:rFonts w:hint="eastAsia" w:ascii="仿宋" w:hAnsi="仿宋" w:eastAsia="仿宋" w:cs="宋体"/>
          <w:sz w:val="24"/>
          <w:szCs w:val="24"/>
          <w:highlight w:val="none"/>
        </w:rPr>
        <w:t>2.地点：</w:t>
      </w:r>
      <w:r>
        <w:rPr>
          <w:rFonts w:hint="eastAsia" w:ascii="仿宋" w:hAnsi="仿宋" w:eastAsia="仿宋" w:cs="宋体"/>
          <w:sz w:val="24"/>
          <w:szCs w:val="24"/>
          <w:highlight w:val="none"/>
          <w:lang w:val="en-US" w:eastAsia="zh-CN"/>
        </w:rPr>
        <w:t>济南市龙奥北路8号玉兰广场2号楼五楼508第二会议室</w:t>
      </w:r>
    </w:p>
    <w:p w14:paraId="57D54D01">
      <w:pPr>
        <w:spacing w:before="120" w:beforeLines="50" w:after="120" w:afterLines="50" w:line="360" w:lineRule="auto"/>
        <w:rPr>
          <w:rFonts w:ascii="楷体_GB2312" w:hAnsi="仿宋" w:eastAsia="楷体_GB2312"/>
          <w:b/>
          <w:bCs/>
          <w:sz w:val="24"/>
          <w:szCs w:val="24"/>
        </w:rPr>
      </w:pPr>
      <w:bookmarkStart w:id="21" w:name="_Toc28359017"/>
      <w:bookmarkStart w:id="22" w:name="_Toc35393803"/>
      <w:bookmarkStart w:id="23" w:name="_Toc28359094"/>
      <w:bookmarkStart w:id="24" w:name="_Toc35393634"/>
      <w:r>
        <w:rPr>
          <w:rFonts w:hint="eastAsia" w:ascii="楷体_GB2312" w:hAnsi="仿宋" w:eastAsia="楷体_GB2312"/>
          <w:b/>
          <w:bCs/>
          <w:sz w:val="24"/>
          <w:szCs w:val="24"/>
        </w:rPr>
        <w:t>六、公告期限</w:t>
      </w:r>
      <w:bookmarkEnd w:id="21"/>
      <w:bookmarkEnd w:id="22"/>
      <w:bookmarkEnd w:id="23"/>
      <w:bookmarkEnd w:id="24"/>
    </w:p>
    <w:p w14:paraId="4A2091DF">
      <w:pPr>
        <w:spacing w:line="360" w:lineRule="auto"/>
        <w:ind w:firstLine="540"/>
        <w:rPr>
          <w:rFonts w:ascii="仿宋" w:hAnsi="仿宋" w:eastAsia="仿宋" w:cs="宋体"/>
          <w:sz w:val="24"/>
          <w:szCs w:val="24"/>
        </w:rPr>
      </w:pPr>
      <w:r>
        <w:rPr>
          <w:rFonts w:hint="eastAsia" w:ascii="仿宋" w:hAnsi="仿宋" w:eastAsia="仿宋" w:cs="宋体"/>
          <w:sz w:val="24"/>
          <w:szCs w:val="24"/>
        </w:rPr>
        <w:t>自本公告发布之日起3个工作日。</w:t>
      </w:r>
    </w:p>
    <w:p w14:paraId="41062D28">
      <w:pPr>
        <w:spacing w:before="120" w:beforeLines="50" w:after="120" w:afterLines="50" w:line="360" w:lineRule="auto"/>
        <w:rPr>
          <w:rFonts w:ascii="楷体_GB2312" w:hAnsi="仿宋" w:eastAsia="楷体_GB2312"/>
          <w:b/>
          <w:bCs/>
          <w:sz w:val="24"/>
          <w:szCs w:val="24"/>
        </w:rPr>
      </w:pPr>
      <w:bookmarkStart w:id="25" w:name="_Toc35393635"/>
      <w:bookmarkStart w:id="26" w:name="_Toc35393804"/>
      <w:r>
        <w:rPr>
          <w:rFonts w:hint="eastAsia" w:ascii="楷体_GB2312" w:hAnsi="仿宋" w:eastAsia="楷体_GB2312"/>
          <w:b/>
          <w:bCs/>
          <w:sz w:val="24"/>
          <w:szCs w:val="24"/>
        </w:rPr>
        <w:t>七、其他补充事宜</w:t>
      </w:r>
      <w:bookmarkEnd w:id="25"/>
      <w:bookmarkEnd w:id="26"/>
    </w:p>
    <w:p w14:paraId="2F2EAA38">
      <w:pPr>
        <w:spacing w:before="120" w:beforeLines="50" w:after="120" w:afterLines="50" w:line="360" w:lineRule="auto"/>
        <w:rPr>
          <w:rFonts w:hint="eastAsia" w:ascii="仿宋" w:hAnsi="仿宋" w:eastAsia="仿宋" w:cs="宋体"/>
          <w:sz w:val="24"/>
          <w:lang w:eastAsia="zh-CN"/>
        </w:rPr>
      </w:pPr>
      <w:bookmarkStart w:id="27" w:name="_Toc35393636"/>
      <w:bookmarkStart w:id="28" w:name="_Toc28359095"/>
      <w:bookmarkStart w:id="29" w:name="_Toc28359018"/>
      <w:bookmarkStart w:id="30" w:name="_Toc35393805"/>
      <w:r>
        <w:rPr>
          <w:rFonts w:ascii="仿宋" w:hAnsi="仿宋" w:eastAsia="仿宋" w:cs="宋体"/>
          <w:sz w:val="24"/>
        </w:rPr>
        <w:t>本项目（是否）预采购项目：</w:t>
      </w:r>
      <w:r>
        <w:rPr>
          <w:rFonts w:hint="eastAsia" w:ascii="仿宋" w:hAnsi="仿宋" w:eastAsia="仿宋" w:cs="宋体"/>
          <w:sz w:val="24"/>
          <w:lang w:val="en-US" w:eastAsia="zh-CN"/>
        </w:rPr>
        <w:t>否</w:t>
      </w:r>
    </w:p>
    <w:p w14:paraId="7CECC425">
      <w:pPr>
        <w:spacing w:before="120" w:beforeLines="50" w:after="120" w:afterLines="50" w:line="360" w:lineRule="auto"/>
        <w:rPr>
          <w:rFonts w:ascii="楷体_GB2312" w:hAnsi="仿宋" w:eastAsia="楷体_GB2312"/>
          <w:b/>
          <w:bCs/>
          <w:sz w:val="24"/>
          <w:szCs w:val="24"/>
        </w:rPr>
      </w:pPr>
      <w:r>
        <w:rPr>
          <w:rFonts w:hint="eastAsia" w:ascii="楷体_GB2312" w:hAnsi="仿宋" w:eastAsia="楷体_GB2312"/>
          <w:b/>
          <w:bCs/>
          <w:sz w:val="24"/>
          <w:szCs w:val="24"/>
        </w:rPr>
        <w:t>八、凡对本次采购提出询问，请按</w:t>
      </w:r>
      <w:r>
        <w:rPr>
          <w:rFonts w:ascii="楷体_GB2312" w:hAnsi="仿宋" w:eastAsia="楷体_GB2312"/>
          <w:b/>
          <w:bCs/>
          <w:sz w:val="24"/>
          <w:szCs w:val="24"/>
        </w:rPr>
        <w:t>以下方式</w:t>
      </w:r>
      <w:r>
        <w:rPr>
          <w:rFonts w:hint="eastAsia" w:ascii="楷体_GB2312" w:hAnsi="仿宋" w:eastAsia="楷体_GB2312"/>
          <w:b/>
          <w:bCs/>
          <w:sz w:val="24"/>
          <w:szCs w:val="24"/>
        </w:rPr>
        <w:t>联系。</w:t>
      </w:r>
      <w:bookmarkEnd w:id="27"/>
      <w:bookmarkEnd w:id="28"/>
      <w:bookmarkEnd w:id="29"/>
      <w:bookmarkEnd w:id="30"/>
    </w:p>
    <w:p w14:paraId="5B9EE6D6">
      <w:pPr>
        <w:spacing w:line="360" w:lineRule="auto"/>
        <w:ind w:firstLine="540"/>
        <w:rPr>
          <w:rFonts w:ascii="仿宋" w:hAnsi="仿宋" w:eastAsia="仿宋" w:cs="宋体"/>
          <w:sz w:val="24"/>
          <w:szCs w:val="24"/>
        </w:rPr>
      </w:pPr>
      <w:bookmarkStart w:id="31" w:name="_Toc35393806"/>
      <w:bookmarkStart w:id="32" w:name="_Toc35393637"/>
      <w:bookmarkStart w:id="33" w:name="_Toc28359019"/>
      <w:bookmarkStart w:id="34" w:name="_Toc28359096"/>
      <w:r>
        <w:rPr>
          <w:rFonts w:hint="eastAsia" w:ascii="仿宋" w:hAnsi="仿宋" w:eastAsia="仿宋" w:cs="宋体"/>
          <w:sz w:val="24"/>
          <w:szCs w:val="24"/>
        </w:rPr>
        <w:t>1.采购人信息</w:t>
      </w:r>
      <w:bookmarkEnd w:id="31"/>
      <w:bookmarkEnd w:id="32"/>
      <w:bookmarkEnd w:id="33"/>
      <w:bookmarkEnd w:id="34"/>
    </w:p>
    <w:p w14:paraId="55106B38">
      <w:pPr>
        <w:spacing w:line="360" w:lineRule="auto"/>
        <w:ind w:left="1079" w:leftChars="371" w:hanging="300" w:hangingChars="125"/>
        <w:rPr>
          <w:rFonts w:ascii="仿宋" w:hAnsi="仿宋" w:eastAsia="仿宋"/>
          <w:sz w:val="24"/>
          <w:szCs w:val="24"/>
        </w:rPr>
      </w:pPr>
      <w:r>
        <w:rPr>
          <w:rFonts w:hint="eastAsia" w:ascii="仿宋" w:hAnsi="仿宋" w:eastAsia="仿宋"/>
          <w:sz w:val="24"/>
          <w:szCs w:val="24"/>
        </w:rPr>
        <w:t>名    称：</w:t>
      </w:r>
      <w:r>
        <w:rPr>
          <w:rFonts w:hint="eastAsia" w:ascii="仿宋" w:hAnsi="仿宋" w:eastAsia="仿宋"/>
          <w:sz w:val="24"/>
          <w:szCs w:val="24"/>
          <w:u w:val="single"/>
        </w:rPr>
        <w:t>山东财经大学</w:t>
      </w:r>
    </w:p>
    <w:p w14:paraId="1F5400D2">
      <w:pPr>
        <w:spacing w:line="360" w:lineRule="auto"/>
        <w:ind w:left="1079" w:leftChars="371" w:hanging="300" w:hangingChars="125"/>
        <w:rPr>
          <w:rFonts w:ascii="仿宋" w:hAnsi="仿宋" w:eastAsia="仿宋"/>
          <w:sz w:val="24"/>
          <w:szCs w:val="24"/>
          <w:u w:val="single"/>
        </w:rPr>
      </w:pPr>
      <w:r>
        <w:rPr>
          <w:rFonts w:hint="eastAsia" w:ascii="仿宋" w:hAnsi="仿宋" w:eastAsia="仿宋"/>
          <w:sz w:val="24"/>
          <w:szCs w:val="24"/>
        </w:rPr>
        <w:t>地    址：</w:t>
      </w:r>
      <w:r>
        <w:rPr>
          <w:rFonts w:hint="eastAsia" w:ascii="仿宋" w:hAnsi="仿宋" w:eastAsia="仿宋"/>
          <w:sz w:val="24"/>
          <w:szCs w:val="24"/>
          <w:u w:val="single"/>
        </w:rPr>
        <w:t>济南市历下区二环东路7366号</w:t>
      </w:r>
    </w:p>
    <w:p w14:paraId="285540BA">
      <w:pPr>
        <w:spacing w:line="360" w:lineRule="auto"/>
        <w:ind w:left="1079" w:leftChars="371" w:hanging="300" w:hangingChars="125"/>
        <w:rPr>
          <w:rFonts w:ascii="仿宋" w:hAnsi="仿宋" w:eastAsia="仿宋"/>
          <w:sz w:val="24"/>
          <w:szCs w:val="24"/>
          <w:u w:val="single"/>
        </w:rPr>
      </w:pPr>
      <w:r>
        <w:rPr>
          <w:rFonts w:hint="eastAsia" w:ascii="仿宋" w:hAnsi="仿宋" w:eastAsia="仿宋"/>
          <w:sz w:val="24"/>
          <w:szCs w:val="24"/>
        </w:rPr>
        <w:t>联系方式：</w:t>
      </w:r>
      <w:r>
        <w:rPr>
          <w:rFonts w:hint="eastAsia" w:ascii="仿宋" w:hAnsi="仿宋" w:eastAsia="仿宋"/>
          <w:sz w:val="24"/>
          <w:szCs w:val="24"/>
          <w:u w:val="single"/>
        </w:rPr>
        <w:t>0531-88583197</w:t>
      </w:r>
    </w:p>
    <w:p w14:paraId="03A066C9">
      <w:pPr>
        <w:spacing w:line="360" w:lineRule="auto"/>
        <w:ind w:firstLine="540"/>
        <w:rPr>
          <w:rFonts w:ascii="仿宋" w:hAnsi="仿宋" w:eastAsia="仿宋" w:cs="宋体"/>
          <w:sz w:val="24"/>
          <w:szCs w:val="24"/>
        </w:rPr>
      </w:pPr>
      <w:bookmarkStart w:id="35" w:name="_Toc35393638"/>
      <w:bookmarkStart w:id="36" w:name="_Toc28359020"/>
      <w:bookmarkStart w:id="37" w:name="_Toc28359097"/>
      <w:bookmarkStart w:id="38" w:name="_Toc35393807"/>
      <w:r>
        <w:rPr>
          <w:rFonts w:hint="eastAsia" w:ascii="仿宋" w:hAnsi="仿宋" w:eastAsia="仿宋" w:cs="宋体"/>
          <w:sz w:val="24"/>
          <w:szCs w:val="24"/>
        </w:rPr>
        <w:t>2.采购代理机构信息</w:t>
      </w:r>
      <w:bookmarkEnd w:id="35"/>
      <w:bookmarkEnd w:id="36"/>
      <w:bookmarkEnd w:id="37"/>
      <w:bookmarkEnd w:id="38"/>
    </w:p>
    <w:p w14:paraId="709E8839">
      <w:pPr>
        <w:spacing w:line="360" w:lineRule="auto"/>
        <w:ind w:firstLine="720" w:firstLineChars="300"/>
        <w:rPr>
          <w:rFonts w:ascii="仿宋" w:hAnsi="仿宋" w:eastAsia="仿宋"/>
          <w:sz w:val="24"/>
          <w:szCs w:val="24"/>
        </w:rPr>
      </w:pPr>
      <w:r>
        <w:rPr>
          <w:rFonts w:hint="eastAsia" w:ascii="仿宋" w:hAnsi="仿宋" w:eastAsia="仿宋"/>
          <w:sz w:val="24"/>
          <w:szCs w:val="24"/>
        </w:rPr>
        <w:t>名    称：华德诚工程项目管理有限公司</w:t>
      </w:r>
    </w:p>
    <w:p w14:paraId="7B1FD27F">
      <w:pPr>
        <w:spacing w:line="360" w:lineRule="auto"/>
        <w:ind w:left="718" w:leftChars="342"/>
        <w:rPr>
          <w:rFonts w:ascii="仿宋" w:hAnsi="仿宋" w:eastAsia="仿宋"/>
          <w:sz w:val="24"/>
          <w:szCs w:val="24"/>
          <w:u w:val="single"/>
        </w:rPr>
      </w:pPr>
      <w:r>
        <w:rPr>
          <w:rFonts w:hint="eastAsia" w:ascii="仿宋" w:hAnsi="仿宋" w:eastAsia="仿宋"/>
          <w:sz w:val="24"/>
          <w:szCs w:val="24"/>
        </w:rPr>
        <w:t>地　　址：济南市历下县（区）龙奥北路8号2号楼507室</w:t>
      </w:r>
      <w:r>
        <w:rPr>
          <w:rFonts w:hint="eastAsia" w:ascii="仿宋" w:hAnsi="仿宋" w:eastAsia="仿宋"/>
          <w:sz w:val="24"/>
          <w:szCs w:val="24"/>
          <w:u w:val="single"/>
        </w:rPr>
        <w:br w:type="textWrapping"/>
      </w:r>
      <w:r>
        <w:rPr>
          <w:rFonts w:hint="eastAsia" w:ascii="仿宋" w:hAnsi="仿宋" w:eastAsia="仿宋"/>
          <w:sz w:val="24"/>
          <w:szCs w:val="24"/>
        </w:rPr>
        <w:t>联系方式：0531-66598277-612</w:t>
      </w:r>
    </w:p>
    <w:p w14:paraId="6B3ED307">
      <w:pPr>
        <w:spacing w:line="360" w:lineRule="auto"/>
        <w:ind w:firstLine="540"/>
        <w:rPr>
          <w:rFonts w:ascii="仿宋" w:hAnsi="仿宋" w:eastAsia="仿宋" w:cs="宋体"/>
          <w:sz w:val="24"/>
          <w:szCs w:val="24"/>
        </w:rPr>
      </w:pPr>
      <w:bookmarkStart w:id="39" w:name="_Toc28359098"/>
      <w:bookmarkStart w:id="40" w:name="_Toc35393639"/>
      <w:bookmarkStart w:id="41" w:name="_Toc35393808"/>
      <w:bookmarkStart w:id="42" w:name="_Toc28359021"/>
      <w:r>
        <w:rPr>
          <w:rFonts w:hint="eastAsia" w:ascii="仿宋" w:hAnsi="仿宋" w:eastAsia="仿宋" w:cs="宋体"/>
          <w:sz w:val="24"/>
          <w:szCs w:val="24"/>
        </w:rPr>
        <w:t>3.项目联系</w:t>
      </w:r>
      <w:r>
        <w:rPr>
          <w:rFonts w:ascii="仿宋" w:hAnsi="仿宋" w:eastAsia="仿宋" w:cs="宋体"/>
          <w:sz w:val="24"/>
          <w:szCs w:val="24"/>
        </w:rPr>
        <w:t>方式</w:t>
      </w:r>
      <w:bookmarkEnd w:id="39"/>
      <w:bookmarkEnd w:id="40"/>
      <w:bookmarkEnd w:id="41"/>
      <w:bookmarkEnd w:id="42"/>
    </w:p>
    <w:p w14:paraId="077B355B">
      <w:pPr>
        <w:pStyle w:val="21"/>
        <w:spacing w:line="360" w:lineRule="auto"/>
        <w:ind w:firstLine="720" w:firstLineChars="300"/>
        <w:rPr>
          <w:rFonts w:hint="default" w:ascii="仿宋" w:hAnsi="仿宋" w:eastAsia="仿宋"/>
          <w:sz w:val="24"/>
          <w:szCs w:val="24"/>
          <w:lang w:val="en-US" w:eastAsia="zh-CN"/>
        </w:rPr>
      </w:pPr>
      <w:r>
        <w:rPr>
          <w:rFonts w:hint="eastAsia" w:ascii="仿宋" w:hAnsi="仿宋" w:eastAsia="仿宋"/>
          <w:sz w:val="24"/>
          <w:szCs w:val="24"/>
        </w:rPr>
        <w:t>项目联系人：</w:t>
      </w:r>
      <w:r>
        <w:rPr>
          <w:rFonts w:hint="eastAsia" w:ascii="仿宋" w:hAnsi="仿宋" w:eastAsia="仿宋"/>
          <w:sz w:val="24"/>
          <w:szCs w:val="24"/>
          <w:lang w:val="en-US" w:eastAsia="zh-CN"/>
        </w:rPr>
        <w:t>李洋洋、隋龙彩</w:t>
      </w:r>
    </w:p>
    <w:p w14:paraId="1F802182">
      <w:pPr>
        <w:pStyle w:val="21"/>
        <w:spacing w:line="360" w:lineRule="auto"/>
        <w:ind w:firstLine="720" w:firstLineChars="300"/>
        <w:rPr>
          <w:rFonts w:ascii="仿宋" w:hAnsi="仿宋" w:eastAsia="仿宋"/>
          <w:sz w:val="24"/>
          <w:szCs w:val="24"/>
          <w:u w:val="single"/>
        </w:rPr>
      </w:pPr>
      <w:r>
        <w:rPr>
          <w:rFonts w:hint="eastAsia" w:ascii="仿宋" w:hAnsi="仿宋" w:eastAsia="仿宋"/>
          <w:sz w:val="24"/>
          <w:szCs w:val="24"/>
        </w:rPr>
        <w:t>电　　 话：0531-66598277-612</w:t>
      </w:r>
    </w:p>
    <w:p w14:paraId="410528EC">
      <w:pPr>
        <w:pStyle w:val="9"/>
        <w:spacing w:line="360" w:lineRule="auto"/>
        <w:ind w:firstLine="0"/>
        <w:rPr>
          <w:sz w:val="24"/>
          <w:szCs w:val="24"/>
        </w:rPr>
      </w:pPr>
    </w:p>
    <w:p w14:paraId="0B48FC47">
      <w:pPr>
        <w:pStyle w:val="2"/>
        <w:spacing w:before="0" w:after="0" w:line="360" w:lineRule="auto"/>
        <w:rPr>
          <w:rFonts w:ascii="黑体" w:hAnsi="黑体" w:eastAsia="黑体" w:cs="仿宋"/>
        </w:rPr>
      </w:pPr>
      <w:bookmarkStart w:id="43" w:name="_Toc180310497"/>
      <w:bookmarkStart w:id="44" w:name="_Toc196557648"/>
      <w:bookmarkStart w:id="45" w:name="_Toc450375307"/>
      <w:bookmarkStart w:id="46" w:name="_Toc196557023"/>
      <w:bookmarkStart w:id="47" w:name="_Toc196556923"/>
      <w:r>
        <w:rPr>
          <w:rFonts w:ascii="黑体" w:hAnsi="黑体" w:eastAsia="黑体" w:cs="仿宋"/>
        </w:rPr>
        <w:br w:type="page"/>
      </w:r>
      <w:bookmarkStart w:id="48" w:name="_Toc161757251"/>
      <w:r>
        <w:rPr>
          <w:rFonts w:hint="eastAsia" w:ascii="黑体" w:hAnsi="黑体" w:eastAsia="黑体" w:cs="仿宋"/>
        </w:rPr>
        <w:t>第二部分  供应商须知</w:t>
      </w:r>
      <w:bookmarkEnd w:id="43"/>
      <w:bookmarkEnd w:id="44"/>
      <w:bookmarkEnd w:id="45"/>
      <w:bookmarkEnd w:id="46"/>
      <w:bookmarkEnd w:id="47"/>
      <w:bookmarkEnd w:id="48"/>
    </w:p>
    <w:p w14:paraId="1AB94663">
      <w:pPr>
        <w:pStyle w:val="3"/>
        <w:spacing w:before="0" w:after="0" w:line="360" w:lineRule="auto"/>
        <w:rPr>
          <w:rFonts w:ascii="楷体_GB2312" w:hAnsi="仿宋" w:eastAsia="楷体_GB2312" w:cs="仿宋"/>
          <w:sz w:val="24"/>
          <w:szCs w:val="24"/>
        </w:rPr>
      </w:pPr>
      <w:bookmarkStart w:id="49" w:name="_Toc180310498"/>
      <w:bookmarkStart w:id="50" w:name="_Toc450375308"/>
      <w:bookmarkStart w:id="51" w:name="_Toc196557024"/>
      <w:bookmarkStart w:id="52" w:name="_Toc29501"/>
      <w:bookmarkStart w:id="53" w:name="_Toc8947"/>
      <w:bookmarkStart w:id="54" w:name="_Toc161757252"/>
      <w:bookmarkStart w:id="55" w:name="_Toc196556924"/>
      <w:bookmarkStart w:id="56" w:name="_Toc100"/>
      <w:bookmarkStart w:id="57" w:name="_Toc196557649"/>
      <w:r>
        <w:rPr>
          <w:rFonts w:hint="eastAsia" w:ascii="楷体_GB2312" w:hAnsi="仿宋" w:eastAsia="楷体_GB2312" w:cs="仿宋"/>
          <w:sz w:val="24"/>
          <w:szCs w:val="24"/>
        </w:rPr>
        <w:t>供应商须知前附表</w:t>
      </w:r>
      <w:bookmarkEnd w:id="49"/>
      <w:bookmarkEnd w:id="50"/>
      <w:bookmarkEnd w:id="51"/>
      <w:bookmarkEnd w:id="52"/>
      <w:bookmarkEnd w:id="53"/>
      <w:bookmarkEnd w:id="54"/>
      <w:bookmarkEnd w:id="55"/>
      <w:bookmarkEnd w:id="56"/>
      <w:bookmarkEnd w:id="57"/>
    </w:p>
    <w:tbl>
      <w:tblPr>
        <w:tblStyle w:val="40"/>
        <w:tblW w:w="10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1931"/>
        <w:gridCol w:w="7691"/>
      </w:tblGrid>
      <w:tr w14:paraId="710D7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09" w:type="dxa"/>
            <w:vAlign w:val="center"/>
          </w:tcPr>
          <w:p w14:paraId="4F7C09AC">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序号</w:t>
            </w:r>
          </w:p>
        </w:tc>
        <w:tc>
          <w:tcPr>
            <w:tcW w:w="1931" w:type="dxa"/>
            <w:vAlign w:val="center"/>
          </w:tcPr>
          <w:p w14:paraId="1B16C54C">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内容</w:t>
            </w:r>
          </w:p>
        </w:tc>
        <w:tc>
          <w:tcPr>
            <w:tcW w:w="7691" w:type="dxa"/>
            <w:vAlign w:val="center"/>
          </w:tcPr>
          <w:p w14:paraId="3C12B9E4">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说明与要求</w:t>
            </w:r>
          </w:p>
        </w:tc>
      </w:tr>
      <w:tr w14:paraId="6ED55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2" w:hRule="atLeast"/>
          <w:jc w:val="center"/>
        </w:trPr>
        <w:tc>
          <w:tcPr>
            <w:tcW w:w="609" w:type="dxa"/>
            <w:vAlign w:val="center"/>
          </w:tcPr>
          <w:p w14:paraId="59B38E63">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1</w:t>
            </w:r>
          </w:p>
        </w:tc>
        <w:tc>
          <w:tcPr>
            <w:tcW w:w="1931" w:type="dxa"/>
            <w:vAlign w:val="center"/>
          </w:tcPr>
          <w:p w14:paraId="13F26C79">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综合说明</w:t>
            </w:r>
          </w:p>
        </w:tc>
        <w:tc>
          <w:tcPr>
            <w:tcW w:w="7691" w:type="dxa"/>
          </w:tcPr>
          <w:p w14:paraId="7AE3E8DE">
            <w:pPr>
              <w:spacing w:line="360" w:lineRule="auto"/>
              <w:rPr>
                <w:rFonts w:ascii="仿宋" w:hAnsi="仿宋" w:eastAsia="仿宋" w:cs="宋体"/>
                <w:spacing w:val="6"/>
                <w:sz w:val="24"/>
                <w:szCs w:val="24"/>
              </w:rPr>
            </w:pPr>
            <w:r>
              <w:rPr>
                <w:rFonts w:hint="eastAsia" w:ascii="仿宋" w:hAnsi="仿宋" w:eastAsia="仿宋" w:cs="宋体"/>
                <w:spacing w:val="6"/>
                <w:sz w:val="24"/>
                <w:szCs w:val="24"/>
              </w:rPr>
              <w:t>项目说明：本项目为</w:t>
            </w:r>
            <w:r>
              <w:rPr>
                <w:rFonts w:hint="eastAsia" w:ascii="仿宋" w:hAnsi="仿宋" w:eastAsia="仿宋" w:cs="宋体"/>
                <w:spacing w:val="6"/>
                <w:sz w:val="24"/>
                <w:szCs w:val="24"/>
                <w:lang w:eastAsia="zh-CN"/>
              </w:rPr>
              <w:t>山东财经大学实验教学中心设备利旧升级建设项目</w:t>
            </w:r>
            <w:r>
              <w:rPr>
                <w:rFonts w:hint="eastAsia" w:ascii="仿宋" w:hAnsi="仿宋" w:eastAsia="仿宋" w:cs="宋体"/>
                <w:spacing w:val="6"/>
                <w:sz w:val="24"/>
                <w:szCs w:val="24"/>
              </w:rPr>
              <w:t>，预算</w:t>
            </w:r>
            <w:r>
              <w:rPr>
                <w:rFonts w:hint="eastAsia" w:ascii="仿宋" w:hAnsi="仿宋" w:eastAsia="仿宋" w:cs="仿宋"/>
                <w:kern w:val="0"/>
                <w:sz w:val="24"/>
                <w:szCs w:val="24"/>
                <w:lang w:bidi="ar"/>
              </w:rPr>
              <w:t>67.7</w:t>
            </w:r>
            <w:r>
              <w:rPr>
                <w:rFonts w:hint="eastAsia" w:ascii="仿宋" w:hAnsi="仿宋" w:eastAsia="仿宋" w:cs="宋体"/>
                <w:spacing w:val="6"/>
                <w:sz w:val="24"/>
                <w:szCs w:val="24"/>
              </w:rPr>
              <w:t>万元。具体要求详见“第三部分 项目需求”。</w:t>
            </w:r>
          </w:p>
          <w:p w14:paraId="4A1A6590">
            <w:pPr>
              <w:spacing w:line="360" w:lineRule="auto"/>
              <w:rPr>
                <w:rFonts w:hint="default" w:ascii="仿宋" w:hAnsi="仿宋" w:eastAsia="仿宋" w:cs="宋体"/>
                <w:spacing w:val="6"/>
                <w:sz w:val="24"/>
                <w:szCs w:val="24"/>
                <w:highlight w:val="none"/>
                <w:lang w:val="en-US" w:eastAsia="zh-CN"/>
              </w:rPr>
            </w:pPr>
            <w:r>
              <w:rPr>
                <w:rFonts w:hint="eastAsia" w:ascii="仿宋" w:hAnsi="仿宋" w:eastAsia="仿宋" w:cs="宋体"/>
                <w:spacing w:val="6"/>
                <w:sz w:val="24"/>
                <w:szCs w:val="24"/>
              </w:rPr>
              <w:t>交货期：</w:t>
            </w:r>
            <w:r>
              <w:rPr>
                <w:rFonts w:hint="eastAsia" w:ascii="仿宋" w:hAnsi="仿宋" w:eastAsia="仿宋" w:cs="宋体"/>
                <w:spacing w:val="6"/>
                <w:sz w:val="24"/>
                <w:szCs w:val="24"/>
                <w:highlight w:val="none"/>
                <w:lang w:val="en-US" w:eastAsia="zh-CN"/>
              </w:rPr>
              <w:t>接采购人通知后30日历日内完成。</w:t>
            </w:r>
          </w:p>
          <w:p w14:paraId="04ADB55C">
            <w:pPr>
              <w:spacing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交货地点：</w:t>
            </w:r>
            <w:r>
              <w:rPr>
                <w:rFonts w:hint="eastAsia" w:ascii="仿宋" w:hAnsi="仿宋" w:eastAsia="仿宋" w:cs="宋体"/>
                <w:spacing w:val="6"/>
                <w:sz w:val="24"/>
                <w:szCs w:val="24"/>
                <w:highlight w:val="none"/>
                <w:lang w:eastAsia="zh-CN"/>
              </w:rPr>
              <w:t>采购人指定地点</w:t>
            </w:r>
          </w:p>
          <w:p w14:paraId="23AC81D2">
            <w:pPr>
              <w:spacing w:line="360" w:lineRule="auto"/>
              <w:rPr>
                <w:rFonts w:ascii="仿宋" w:hAnsi="仿宋" w:eastAsia="仿宋" w:cs="宋体"/>
                <w:spacing w:val="6"/>
                <w:sz w:val="24"/>
                <w:szCs w:val="24"/>
                <w:highlight w:val="none"/>
              </w:rPr>
            </w:pPr>
            <w:r>
              <w:rPr>
                <w:rFonts w:hint="eastAsia" w:ascii="仿宋" w:hAnsi="仿宋" w:eastAsia="仿宋" w:cs="宋体"/>
                <w:spacing w:val="6"/>
                <w:sz w:val="24"/>
                <w:szCs w:val="24"/>
                <w:highlight w:val="none"/>
              </w:rPr>
              <w:t>质保期： 三年。本项目产品的质量质保期为自验收通过之日起，所有产品均需在质保期</w:t>
            </w:r>
            <w:r>
              <w:rPr>
                <w:rFonts w:hint="eastAsia" w:ascii="仿宋" w:hAnsi="仿宋" w:eastAsia="仿宋" w:cs="宋体"/>
                <w:spacing w:val="6"/>
                <w:sz w:val="24"/>
                <w:szCs w:val="24"/>
                <w:highlight w:val="none"/>
                <w:lang w:val="en-US" w:eastAsia="zh-CN"/>
              </w:rPr>
              <w:t>内</w:t>
            </w:r>
            <w:r>
              <w:rPr>
                <w:rFonts w:hint="eastAsia" w:ascii="仿宋" w:hAnsi="仿宋" w:eastAsia="仿宋" w:cs="宋体"/>
                <w:spacing w:val="6"/>
                <w:sz w:val="24"/>
                <w:szCs w:val="24"/>
                <w:highlight w:val="none"/>
              </w:rPr>
              <w:t>上门</w:t>
            </w:r>
            <w:r>
              <w:rPr>
                <w:rFonts w:hint="eastAsia" w:ascii="仿宋" w:hAnsi="仿宋" w:eastAsia="仿宋" w:cs="宋体"/>
                <w:spacing w:val="6"/>
                <w:sz w:val="24"/>
                <w:szCs w:val="24"/>
                <w:highlight w:val="none"/>
                <w:lang w:val="en-US" w:eastAsia="zh-CN"/>
              </w:rPr>
              <w:t>服务</w:t>
            </w:r>
            <w:r>
              <w:rPr>
                <w:rFonts w:hint="eastAsia" w:ascii="仿宋" w:hAnsi="仿宋" w:eastAsia="仿宋" w:cs="宋体"/>
                <w:spacing w:val="6"/>
                <w:sz w:val="24"/>
                <w:szCs w:val="24"/>
                <w:highlight w:val="none"/>
              </w:rPr>
              <w:t>。</w:t>
            </w:r>
          </w:p>
          <w:p w14:paraId="2460557A">
            <w:pPr>
              <w:spacing w:line="360" w:lineRule="auto"/>
              <w:rPr>
                <w:rFonts w:hint="eastAsia" w:eastAsia="仿宋"/>
                <w:sz w:val="24"/>
                <w:szCs w:val="24"/>
                <w:lang w:val="en-US" w:eastAsia="zh-CN"/>
              </w:rPr>
            </w:pPr>
            <w:r>
              <w:rPr>
                <w:rFonts w:hint="eastAsia" w:ascii="仿宋" w:hAnsi="仿宋" w:eastAsia="仿宋" w:cs="宋体"/>
                <w:spacing w:val="6"/>
                <w:sz w:val="24"/>
                <w:szCs w:val="24"/>
                <w:highlight w:val="none"/>
              </w:rPr>
              <w:t>质量标准：</w:t>
            </w:r>
            <w:r>
              <w:rPr>
                <w:rFonts w:hint="eastAsia" w:ascii="仿宋" w:hAnsi="仿宋" w:eastAsia="仿宋" w:cs="宋体"/>
                <w:spacing w:val="6"/>
                <w:sz w:val="24"/>
                <w:szCs w:val="24"/>
                <w:highlight w:val="none"/>
                <w:lang w:val="en-US" w:eastAsia="zh-CN"/>
              </w:rPr>
              <w:t>符合国家及相关行业标准</w:t>
            </w:r>
          </w:p>
        </w:tc>
      </w:tr>
      <w:tr w14:paraId="31B09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09" w:type="dxa"/>
            <w:vAlign w:val="center"/>
          </w:tcPr>
          <w:p w14:paraId="33EAF7A8">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2</w:t>
            </w:r>
          </w:p>
        </w:tc>
        <w:tc>
          <w:tcPr>
            <w:tcW w:w="1931" w:type="dxa"/>
            <w:vAlign w:val="center"/>
          </w:tcPr>
          <w:p w14:paraId="3746AD13">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采购方式</w:t>
            </w:r>
          </w:p>
        </w:tc>
        <w:tc>
          <w:tcPr>
            <w:tcW w:w="7691" w:type="dxa"/>
            <w:vAlign w:val="center"/>
          </w:tcPr>
          <w:p w14:paraId="74B71214">
            <w:pPr>
              <w:spacing w:line="360" w:lineRule="auto"/>
              <w:rPr>
                <w:rFonts w:ascii="仿宋" w:hAnsi="仿宋" w:eastAsia="仿宋" w:cs="宋体"/>
                <w:spacing w:val="6"/>
                <w:sz w:val="24"/>
                <w:szCs w:val="24"/>
              </w:rPr>
            </w:pPr>
            <w:r>
              <w:rPr>
                <w:rFonts w:hint="eastAsia" w:ascii="仿宋" w:hAnsi="仿宋" w:eastAsia="仿宋" w:cs="宋体"/>
                <w:spacing w:val="6"/>
                <w:sz w:val="24"/>
                <w:szCs w:val="24"/>
              </w:rPr>
              <w:t>竞争性磋商</w:t>
            </w:r>
          </w:p>
        </w:tc>
      </w:tr>
      <w:tr w14:paraId="4DB3A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09" w:type="dxa"/>
            <w:vAlign w:val="center"/>
          </w:tcPr>
          <w:p w14:paraId="454CCF24">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3</w:t>
            </w:r>
          </w:p>
        </w:tc>
        <w:tc>
          <w:tcPr>
            <w:tcW w:w="1931" w:type="dxa"/>
            <w:vAlign w:val="center"/>
          </w:tcPr>
          <w:p w14:paraId="7785B165">
            <w:pPr>
              <w:autoSpaceDE w:val="0"/>
              <w:autoSpaceDN w:val="0"/>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资金来源</w:t>
            </w:r>
          </w:p>
        </w:tc>
        <w:tc>
          <w:tcPr>
            <w:tcW w:w="7691" w:type="dxa"/>
            <w:vAlign w:val="center"/>
          </w:tcPr>
          <w:p w14:paraId="2F7DAC36">
            <w:pPr>
              <w:autoSpaceDE w:val="0"/>
              <w:autoSpaceDN w:val="0"/>
              <w:spacing w:line="360" w:lineRule="auto"/>
              <w:rPr>
                <w:rFonts w:hint="eastAsia" w:ascii="仿宋" w:hAnsi="仿宋" w:eastAsia="仿宋" w:cs="宋体"/>
                <w:spacing w:val="6"/>
                <w:sz w:val="24"/>
                <w:szCs w:val="24"/>
                <w:lang w:val="en-US" w:eastAsia="zh-CN"/>
              </w:rPr>
            </w:pPr>
            <w:r>
              <w:rPr>
                <w:rFonts w:hint="eastAsia" w:ascii="仿宋" w:hAnsi="仿宋" w:eastAsia="仿宋" w:cs="宋体"/>
                <w:spacing w:val="6"/>
                <w:sz w:val="24"/>
                <w:szCs w:val="24"/>
                <w:lang w:val="en-US" w:eastAsia="zh-CN"/>
              </w:rPr>
              <w:t>采购人自筹</w:t>
            </w:r>
          </w:p>
        </w:tc>
      </w:tr>
      <w:tr w14:paraId="3FB37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09" w:type="dxa"/>
            <w:vAlign w:val="center"/>
          </w:tcPr>
          <w:p w14:paraId="021F7AA8">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4</w:t>
            </w:r>
          </w:p>
        </w:tc>
        <w:tc>
          <w:tcPr>
            <w:tcW w:w="1931" w:type="dxa"/>
            <w:vAlign w:val="center"/>
          </w:tcPr>
          <w:p w14:paraId="0A337EB9">
            <w:pPr>
              <w:autoSpaceDE w:val="0"/>
              <w:autoSpaceDN w:val="0"/>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政府采购预算及报价说明</w:t>
            </w:r>
          </w:p>
        </w:tc>
        <w:tc>
          <w:tcPr>
            <w:tcW w:w="7691" w:type="dxa"/>
            <w:vAlign w:val="center"/>
          </w:tcPr>
          <w:p w14:paraId="5E8A6ADF">
            <w:pPr>
              <w:pStyle w:val="16"/>
              <w:tabs>
                <w:tab w:val="left" w:pos="0"/>
                <w:tab w:val="left" w:pos="840"/>
                <w:tab w:val="left" w:pos="955"/>
              </w:tabs>
              <w:spacing w:line="360" w:lineRule="auto"/>
              <w:ind w:left="0" w:firstLine="0"/>
              <w:jc w:val="left"/>
              <w:rPr>
                <w:rFonts w:ascii="仿宋" w:hAnsi="仿宋" w:eastAsia="仿宋" w:cs="宋体"/>
                <w:sz w:val="24"/>
                <w:szCs w:val="24"/>
              </w:rPr>
            </w:pPr>
            <w:r>
              <w:rPr>
                <w:rFonts w:hint="eastAsia" w:ascii="仿宋" w:hAnsi="仿宋" w:eastAsia="仿宋" w:cs="宋体"/>
                <w:sz w:val="24"/>
                <w:szCs w:val="24"/>
                <w:lang w:val="zh-CN"/>
              </w:rPr>
              <w:t>本项目预算金额为：</w:t>
            </w:r>
            <w:r>
              <w:rPr>
                <w:rFonts w:hint="eastAsia" w:ascii="仿宋" w:hAnsi="仿宋" w:eastAsia="仿宋" w:cs="仿宋"/>
                <w:kern w:val="0"/>
                <w:sz w:val="24"/>
                <w:szCs w:val="24"/>
                <w:lang w:bidi="ar"/>
              </w:rPr>
              <w:t>67.7</w:t>
            </w:r>
            <w:r>
              <w:rPr>
                <w:rFonts w:hint="eastAsia" w:ascii="仿宋" w:hAnsi="仿宋" w:eastAsia="仿宋" w:cs="宋体"/>
                <w:sz w:val="24"/>
                <w:szCs w:val="24"/>
              </w:rPr>
              <w:t>万元</w:t>
            </w:r>
          </w:p>
          <w:p w14:paraId="5922CE63">
            <w:pPr>
              <w:pStyle w:val="16"/>
              <w:tabs>
                <w:tab w:val="left" w:pos="0"/>
                <w:tab w:val="left" w:pos="840"/>
                <w:tab w:val="left" w:pos="955"/>
              </w:tabs>
              <w:spacing w:line="360" w:lineRule="auto"/>
              <w:ind w:left="0" w:firstLine="0"/>
              <w:jc w:val="left"/>
              <w:rPr>
                <w:rFonts w:ascii="仿宋" w:hAnsi="仿宋" w:eastAsia="仿宋" w:cs="仿宋"/>
                <w:kern w:val="0"/>
                <w:sz w:val="24"/>
                <w:szCs w:val="24"/>
                <w:lang w:bidi="ar"/>
              </w:rPr>
            </w:pPr>
            <w:r>
              <w:rPr>
                <w:rFonts w:hint="eastAsia" w:ascii="仿宋" w:hAnsi="仿宋" w:eastAsia="仿宋" w:cs="仿宋"/>
                <w:kern w:val="0"/>
                <w:sz w:val="24"/>
                <w:szCs w:val="24"/>
                <w:lang w:bidi="ar"/>
              </w:rPr>
              <w:t>最高限价（如有）：67.7万元</w:t>
            </w:r>
          </w:p>
          <w:p w14:paraId="77947877">
            <w:pPr>
              <w:autoSpaceDE w:val="0"/>
              <w:autoSpaceDN w:val="0"/>
              <w:adjustRightInd w:val="0"/>
              <w:spacing w:before="24" w:beforeLines="10" w:after="24" w:afterLines="10" w:line="360" w:lineRule="auto"/>
              <w:jc w:val="left"/>
              <w:rPr>
                <w:rFonts w:ascii="仿宋" w:hAnsi="仿宋" w:eastAsia="仿宋"/>
                <w:sz w:val="24"/>
                <w:szCs w:val="24"/>
                <w:lang w:val="zh-CN"/>
              </w:rPr>
            </w:pPr>
            <w:r>
              <w:rPr>
                <w:rFonts w:hint="eastAsia" w:ascii="仿宋" w:hAnsi="仿宋" w:eastAsia="仿宋"/>
                <w:sz w:val="24"/>
                <w:szCs w:val="24"/>
              </w:rPr>
              <w:t>供应商</w:t>
            </w:r>
            <w:r>
              <w:rPr>
                <w:rFonts w:hint="eastAsia" w:ascii="仿宋" w:hAnsi="仿宋" w:eastAsia="仿宋"/>
                <w:sz w:val="24"/>
                <w:szCs w:val="24"/>
                <w:lang w:val="zh-CN"/>
              </w:rPr>
              <w:t>的总报价不得超过</w:t>
            </w:r>
            <w:r>
              <w:rPr>
                <w:rFonts w:hint="eastAsia" w:ascii="仿宋" w:hAnsi="仿宋" w:eastAsia="仿宋"/>
                <w:sz w:val="24"/>
                <w:szCs w:val="24"/>
              </w:rPr>
              <w:t>项目预算或最高限价</w:t>
            </w:r>
            <w:r>
              <w:rPr>
                <w:rFonts w:hint="eastAsia" w:ascii="仿宋" w:hAnsi="仿宋" w:eastAsia="仿宋"/>
                <w:sz w:val="24"/>
                <w:szCs w:val="24"/>
                <w:lang w:val="zh-CN"/>
              </w:rPr>
              <w:t>，否则其</w:t>
            </w:r>
            <w:r>
              <w:rPr>
                <w:rFonts w:hint="eastAsia" w:ascii="仿宋" w:hAnsi="仿宋" w:eastAsia="仿宋"/>
                <w:sz w:val="24"/>
                <w:szCs w:val="24"/>
              </w:rPr>
              <w:t>报价</w:t>
            </w:r>
            <w:r>
              <w:rPr>
                <w:rFonts w:hint="eastAsia" w:ascii="仿宋" w:hAnsi="仿宋" w:eastAsia="仿宋"/>
                <w:sz w:val="24"/>
                <w:szCs w:val="24"/>
                <w:lang w:val="zh-CN"/>
              </w:rPr>
              <w:t>无效。</w:t>
            </w:r>
          </w:p>
        </w:tc>
      </w:tr>
      <w:tr w14:paraId="6447C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09" w:type="dxa"/>
            <w:vAlign w:val="center"/>
          </w:tcPr>
          <w:p w14:paraId="211399F0">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5</w:t>
            </w:r>
          </w:p>
        </w:tc>
        <w:tc>
          <w:tcPr>
            <w:tcW w:w="1931" w:type="dxa"/>
            <w:vAlign w:val="center"/>
          </w:tcPr>
          <w:p w14:paraId="2989F6C5">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合格供应商</w:t>
            </w:r>
          </w:p>
        </w:tc>
        <w:tc>
          <w:tcPr>
            <w:tcW w:w="7691" w:type="dxa"/>
            <w:vAlign w:val="center"/>
          </w:tcPr>
          <w:p w14:paraId="271B2FE9">
            <w:pPr>
              <w:autoSpaceDE w:val="0"/>
              <w:autoSpaceDN w:val="0"/>
              <w:adjustRightInd w:val="0"/>
              <w:spacing w:before="24" w:beforeLines="10" w:after="24" w:afterLines="10" w:line="360" w:lineRule="auto"/>
              <w:rPr>
                <w:rFonts w:ascii="仿宋" w:hAnsi="仿宋" w:eastAsia="仿宋" w:cs="宋体"/>
                <w:spacing w:val="6"/>
                <w:sz w:val="24"/>
                <w:szCs w:val="24"/>
              </w:rPr>
            </w:pPr>
            <w:r>
              <w:rPr>
                <w:rFonts w:hint="eastAsia" w:ascii="仿宋" w:hAnsi="仿宋" w:eastAsia="仿宋" w:cs="宋体"/>
                <w:spacing w:val="6"/>
                <w:sz w:val="24"/>
                <w:szCs w:val="24"/>
              </w:rPr>
              <w:t>1.满足《中华人民共和国政府采购法》第二十二条规定；</w:t>
            </w:r>
          </w:p>
          <w:p w14:paraId="5F633C24">
            <w:pPr>
              <w:autoSpaceDE w:val="0"/>
              <w:autoSpaceDN w:val="0"/>
              <w:adjustRightInd w:val="0"/>
              <w:spacing w:before="24" w:beforeLines="10" w:after="24" w:afterLines="10" w:line="360" w:lineRule="auto"/>
              <w:rPr>
                <w:rFonts w:ascii="仿宋" w:hAnsi="仿宋" w:eastAsia="仿宋" w:cs="宋体"/>
                <w:spacing w:val="6"/>
                <w:sz w:val="24"/>
                <w:szCs w:val="24"/>
              </w:rPr>
            </w:pPr>
            <w:r>
              <w:rPr>
                <w:rFonts w:hint="eastAsia" w:ascii="仿宋" w:hAnsi="仿宋" w:eastAsia="仿宋" w:cs="宋体"/>
                <w:spacing w:val="6"/>
                <w:sz w:val="24"/>
                <w:szCs w:val="24"/>
              </w:rPr>
              <w:t>2.落实政府采购政策需满足的资格要求：本项目（是否）属于专门面向中小或小微企业采购的项目；</w:t>
            </w:r>
          </w:p>
          <w:p w14:paraId="30D9E86F">
            <w:pPr>
              <w:autoSpaceDE w:val="0"/>
              <w:autoSpaceDN w:val="0"/>
              <w:adjustRightInd w:val="0"/>
              <w:spacing w:before="24" w:beforeLines="10" w:after="24" w:afterLines="10" w:line="360" w:lineRule="auto"/>
              <w:rPr>
                <w:rFonts w:ascii="仿宋" w:hAnsi="仿宋" w:eastAsia="仿宋" w:cs="宋体"/>
                <w:spacing w:val="6"/>
                <w:sz w:val="24"/>
                <w:szCs w:val="24"/>
              </w:rPr>
            </w:pPr>
            <w:r>
              <w:rPr>
                <w:rFonts w:hint="eastAsia" w:ascii="仿宋" w:hAnsi="仿宋" w:eastAsia="仿宋" w:cs="宋体"/>
                <w:spacing w:val="6"/>
                <w:sz w:val="24"/>
                <w:szCs w:val="24"/>
              </w:rPr>
              <w:t>3.本项目的特定资格要求：（</w:t>
            </w:r>
            <w:r>
              <w:rPr>
                <w:rFonts w:ascii="仿宋" w:hAnsi="仿宋" w:eastAsia="仿宋" w:cs="宋体"/>
                <w:spacing w:val="6"/>
                <w:sz w:val="24"/>
                <w:szCs w:val="24"/>
              </w:rPr>
              <w:t>如属于特定行业项目,供应商应当具备特定行业法定准入要求</w:t>
            </w:r>
            <w:r>
              <w:rPr>
                <w:rFonts w:hint="eastAsia" w:ascii="仿宋" w:hAnsi="仿宋" w:eastAsia="仿宋" w:cs="宋体"/>
                <w:spacing w:val="6"/>
                <w:sz w:val="24"/>
                <w:szCs w:val="24"/>
              </w:rPr>
              <w:t>。）</w:t>
            </w:r>
          </w:p>
          <w:p w14:paraId="653E0A7A">
            <w:pPr>
              <w:autoSpaceDE w:val="0"/>
              <w:autoSpaceDN w:val="0"/>
              <w:adjustRightInd w:val="0"/>
              <w:spacing w:before="24" w:beforeLines="10" w:after="24" w:afterLines="10" w:line="360" w:lineRule="auto"/>
              <w:rPr>
                <w:rFonts w:ascii="仿宋" w:hAnsi="仿宋" w:eastAsia="仿宋" w:cs="宋体"/>
                <w:spacing w:val="6"/>
                <w:sz w:val="24"/>
                <w:szCs w:val="24"/>
              </w:rPr>
            </w:pPr>
            <w:r>
              <w:rPr>
                <w:rFonts w:hint="eastAsia" w:ascii="仿宋" w:hAnsi="仿宋" w:eastAsia="仿宋" w:cs="宋体"/>
                <w:spacing w:val="6"/>
                <w:sz w:val="24"/>
                <w:szCs w:val="24"/>
              </w:rPr>
              <w:t>4.在“信用中国”网（www.creditchina.gov.cn）、中国政府采购网（www.ccgp.gov.cn）中，未被列入失信被执行人、重大税收违法案件当事人、政府采购严重违法失信行为记录名单；</w:t>
            </w:r>
          </w:p>
          <w:p w14:paraId="291EB4E7">
            <w:pPr>
              <w:autoSpaceDE w:val="0"/>
              <w:autoSpaceDN w:val="0"/>
              <w:adjustRightInd w:val="0"/>
              <w:spacing w:before="24" w:beforeLines="10" w:after="24" w:afterLines="10" w:line="360" w:lineRule="auto"/>
              <w:rPr>
                <w:rFonts w:ascii="仿宋" w:hAnsi="仿宋" w:eastAsia="仿宋" w:cs="宋体"/>
                <w:spacing w:val="6"/>
                <w:sz w:val="24"/>
                <w:szCs w:val="24"/>
              </w:rPr>
            </w:pPr>
            <w:r>
              <w:rPr>
                <w:rFonts w:hint="eastAsia" w:ascii="仿宋" w:hAnsi="仿宋" w:eastAsia="仿宋" w:cs="宋体"/>
                <w:spacing w:val="6"/>
                <w:sz w:val="24"/>
                <w:szCs w:val="24"/>
              </w:rPr>
              <w:t>5.单位负责人为同一人或者存在直接控股、管理关系的不同单位，不得参加同一包号的政府采购活动。</w:t>
            </w:r>
          </w:p>
        </w:tc>
      </w:tr>
      <w:tr w14:paraId="012AD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609" w:type="dxa"/>
            <w:vAlign w:val="center"/>
          </w:tcPr>
          <w:p w14:paraId="626390A8">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6</w:t>
            </w:r>
          </w:p>
        </w:tc>
        <w:tc>
          <w:tcPr>
            <w:tcW w:w="1931" w:type="dxa"/>
            <w:vAlign w:val="center"/>
          </w:tcPr>
          <w:p w14:paraId="27E87844">
            <w:pPr>
              <w:autoSpaceDE w:val="0"/>
              <w:autoSpaceDN w:val="0"/>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资格审查方式</w:t>
            </w:r>
          </w:p>
        </w:tc>
        <w:tc>
          <w:tcPr>
            <w:tcW w:w="7691" w:type="dxa"/>
            <w:vAlign w:val="center"/>
          </w:tcPr>
          <w:p w14:paraId="5B37E44B">
            <w:pPr>
              <w:autoSpaceDE w:val="0"/>
              <w:autoSpaceDN w:val="0"/>
              <w:spacing w:line="360" w:lineRule="auto"/>
              <w:rPr>
                <w:rFonts w:ascii="仿宋" w:hAnsi="仿宋" w:eastAsia="仿宋" w:cs="宋体"/>
                <w:sz w:val="24"/>
                <w:szCs w:val="24"/>
              </w:rPr>
            </w:pPr>
            <w:r>
              <w:rPr>
                <w:rFonts w:hint="eastAsia" w:ascii="仿宋" w:hAnsi="仿宋" w:eastAsia="仿宋" w:cs="宋体"/>
                <w:sz w:val="24"/>
                <w:szCs w:val="24"/>
              </w:rPr>
              <w:t>资格后审</w:t>
            </w:r>
          </w:p>
        </w:tc>
      </w:tr>
      <w:tr w14:paraId="4E03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09" w:type="dxa"/>
            <w:vAlign w:val="center"/>
          </w:tcPr>
          <w:p w14:paraId="35B5FFA6">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7</w:t>
            </w:r>
          </w:p>
        </w:tc>
        <w:tc>
          <w:tcPr>
            <w:tcW w:w="1931" w:type="dxa"/>
            <w:vAlign w:val="center"/>
          </w:tcPr>
          <w:p w14:paraId="1A975BE4">
            <w:pPr>
              <w:autoSpaceDE w:val="0"/>
              <w:autoSpaceDN w:val="0"/>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面向中小企业预留情况及小微企业报价扣除标准</w:t>
            </w:r>
          </w:p>
        </w:tc>
        <w:tc>
          <w:tcPr>
            <w:tcW w:w="7691" w:type="dxa"/>
            <w:vAlign w:val="center"/>
          </w:tcPr>
          <w:p w14:paraId="203FBD7C">
            <w:pPr>
              <w:autoSpaceDE w:val="0"/>
              <w:autoSpaceDN w:val="0"/>
              <w:spacing w:line="360" w:lineRule="auto"/>
              <w:rPr>
                <w:rFonts w:ascii="仿宋" w:hAnsi="仿宋" w:eastAsia="仿宋" w:cs="宋体"/>
                <w:sz w:val="24"/>
                <w:szCs w:val="24"/>
              </w:rPr>
            </w:pPr>
            <w:r>
              <w:rPr>
                <w:rFonts w:ascii="仿宋" w:hAnsi="仿宋" w:eastAsia="仿宋" w:cs="宋体"/>
                <w:sz w:val="24"/>
                <w:szCs w:val="24"/>
              </w:rPr>
              <w:t>□本包为面向中小企业预留份额的采购包，专门面向中小企业采购，有关要求详见采购公告。企业不享受价格折扣优惠。</w:t>
            </w:r>
          </w:p>
          <w:p w14:paraId="158148DA">
            <w:pPr>
              <w:autoSpaceDE w:val="0"/>
              <w:autoSpaceDN w:val="0"/>
              <w:spacing w:line="360" w:lineRule="auto"/>
              <w:rPr>
                <w:rFonts w:ascii="仿宋" w:hAnsi="仿宋" w:eastAsia="仿宋" w:cs="宋体"/>
                <w:sz w:val="24"/>
                <w:szCs w:val="24"/>
              </w:rPr>
            </w:pPr>
            <w:r>
              <w:rPr>
                <w:rFonts w:hint="eastAsia" w:ascii="仿宋" w:hAnsi="仿宋" w:eastAsia="仿宋" w:cs="宋体"/>
                <w:sz w:val="24"/>
                <w:szCs w:val="24"/>
              </w:rPr>
              <w:t>□本包为面向小微企业预留份额的采购包，专门面向小微企业采购，有关要求详见采购公告。企业不享受价格折扣优惠。</w:t>
            </w:r>
          </w:p>
          <w:p w14:paraId="46BD3D0B">
            <w:pPr>
              <w:autoSpaceDE w:val="0"/>
              <w:autoSpaceDN w:val="0"/>
              <w:spacing w:line="360" w:lineRule="auto"/>
              <w:rPr>
                <w:rFonts w:ascii="仿宋" w:hAnsi="仿宋" w:eastAsia="仿宋" w:cs="宋体"/>
                <w:sz w:val="24"/>
                <w:szCs w:val="24"/>
              </w:rPr>
            </w:pPr>
            <w:r>
              <w:rPr>
                <w:rFonts w:hint="eastAsia" w:ascii="仿宋" w:hAnsi="仿宋" w:eastAsia="仿宋" w:cs="宋体"/>
                <w:sz w:val="24"/>
                <w:szCs w:val="24"/>
                <w:lang w:eastAsia="zh-CN"/>
              </w:rPr>
              <w:t>☑</w:t>
            </w:r>
            <w:r>
              <w:rPr>
                <w:rFonts w:ascii="仿宋" w:hAnsi="仿宋" w:eastAsia="仿宋" w:cs="宋体"/>
                <w:sz w:val="24"/>
                <w:szCs w:val="24"/>
              </w:rPr>
              <w:t>本包为非面向中小企业预留份额的采购包。</w:t>
            </w:r>
            <w:r>
              <w:rPr>
                <w:rFonts w:hint="eastAsia" w:ascii="仿宋" w:hAnsi="仿宋" w:eastAsia="仿宋" w:cs="宋体"/>
                <w:sz w:val="24"/>
                <w:szCs w:val="24"/>
              </w:rPr>
              <w:t>小微企业报价扣除标准如下：</w:t>
            </w:r>
          </w:p>
          <w:p w14:paraId="55A613AE">
            <w:pPr>
              <w:wordWrap w:val="0"/>
              <w:topLinePunct/>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根据《财政部工业和信息化部关于印发&lt;政府采购促进中小企业发展管理办法&gt;的 通知》(财库〔2020〕46号)文件以及财库[2022]19 号文件的规定，对符合本办法规定的小微企业报价给予10%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的扣除，用扣除后的价格参加评审。</w:t>
            </w:r>
          </w:p>
        </w:tc>
      </w:tr>
      <w:tr w14:paraId="314D0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9" w:type="dxa"/>
            <w:vAlign w:val="center"/>
          </w:tcPr>
          <w:p w14:paraId="6574E83A">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8</w:t>
            </w:r>
          </w:p>
        </w:tc>
        <w:tc>
          <w:tcPr>
            <w:tcW w:w="1931" w:type="dxa"/>
            <w:vAlign w:val="center"/>
          </w:tcPr>
          <w:p w14:paraId="60DD9353">
            <w:pPr>
              <w:autoSpaceDE w:val="0"/>
              <w:autoSpaceDN w:val="0"/>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报价有效期</w:t>
            </w:r>
          </w:p>
        </w:tc>
        <w:tc>
          <w:tcPr>
            <w:tcW w:w="7691" w:type="dxa"/>
            <w:vAlign w:val="center"/>
          </w:tcPr>
          <w:p w14:paraId="749DAF77">
            <w:pPr>
              <w:autoSpaceDE w:val="0"/>
              <w:autoSpaceDN w:val="0"/>
              <w:spacing w:line="360" w:lineRule="auto"/>
              <w:rPr>
                <w:rFonts w:ascii="仿宋" w:hAnsi="仿宋" w:eastAsia="仿宋" w:cs="宋体"/>
                <w:sz w:val="24"/>
                <w:szCs w:val="24"/>
              </w:rPr>
            </w:pPr>
            <w:r>
              <w:rPr>
                <w:rFonts w:hint="eastAsia" w:ascii="仿宋" w:hAnsi="仿宋" w:eastAsia="仿宋" w:cs="宋体"/>
                <w:sz w:val="24"/>
                <w:szCs w:val="24"/>
              </w:rPr>
              <w:t>90日历天</w:t>
            </w:r>
          </w:p>
        </w:tc>
      </w:tr>
      <w:tr w14:paraId="4BD39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9" w:type="dxa"/>
            <w:vAlign w:val="center"/>
          </w:tcPr>
          <w:p w14:paraId="2DFD3304">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9</w:t>
            </w:r>
          </w:p>
        </w:tc>
        <w:tc>
          <w:tcPr>
            <w:tcW w:w="1931" w:type="dxa"/>
            <w:vAlign w:val="center"/>
          </w:tcPr>
          <w:p w14:paraId="0121D26F">
            <w:pPr>
              <w:autoSpaceDE w:val="0"/>
              <w:autoSpaceDN w:val="0"/>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磋商保证金</w:t>
            </w:r>
          </w:p>
        </w:tc>
        <w:tc>
          <w:tcPr>
            <w:tcW w:w="7691" w:type="dxa"/>
            <w:vAlign w:val="center"/>
          </w:tcPr>
          <w:p w14:paraId="182F1C1F">
            <w:pPr>
              <w:autoSpaceDE w:val="0"/>
              <w:autoSpaceDN w:val="0"/>
              <w:spacing w:line="360" w:lineRule="auto"/>
              <w:rPr>
                <w:rFonts w:ascii="仿宋" w:hAnsi="仿宋" w:eastAsia="仿宋" w:cs="宋体"/>
                <w:sz w:val="24"/>
                <w:szCs w:val="24"/>
              </w:rPr>
            </w:pPr>
            <w:r>
              <w:rPr>
                <w:rFonts w:hint="eastAsia" w:ascii="仿宋" w:hAnsi="仿宋" w:eastAsia="仿宋" w:cs="宋体"/>
                <w:sz w:val="24"/>
                <w:szCs w:val="24"/>
              </w:rPr>
              <w:t>根据鲁财采〔2019〕40 号文规定，本项目对于诚信记录良好的供应商不收取磋商保证金。</w:t>
            </w:r>
          </w:p>
        </w:tc>
      </w:tr>
      <w:tr w14:paraId="445AE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09" w:type="dxa"/>
            <w:vAlign w:val="center"/>
          </w:tcPr>
          <w:p w14:paraId="71B719EE">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10</w:t>
            </w:r>
          </w:p>
        </w:tc>
        <w:tc>
          <w:tcPr>
            <w:tcW w:w="1931" w:type="dxa"/>
            <w:vAlign w:val="center"/>
          </w:tcPr>
          <w:p w14:paraId="665AFBE0">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响应文件份数</w:t>
            </w:r>
          </w:p>
        </w:tc>
        <w:tc>
          <w:tcPr>
            <w:tcW w:w="7691" w:type="dxa"/>
            <w:vAlign w:val="center"/>
          </w:tcPr>
          <w:p w14:paraId="0EE79A97">
            <w:pPr>
              <w:spacing w:line="360" w:lineRule="auto"/>
              <w:rPr>
                <w:rFonts w:ascii="仿宋" w:hAnsi="仿宋" w:eastAsia="仿宋" w:cs="仿宋"/>
                <w:spacing w:val="6"/>
                <w:sz w:val="24"/>
                <w:szCs w:val="24"/>
                <w:lang w:val="zh-CN"/>
              </w:rPr>
            </w:pPr>
            <w:r>
              <w:rPr>
                <w:rFonts w:hint="eastAsia" w:ascii="仿宋" w:hAnsi="仿宋" w:eastAsia="仿宋" w:cs="仿宋"/>
                <w:spacing w:val="6"/>
                <w:sz w:val="24"/>
                <w:szCs w:val="24"/>
              </w:rPr>
              <w:t>1.响应文件</w:t>
            </w:r>
            <w:r>
              <w:rPr>
                <w:rFonts w:hint="eastAsia" w:ascii="仿宋" w:hAnsi="仿宋" w:eastAsia="仿宋" w:cs="仿宋"/>
                <w:spacing w:val="6"/>
                <w:sz w:val="24"/>
                <w:szCs w:val="24"/>
                <w:lang w:val="zh-CN"/>
              </w:rPr>
              <w:t>正本一份,</w:t>
            </w:r>
            <w:r>
              <w:rPr>
                <w:rFonts w:hint="eastAsia" w:ascii="仿宋" w:hAnsi="仿宋" w:eastAsia="仿宋" w:cs="仿宋"/>
                <w:spacing w:val="6"/>
                <w:sz w:val="24"/>
                <w:szCs w:val="24"/>
              </w:rPr>
              <w:t>响应文件</w:t>
            </w:r>
            <w:r>
              <w:rPr>
                <w:rFonts w:hint="eastAsia" w:ascii="仿宋" w:hAnsi="仿宋" w:eastAsia="仿宋" w:cs="仿宋"/>
                <w:spacing w:val="6"/>
                <w:sz w:val="24"/>
                <w:szCs w:val="24"/>
                <w:lang w:val="zh-CN"/>
              </w:rPr>
              <w:t>副本</w:t>
            </w:r>
            <w:r>
              <w:rPr>
                <w:rFonts w:hint="eastAsia" w:ascii="仿宋" w:hAnsi="仿宋" w:eastAsia="仿宋" w:cs="仿宋"/>
                <w:spacing w:val="6"/>
                <w:sz w:val="24"/>
                <w:szCs w:val="24"/>
              </w:rPr>
              <w:t>三</w:t>
            </w:r>
            <w:r>
              <w:rPr>
                <w:rFonts w:hint="eastAsia" w:ascii="仿宋" w:hAnsi="仿宋" w:eastAsia="仿宋" w:cs="仿宋"/>
                <w:spacing w:val="6"/>
                <w:sz w:val="24"/>
                <w:szCs w:val="24"/>
                <w:lang w:val="zh-CN"/>
              </w:rPr>
              <w:t>份；</w:t>
            </w:r>
          </w:p>
          <w:p w14:paraId="6A4C9160">
            <w:pPr>
              <w:spacing w:line="360" w:lineRule="auto"/>
              <w:rPr>
                <w:rFonts w:ascii="仿宋" w:hAnsi="仿宋" w:eastAsia="仿宋" w:cs="仿宋"/>
                <w:spacing w:val="6"/>
                <w:sz w:val="24"/>
                <w:szCs w:val="24"/>
              </w:rPr>
            </w:pPr>
            <w:r>
              <w:rPr>
                <w:rFonts w:hint="eastAsia" w:ascii="仿宋" w:hAnsi="仿宋" w:eastAsia="仿宋" w:cs="仿宋"/>
                <w:spacing w:val="6"/>
                <w:sz w:val="24"/>
                <w:szCs w:val="24"/>
              </w:rPr>
              <w:t>2.首轮报价一览表，一份；</w:t>
            </w:r>
          </w:p>
          <w:p w14:paraId="57035157">
            <w:pPr>
              <w:pStyle w:val="9"/>
              <w:spacing w:line="360" w:lineRule="auto"/>
              <w:ind w:firstLine="0"/>
              <w:rPr>
                <w:rFonts w:ascii="仿宋" w:hAnsi="仿宋" w:eastAsia="仿宋" w:cs="仿宋"/>
                <w:spacing w:val="6"/>
                <w:sz w:val="24"/>
                <w:szCs w:val="24"/>
              </w:rPr>
            </w:pPr>
            <w:r>
              <w:rPr>
                <w:rFonts w:hint="eastAsia" w:ascii="仿宋" w:hAnsi="仿宋" w:eastAsia="仿宋" w:cs="仿宋"/>
                <w:spacing w:val="6"/>
                <w:sz w:val="24"/>
                <w:szCs w:val="24"/>
              </w:rPr>
              <w:t>3.响应文件电子版一份（U盘，Word 版及签字并加盖鲜章的PDF 版两种格式）。</w:t>
            </w:r>
          </w:p>
          <w:p w14:paraId="044C6E13">
            <w:pPr>
              <w:pStyle w:val="9"/>
              <w:spacing w:line="360" w:lineRule="auto"/>
              <w:ind w:firstLine="0"/>
              <w:rPr>
                <w:rFonts w:ascii="仿宋" w:hAnsi="仿宋" w:eastAsia="仿宋"/>
                <w:sz w:val="24"/>
                <w:szCs w:val="24"/>
                <w:lang w:val="zh-CN"/>
              </w:rPr>
            </w:pPr>
            <w:r>
              <w:rPr>
                <w:rFonts w:hint="eastAsia" w:ascii="仿宋" w:hAnsi="仿宋" w:eastAsia="仿宋" w:cs="仿宋"/>
                <w:spacing w:val="6"/>
                <w:sz w:val="24"/>
                <w:szCs w:val="24"/>
              </w:rPr>
              <w:t>单独密封; 响应文件提交截止日期后不予退还。</w:t>
            </w:r>
          </w:p>
        </w:tc>
      </w:tr>
      <w:tr w14:paraId="275E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09" w:type="dxa"/>
            <w:vAlign w:val="center"/>
          </w:tcPr>
          <w:p w14:paraId="0C9A16B0">
            <w:pPr>
              <w:spacing w:line="360" w:lineRule="auto"/>
              <w:jc w:val="center"/>
              <w:rPr>
                <w:rFonts w:hint="default" w:ascii="仿宋" w:hAnsi="仿宋" w:eastAsia="仿宋" w:cs="宋体"/>
                <w:spacing w:val="6"/>
                <w:sz w:val="24"/>
                <w:szCs w:val="24"/>
                <w:lang w:val="en-US" w:eastAsia="zh-CN"/>
              </w:rPr>
            </w:pPr>
            <w:r>
              <w:rPr>
                <w:rFonts w:hint="eastAsia" w:ascii="仿宋" w:hAnsi="仿宋" w:eastAsia="仿宋" w:cs="宋体"/>
                <w:spacing w:val="6"/>
                <w:sz w:val="24"/>
                <w:szCs w:val="24"/>
                <w:lang w:val="en-US" w:eastAsia="zh-CN"/>
              </w:rPr>
              <w:t>11</w:t>
            </w:r>
          </w:p>
        </w:tc>
        <w:tc>
          <w:tcPr>
            <w:tcW w:w="1931" w:type="dxa"/>
            <w:vAlign w:val="center"/>
          </w:tcPr>
          <w:p w14:paraId="69A72EB1">
            <w:pPr>
              <w:spacing w:line="360" w:lineRule="auto"/>
              <w:jc w:val="center"/>
              <w:rPr>
                <w:rFonts w:hint="eastAsia" w:ascii="仿宋" w:hAnsi="仿宋" w:eastAsia="仿宋" w:cs="宋体"/>
                <w:spacing w:val="6"/>
                <w:sz w:val="24"/>
                <w:szCs w:val="24"/>
                <w:lang w:val="en-US" w:eastAsia="zh-CN"/>
              </w:rPr>
            </w:pPr>
            <w:r>
              <w:rPr>
                <w:rFonts w:hint="eastAsia" w:ascii="仿宋" w:hAnsi="仿宋" w:eastAsia="仿宋" w:cs="宋体"/>
                <w:spacing w:val="6"/>
                <w:sz w:val="24"/>
                <w:szCs w:val="24"/>
                <w:lang w:val="en-US" w:eastAsia="zh-CN"/>
              </w:rPr>
              <w:t>勘踏现场</w:t>
            </w:r>
          </w:p>
        </w:tc>
        <w:tc>
          <w:tcPr>
            <w:tcW w:w="7691" w:type="dxa"/>
            <w:vAlign w:val="center"/>
          </w:tcPr>
          <w:p w14:paraId="715FBECE">
            <w:pPr>
              <w:pStyle w:val="9"/>
              <w:spacing w:line="360" w:lineRule="auto"/>
              <w:ind w:firstLine="0"/>
              <w:rPr>
                <w:rFonts w:hint="eastAsia"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供应商自行勘踏现场。</w:t>
            </w:r>
          </w:p>
          <w:p w14:paraId="5824EDA8">
            <w:pPr>
              <w:pStyle w:val="9"/>
              <w:spacing w:line="360" w:lineRule="auto"/>
              <w:ind w:firstLine="0"/>
              <w:rPr>
                <w:rFonts w:hint="eastAsia"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联系人：许老师</w:t>
            </w:r>
          </w:p>
          <w:p w14:paraId="3DBB7AA8">
            <w:pPr>
              <w:pStyle w:val="9"/>
              <w:spacing w:line="360" w:lineRule="auto"/>
              <w:ind w:firstLine="0"/>
              <w:rPr>
                <w:rFonts w:hint="default" w:ascii="仿宋" w:hAnsi="仿宋" w:eastAsia="仿宋" w:cs="仿宋"/>
                <w:spacing w:val="6"/>
                <w:sz w:val="24"/>
                <w:szCs w:val="24"/>
                <w:lang w:val="en-US" w:eastAsia="zh-CN"/>
              </w:rPr>
            </w:pPr>
            <w:r>
              <w:rPr>
                <w:rFonts w:hint="eastAsia" w:ascii="仿宋" w:hAnsi="仿宋" w:eastAsia="仿宋" w:cs="仿宋"/>
                <w:spacing w:val="6"/>
                <w:sz w:val="24"/>
                <w:szCs w:val="24"/>
                <w:lang w:val="en-US" w:eastAsia="zh-CN"/>
              </w:rPr>
              <w:t>联系方式：13361023088</w:t>
            </w:r>
          </w:p>
        </w:tc>
      </w:tr>
      <w:tr w14:paraId="2A870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09" w:type="dxa"/>
            <w:vAlign w:val="center"/>
          </w:tcPr>
          <w:p w14:paraId="0084A6BB">
            <w:pPr>
              <w:spacing w:line="360" w:lineRule="auto"/>
              <w:jc w:val="center"/>
              <w:rPr>
                <w:rFonts w:hint="eastAsia" w:ascii="仿宋" w:hAnsi="仿宋" w:eastAsia="仿宋" w:cs="宋体"/>
                <w:spacing w:val="6"/>
                <w:sz w:val="24"/>
                <w:szCs w:val="24"/>
                <w:lang w:eastAsia="zh-CN"/>
              </w:rPr>
            </w:pPr>
            <w:r>
              <w:rPr>
                <w:rFonts w:hint="eastAsia" w:ascii="仿宋" w:hAnsi="仿宋" w:eastAsia="仿宋" w:cs="宋体"/>
                <w:spacing w:val="6"/>
                <w:sz w:val="24"/>
                <w:szCs w:val="24"/>
              </w:rPr>
              <w:t>1</w:t>
            </w:r>
            <w:r>
              <w:rPr>
                <w:rFonts w:hint="eastAsia" w:ascii="仿宋" w:hAnsi="仿宋" w:eastAsia="仿宋" w:cs="宋体"/>
                <w:spacing w:val="6"/>
                <w:sz w:val="24"/>
                <w:szCs w:val="24"/>
                <w:lang w:val="en-US" w:eastAsia="zh-CN"/>
              </w:rPr>
              <w:t>2</w:t>
            </w:r>
          </w:p>
        </w:tc>
        <w:tc>
          <w:tcPr>
            <w:tcW w:w="1931" w:type="dxa"/>
            <w:vAlign w:val="center"/>
          </w:tcPr>
          <w:p w14:paraId="2B6434C6">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付款方式</w:t>
            </w:r>
          </w:p>
        </w:tc>
        <w:tc>
          <w:tcPr>
            <w:tcW w:w="7691" w:type="dxa"/>
            <w:vAlign w:val="center"/>
          </w:tcPr>
          <w:p w14:paraId="62018A48">
            <w:pPr>
              <w:spacing w:line="360" w:lineRule="auto"/>
              <w:rPr>
                <w:rFonts w:hint="default" w:ascii="仿宋" w:hAnsi="仿宋" w:eastAsia="仿宋" w:cs="宋体"/>
                <w:spacing w:val="6"/>
                <w:sz w:val="24"/>
                <w:szCs w:val="24"/>
                <w:lang w:val="en-US" w:eastAsia="zh-CN"/>
              </w:rPr>
            </w:pPr>
            <w:r>
              <w:rPr>
                <w:rFonts w:hint="default" w:ascii="仿宋" w:hAnsi="仿宋" w:eastAsia="仿宋" w:cs="宋体"/>
                <w:spacing w:val="6"/>
                <w:sz w:val="24"/>
                <w:szCs w:val="24"/>
                <w:lang w:val="en-US" w:eastAsia="zh-CN"/>
              </w:rPr>
              <w:t>合同签订后，甲方向乙方支付合同金额的40%，项目交付验收合格后甲方向乙方支付至合同金额的100%。</w:t>
            </w:r>
          </w:p>
        </w:tc>
      </w:tr>
      <w:tr w14:paraId="2D33A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09" w:type="dxa"/>
            <w:vMerge w:val="restart"/>
            <w:vAlign w:val="center"/>
          </w:tcPr>
          <w:p w14:paraId="239826D6">
            <w:pPr>
              <w:spacing w:line="360" w:lineRule="auto"/>
              <w:jc w:val="center"/>
              <w:rPr>
                <w:rFonts w:hint="eastAsia" w:ascii="仿宋" w:hAnsi="仿宋" w:eastAsia="仿宋" w:cs="宋体"/>
                <w:spacing w:val="6"/>
                <w:sz w:val="24"/>
                <w:szCs w:val="24"/>
                <w:lang w:eastAsia="zh-CN"/>
              </w:rPr>
            </w:pPr>
            <w:r>
              <w:rPr>
                <w:rFonts w:hint="eastAsia" w:ascii="仿宋" w:hAnsi="仿宋" w:eastAsia="仿宋" w:cs="宋体"/>
                <w:spacing w:val="6"/>
                <w:sz w:val="24"/>
                <w:szCs w:val="24"/>
              </w:rPr>
              <w:t>1</w:t>
            </w:r>
            <w:r>
              <w:rPr>
                <w:rFonts w:hint="eastAsia" w:ascii="仿宋" w:hAnsi="仿宋" w:eastAsia="仿宋" w:cs="宋体"/>
                <w:spacing w:val="6"/>
                <w:sz w:val="24"/>
                <w:szCs w:val="24"/>
                <w:lang w:val="en-US" w:eastAsia="zh-CN"/>
              </w:rPr>
              <w:t>3</w:t>
            </w:r>
          </w:p>
        </w:tc>
        <w:tc>
          <w:tcPr>
            <w:tcW w:w="1931" w:type="dxa"/>
            <w:vMerge w:val="restart"/>
            <w:vAlign w:val="center"/>
          </w:tcPr>
          <w:p w14:paraId="5DD80F45">
            <w:pPr>
              <w:spacing w:line="360" w:lineRule="auto"/>
              <w:jc w:val="center"/>
              <w:rPr>
                <w:rFonts w:ascii="仿宋" w:hAnsi="仿宋" w:eastAsia="仿宋" w:cs="宋体"/>
                <w:sz w:val="24"/>
                <w:szCs w:val="24"/>
              </w:rPr>
            </w:pPr>
            <w:r>
              <w:rPr>
                <w:rFonts w:hint="eastAsia" w:ascii="仿宋" w:hAnsi="仿宋" w:eastAsia="仿宋" w:cs="宋体"/>
                <w:sz w:val="24"/>
                <w:szCs w:val="24"/>
              </w:rPr>
              <w:t>递交响应文件时间、地点</w:t>
            </w:r>
          </w:p>
        </w:tc>
        <w:tc>
          <w:tcPr>
            <w:tcW w:w="7691" w:type="dxa"/>
            <w:vAlign w:val="center"/>
          </w:tcPr>
          <w:p w14:paraId="46499FFB">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时间：2025年12月25日09:00 - 09:30时（北京时间）</w:t>
            </w:r>
          </w:p>
        </w:tc>
      </w:tr>
      <w:tr w14:paraId="043CD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09" w:type="dxa"/>
            <w:vMerge w:val="continue"/>
            <w:vAlign w:val="center"/>
          </w:tcPr>
          <w:p w14:paraId="511CF174">
            <w:pPr>
              <w:spacing w:line="360" w:lineRule="auto"/>
              <w:jc w:val="center"/>
              <w:rPr>
                <w:rFonts w:ascii="仿宋" w:hAnsi="仿宋" w:eastAsia="仿宋" w:cs="宋体"/>
                <w:sz w:val="24"/>
                <w:szCs w:val="24"/>
              </w:rPr>
            </w:pPr>
          </w:p>
        </w:tc>
        <w:tc>
          <w:tcPr>
            <w:tcW w:w="1931" w:type="dxa"/>
            <w:vMerge w:val="continue"/>
            <w:vAlign w:val="center"/>
          </w:tcPr>
          <w:p w14:paraId="4A3F1B31">
            <w:pPr>
              <w:spacing w:line="360" w:lineRule="auto"/>
              <w:rPr>
                <w:rFonts w:ascii="仿宋" w:hAnsi="仿宋" w:eastAsia="仿宋" w:cs="宋体"/>
                <w:sz w:val="24"/>
                <w:szCs w:val="24"/>
              </w:rPr>
            </w:pPr>
          </w:p>
        </w:tc>
        <w:tc>
          <w:tcPr>
            <w:tcW w:w="7691" w:type="dxa"/>
            <w:vAlign w:val="center"/>
          </w:tcPr>
          <w:p w14:paraId="46617B21">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地点：</w:t>
            </w:r>
            <w:r>
              <w:rPr>
                <w:rFonts w:hint="eastAsia" w:ascii="仿宋" w:hAnsi="仿宋" w:eastAsia="仿宋" w:cs="宋体"/>
                <w:spacing w:val="6"/>
                <w:sz w:val="24"/>
                <w:szCs w:val="24"/>
                <w:highlight w:val="none"/>
                <w:lang w:val="en-US" w:eastAsia="zh-CN"/>
              </w:rPr>
              <w:t>济南市历下区龙奥北路8号2号楼五楼508第二会议室</w:t>
            </w:r>
          </w:p>
        </w:tc>
      </w:tr>
      <w:tr w14:paraId="6537B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09" w:type="dxa"/>
            <w:vMerge w:val="restart"/>
            <w:vAlign w:val="center"/>
          </w:tcPr>
          <w:p w14:paraId="416C25C4">
            <w:pPr>
              <w:spacing w:line="360" w:lineRule="auto"/>
              <w:jc w:val="center"/>
              <w:rPr>
                <w:rFonts w:hint="eastAsia" w:ascii="仿宋" w:hAnsi="仿宋" w:eastAsia="仿宋" w:cs="宋体"/>
                <w:spacing w:val="6"/>
                <w:sz w:val="24"/>
                <w:szCs w:val="24"/>
                <w:lang w:eastAsia="zh-CN"/>
              </w:rPr>
            </w:pPr>
            <w:r>
              <w:rPr>
                <w:rFonts w:hint="eastAsia" w:ascii="仿宋" w:hAnsi="仿宋" w:eastAsia="仿宋" w:cs="宋体"/>
                <w:spacing w:val="6"/>
                <w:sz w:val="24"/>
                <w:szCs w:val="24"/>
              </w:rPr>
              <w:t>1</w:t>
            </w:r>
            <w:r>
              <w:rPr>
                <w:rFonts w:hint="eastAsia" w:ascii="仿宋" w:hAnsi="仿宋" w:eastAsia="仿宋" w:cs="宋体"/>
                <w:spacing w:val="6"/>
                <w:sz w:val="24"/>
                <w:szCs w:val="24"/>
                <w:lang w:val="en-US" w:eastAsia="zh-CN"/>
              </w:rPr>
              <w:t>4</w:t>
            </w:r>
          </w:p>
        </w:tc>
        <w:tc>
          <w:tcPr>
            <w:tcW w:w="1931" w:type="dxa"/>
            <w:vMerge w:val="restart"/>
            <w:vAlign w:val="center"/>
          </w:tcPr>
          <w:p w14:paraId="4EA127A8">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报价（磋商）</w:t>
            </w:r>
          </w:p>
          <w:p w14:paraId="02276C77">
            <w:pPr>
              <w:spacing w:line="360" w:lineRule="auto"/>
              <w:jc w:val="center"/>
              <w:rPr>
                <w:rFonts w:ascii="仿宋" w:hAnsi="仿宋" w:eastAsia="仿宋" w:cs="宋体"/>
                <w:spacing w:val="6"/>
                <w:sz w:val="24"/>
                <w:szCs w:val="24"/>
              </w:rPr>
            </w:pPr>
            <w:r>
              <w:rPr>
                <w:rFonts w:hint="eastAsia" w:ascii="仿宋" w:hAnsi="仿宋" w:eastAsia="仿宋" w:cs="宋体"/>
                <w:spacing w:val="6"/>
                <w:sz w:val="24"/>
                <w:szCs w:val="24"/>
              </w:rPr>
              <w:t>时间及地点</w:t>
            </w:r>
          </w:p>
        </w:tc>
        <w:tc>
          <w:tcPr>
            <w:tcW w:w="7691" w:type="dxa"/>
            <w:vAlign w:val="center"/>
          </w:tcPr>
          <w:p w14:paraId="294B6396">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rPr>
              <w:t>时间：2025年12月25日09:30时（北京时间）</w:t>
            </w:r>
          </w:p>
        </w:tc>
      </w:tr>
      <w:tr w14:paraId="6C28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Merge w:val="continue"/>
            <w:vAlign w:val="center"/>
          </w:tcPr>
          <w:p w14:paraId="03CC0897">
            <w:pPr>
              <w:spacing w:line="360" w:lineRule="auto"/>
              <w:jc w:val="center"/>
              <w:rPr>
                <w:rFonts w:ascii="仿宋" w:hAnsi="仿宋" w:eastAsia="仿宋" w:cs="宋体"/>
                <w:sz w:val="24"/>
                <w:szCs w:val="24"/>
              </w:rPr>
            </w:pPr>
          </w:p>
        </w:tc>
        <w:tc>
          <w:tcPr>
            <w:tcW w:w="1931" w:type="dxa"/>
            <w:vMerge w:val="continue"/>
            <w:vAlign w:val="center"/>
          </w:tcPr>
          <w:p w14:paraId="09ECC2CD">
            <w:pPr>
              <w:spacing w:line="360" w:lineRule="auto"/>
              <w:rPr>
                <w:rFonts w:ascii="仿宋" w:hAnsi="仿宋" w:eastAsia="仿宋" w:cs="宋体"/>
                <w:sz w:val="24"/>
                <w:szCs w:val="24"/>
              </w:rPr>
            </w:pPr>
          </w:p>
        </w:tc>
        <w:tc>
          <w:tcPr>
            <w:tcW w:w="7691" w:type="dxa"/>
            <w:vAlign w:val="center"/>
          </w:tcPr>
          <w:p w14:paraId="490648BF">
            <w:pPr>
              <w:spacing w:line="360" w:lineRule="auto"/>
              <w:rPr>
                <w:rFonts w:ascii="仿宋" w:hAnsi="仿宋" w:eastAsia="仿宋" w:cs="宋体"/>
                <w:sz w:val="24"/>
                <w:szCs w:val="24"/>
              </w:rPr>
            </w:pPr>
            <w:r>
              <w:rPr>
                <w:rFonts w:hint="eastAsia" w:ascii="仿宋" w:hAnsi="仿宋" w:eastAsia="仿宋" w:cs="宋体"/>
                <w:sz w:val="24"/>
                <w:szCs w:val="24"/>
              </w:rPr>
              <w:t>地点：</w:t>
            </w:r>
            <w:r>
              <w:rPr>
                <w:rFonts w:hint="eastAsia" w:ascii="仿宋" w:hAnsi="仿宋" w:eastAsia="仿宋" w:cs="宋体"/>
                <w:spacing w:val="6"/>
                <w:sz w:val="24"/>
                <w:szCs w:val="24"/>
                <w:highlight w:val="none"/>
                <w:lang w:val="en-US" w:eastAsia="zh-CN"/>
              </w:rPr>
              <w:t>济南市历下区龙奥北路8号2号楼五楼508第二会议室</w:t>
            </w:r>
          </w:p>
        </w:tc>
      </w:tr>
      <w:tr w14:paraId="76530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4C77586C">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1</w:t>
            </w:r>
            <w:r>
              <w:rPr>
                <w:rFonts w:hint="eastAsia" w:ascii="仿宋" w:hAnsi="仿宋" w:eastAsia="仿宋" w:cs="宋体"/>
                <w:sz w:val="24"/>
                <w:szCs w:val="24"/>
                <w:lang w:val="en-US" w:eastAsia="zh-CN"/>
              </w:rPr>
              <w:t>5</w:t>
            </w:r>
          </w:p>
        </w:tc>
        <w:tc>
          <w:tcPr>
            <w:tcW w:w="1931" w:type="dxa"/>
            <w:vAlign w:val="center"/>
          </w:tcPr>
          <w:p w14:paraId="113A63AC">
            <w:pPr>
              <w:spacing w:line="360" w:lineRule="auto"/>
              <w:jc w:val="center"/>
              <w:rPr>
                <w:rFonts w:ascii="仿宋" w:hAnsi="仿宋" w:eastAsia="仿宋" w:cs="宋体"/>
                <w:sz w:val="24"/>
                <w:szCs w:val="24"/>
              </w:rPr>
            </w:pPr>
            <w:r>
              <w:rPr>
                <w:rFonts w:hint="eastAsia" w:ascii="仿宋" w:hAnsi="仿宋" w:eastAsia="仿宋" w:cs="宋体"/>
                <w:sz w:val="24"/>
                <w:szCs w:val="24"/>
                <w:lang w:val="zh-CN"/>
              </w:rPr>
              <w:t>响应文件密封性检查</w:t>
            </w:r>
          </w:p>
        </w:tc>
        <w:tc>
          <w:tcPr>
            <w:tcW w:w="7691" w:type="dxa"/>
            <w:vAlign w:val="center"/>
          </w:tcPr>
          <w:p w14:paraId="0DC81FD5">
            <w:pPr>
              <w:spacing w:line="360" w:lineRule="auto"/>
              <w:rPr>
                <w:rFonts w:ascii="仿宋" w:hAnsi="仿宋" w:eastAsia="仿宋" w:cs="宋体"/>
                <w:sz w:val="24"/>
                <w:szCs w:val="24"/>
              </w:rPr>
            </w:pPr>
            <w:r>
              <w:rPr>
                <w:rFonts w:hint="eastAsia" w:ascii="仿宋" w:hAnsi="仿宋" w:eastAsia="仿宋" w:cs="宋体"/>
                <w:sz w:val="24"/>
                <w:szCs w:val="24"/>
                <w:lang w:val="zh-CN"/>
              </w:rPr>
              <w:t>由见证律师</w:t>
            </w:r>
            <w:r>
              <w:rPr>
                <w:rFonts w:hint="eastAsia" w:ascii="仿宋" w:hAnsi="仿宋" w:eastAsia="仿宋" w:cs="宋体"/>
                <w:sz w:val="24"/>
                <w:szCs w:val="24"/>
              </w:rPr>
              <w:t>及供应商授权代表</w:t>
            </w:r>
            <w:r>
              <w:rPr>
                <w:rFonts w:hint="eastAsia" w:ascii="仿宋" w:hAnsi="仿宋" w:eastAsia="仿宋" w:cs="宋体"/>
                <w:sz w:val="24"/>
                <w:szCs w:val="24"/>
                <w:lang w:val="zh-CN"/>
              </w:rPr>
              <w:t>检查所有响应文件的密封情况</w:t>
            </w:r>
          </w:p>
        </w:tc>
      </w:tr>
      <w:tr w14:paraId="1DEB0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4B55B7E6">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1</w:t>
            </w:r>
            <w:r>
              <w:rPr>
                <w:rFonts w:hint="eastAsia" w:ascii="仿宋" w:hAnsi="仿宋" w:eastAsia="仿宋" w:cs="宋体"/>
                <w:sz w:val="24"/>
                <w:szCs w:val="24"/>
                <w:lang w:val="en-US" w:eastAsia="zh-CN"/>
              </w:rPr>
              <w:t>6</w:t>
            </w:r>
          </w:p>
        </w:tc>
        <w:tc>
          <w:tcPr>
            <w:tcW w:w="1931" w:type="dxa"/>
            <w:vAlign w:val="center"/>
          </w:tcPr>
          <w:p w14:paraId="39126563">
            <w:pPr>
              <w:spacing w:line="360" w:lineRule="auto"/>
              <w:jc w:val="center"/>
              <w:rPr>
                <w:rFonts w:ascii="仿宋" w:hAnsi="仿宋" w:eastAsia="仿宋" w:cs="宋体"/>
                <w:sz w:val="24"/>
                <w:szCs w:val="24"/>
              </w:rPr>
            </w:pPr>
            <w:r>
              <w:rPr>
                <w:rFonts w:hint="eastAsia" w:ascii="仿宋" w:hAnsi="仿宋" w:eastAsia="仿宋" w:cs="宋体"/>
                <w:sz w:val="24"/>
                <w:szCs w:val="24"/>
              </w:rPr>
              <w:t>评审方法</w:t>
            </w:r>
          </w:p>
        </w:tc>
        <w:tc>
          <w:tcPr>
            <w:tcW w:w="7691" w:type="dxa"/>
            <w:vAlign w:val="center"/>
          </w:tcPr>
          <w:p w14:paraId="04F42FBB">
            <w:pPr>
              <w:spacing w:line="360" w:lineRule="auto"/>
              <w:rPr>
                <w:rFonts w:ascii="仿宋" w:hAnsi="仿宋" w:eastAsia="仿宋" w:cs="宋体"/>
                <w:sz w:val="24"/>
                <w:szCs w:val="24"/>
              </w:rPr>
            </w:pPr>
            <w:r>
              <w:rPr>
                <w:rFonts w:hint="eastAsia" w:ascii="仿宋" w:hAnsi="仿宋" w:eastAsia="仿宋" w:cs="宋体"/>
                <w:sz w:val="24"/>
                <w:szCs w:val="24"/>
                <w:lang w:val="zh-CN"/>
              </w:rPr>
              <w:t>综合评分法</w:t>
            </w:r>
          </w:p>
        </w:tc>
      </w:tr>
      <w:tr w14:paraId="13FF7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32AFA502">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1</w:t>
            </w:r>
            <w:r>
              <w:rPr>
                <w:rFonts w:hint="eastAsia" w:ascii="仿宋" w:hAnsi="仿宋" w:eastAsia="仿宋" w:cs="宋体"/>
                <w:sz w:val="24"/>
                <w:szCs w:val="24"/>
                <w:lang w:val="en-US" w:eastAsia="zh-CN"/>
              </w:rPr>
              <w:t>7</w:t>
            </w:r>
          </w:p>
        </w:tc>
        <w:tc>
          <w:tcPr>
            <w:tcW w:w="1931" w:type="dxa"/>
            <w:vAlign w:val="center"/>
          </w:tcPr>
          <w:p w14:paraId="65282752">
            <w:pPr>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供应商的确定</w:t>
            </w:r>
          </w:p>
        </w:tc>
        <w:tc>
          <w:tcPr>
            <w:tcW w:w="7691" w:type="dxa"/>
            <w:vAlign w:val="center"/>
          </w:tcPr>
          <w:p w14:paraId="6A82287A">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采购人授权磋商小组在候选供应商中确定一名成交供应商。</w:t>
            </w:r>
          </w:p>
        </w:tc>
      </w:tr>
      <w:tr w14:paraId="7711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4AE93BC5">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1</w:t>
            </w:r>
            <w:r>
              <w:rPr>
                <w:rFonts w:hint="eastAsia" w:ascii="仿宋" w:hAnsi="仿宋" w:eastAsia="仿宋" w:cs="宋体"/>
                <w:sz w:val="24"/>
                <w:szCs w:val="24"/>
                <w:lang w:val="en-US" w:eastAsia="zh-CN"/>
              </w:rPr>
              <w:t>8</w:t>
            </w:r>
          </w:p>
        </w:tc>
        <w:tc>
          <w:tcPr>
            <w:tcW w:w="1931" w:type="dxa"/>
            <w:vAlign w:val="center"/>
          </w:tcPr>
          <w:p w14:paraId="29A58DA8">
            <w:pPr>
              <w:spacing w:line="360" w:lineRule="auto"/>
              <w:jc w:val="center"/>
              <w:rPr>
                <w:rFonts w:ascii="仿宋" w:hAnsi="仿宋" w:eastAsia="仿宋" w:cs="宋体"/>
                <w:sz w:val="24"/>
                <w:szCs w:val="24"/>
                <w:lang w:val="zh-CN"/>
              </w:rPr>
            </w:pPr>
            <w:r>
              <w:rPr>
                <w:rFonts w:hint="eastAsia" w:ascii="仿宋" w:hAnsi="仿宋" w:eastAsia="仿宋" w:cs="宋体"/>
                <w:sz w:val="24"/>
                <w:szCs w:val="24"/>
              </w:rPr>
              <w:t>强制采购及节能环保政策</w:t>
            </w:r>
          </w:p>
        </w:tc>
        <w:tc>
          <w:tcPr>
            <w:tcW w:w="7691" w:type="dxa"/>
            <w:vAlign w:val="center"/>
          </w:tcPr>
          <w:p w14:paraId="52EC6933">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（1）产品中属于强制采购节能产品的，须按要求填写强制采购节能产品明细表并附节能产品认证证书， 否则将被认定为投标无效。</w:t>
            </w:r>
          </w:p>
          <w:p w14:paraId="11290071">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（2）所投产品属于列入《网络关键设备和网络安全专用产品目录》的网络安全专用产品，应当在国家互联网信息办公室会同工业和信息化部、公安部、国家认证认可监督管理委员会统一公布和更新的符合</w:t>
            </w:r>
          </w:p>
          <w:p w14:paraId="596AB092">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要求的网络关键设备和网络安全专用产品清单中。</w:t>
            </w:r>
          </w:p>
          <w:p w14:paraId="30CE69AB">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3）供应商所提供产品属于节能产品政府采购品目清单（强制采购产品除外）、环境标志产品政府采购品目清单内的产品，且能够提供产品依据国家确定的认证机构出具的、处于有效期之内的节能产品、环境标志产品认证证书，并按照磋商文件规定格式（见附件）逐项填写的给予相关政策优惠，具体优惠标准：。</w:t>
            </w:r>
          </w:p>
          <w:p w14:paraId="4485FF29">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节能产品(强制采购节能产品除外)价格分加分幅度： 5 %，节能产品(强制采购节能产品除外)技术分加分幅度： 5 %。</w:t>
            </w:r>
          </w:p>
          <w:p w14:paraId="6EAD22C6">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环保价格分加分幅度： 5 %；环保技术分加分幅度： 5 %。</w:t>
            </w:r>
          </w:p>
        </w:tc>
      </w:tr>
      <w:tr w14:paraId="7790B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61D5A2C0">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1</w:t>
            </w:r>
            <w:r>
              <w:rPr>
                <w:rFonts w:hint="eastAsia" w:ascii="仿宋" w:hAnsi="仿宋" w:eastAsia="仿宋" w:cs="宋体"/>
                <w:sz w:val="24"/>
                <w:szCs w:val="24"/>
                <w:lang w:val="en-US" w:eastAsia="zh-CN"/>
              </w:rPr>
              <w:t>9</w:t>
            </w:r>
          </w:p>
        </w:tc>
        <w:tc>
          <w:tcPr>
            <w:tcW w:w="1931" w:type="dxa"/>
            <w:vAlign w:val="center"/>
          </w:tcPr>
          <w:p w14:paraId="7FD9CCE2">
            <w:pPr>
              <w:spacing w:line="360" w:lineRule="auto"/>
              <w:jc w:val="center"/>
              <w:rPr>
                <w:rFonts w:ascii="仿宋" w:hAnsi="仿宋" w:eastAsia="仿宋" w:cs="宋体"/>
                <w:bCs/>
                <w:sz w:val="24"/>
                <w:szCs w:val="24"/>
              </w:rPr>
            </w:pPr>
            <w:r>
              <w:rPr>
                <w:rFonts w:hint="eastAsia" w:ascii="仿宋" w:hAnsi="仿宋" w:eastAsia="仿宋" w:cs="宋体"/>
                <w:bCs/>
                <w:sz w:val="24"/>
                <w:szCs w:val="24"/>
              </w:rPr>
              <w:t>监狱及残疾人福利单位有关政策</w:t>
            </w:r>
          </w:p>
        </w:tc>
        <w:tc>
          <w:tcPr>
            <w:tcW w:w="7691" w:type="dxa"/>
            <w:vAlign w:val="center"/>
          </w:tcPr>
          <w:p w14:paraId="5E3A546F">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w:t>
            </w:r>
            <w:r>
              <w:rPr>
                <w:rFonts w:hint="eastAsia" w:ascii="仿宋" w:hAnsi="仿宋" w:eastAsia="仿宋" w:cs="宋体"/>
                <w:sz w:val="24"/>
                <w:szCs w:val="24"/>
              </w:rPr>
              <w:t>1</w:t>
            </w:r>
            <w:r>
              <w:rPr>
                <w:rFonts w:hint="eastAsia" w:ascii="仿宋" w:hAnsi="仿宋" w:eastAsia="仿宋" w:cs="宋体"/>
                <w:sz w:val="24"/>
                <w:szCs w:val="24"/>
                <w:lang w:val="zh-CN"/>
              </w:rPr>
              <w:t>）按照《财政部司法部关于政府采购支持监狱企业发展有关问题的通知》（财库【2014】68 号）文件规定，在政府采购活动中，监狱企业视同小型、微型企业，享受评审中价格扣除的政府采购政策：给予价格</w:t>
            </w:r>
            <w:r>
              <w:rPr>
                <w:rFonts w:hint="eastAsia" w:ascii="仿宋" w:hAnsi="仿宋" w:eastAsia="仿宋" w:cs="宋体"/>
                <w:sz w:val="24"/>
                <w:szCs w:val="24"/>
              </w:rPr>
              <w:t>10</w:t>
            </w:r>
            <w:r>
              <w:rPr>
                <w:rFonts w:hint="eastAsia" w:ascii="仿宋" w:hAnsi="仿宋" w:eastAsia="仿宋" w:cs="宋体"/>
                <w:sz w:val="24"/>
                <w:szCs w:val="24"/>
                <w:lang w:val="zh-CN"/>
              </w:rPr>
              <w:t xml:space="preserve">%的扣除。 </w:t>
            </w:r>
          </w:p>
          <w:p w14:paraId="34E16269">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（2）按照《财政部民政部中国残疾人联合会关于促进残疾人就业政府采购政策的通知》（财库【2017】141 号）文件规定，在政府采购活动中，残疾人福利性单位视同小型、微型企业，享受预留份额，评审中价格扣除等促进中小企业发展的政府采购政策。给予残疾人福利性单位（包括相互之间组成的联合体）的</w:t>
            </w:r>
            <w:r>
              <w:rPr>
                <w:rFonts w:hint="eastAsia" w:ascii="仿宋" w:hAnsi="仿宋" w:eastAsia="仿宋" w:cs="宋体"/>
                <w:sz w:val="24"/>
                <w:szCs w:val="24"/>
              </w:rPr>
              <w:t>10</w:t>
            </w:r>
            <w:r>
              <w:rPr>
                <w:rFonts w:hint="eastAsia" w:ascii="仿宋" w:hAnsi="仿宋" w:eastAsia="仿宋" w:cs="宋体"/>
                <w:sz w:val="24"/>
                <w:szCs w:val="24"/>
                <w:lang w:val="zh-CN"/>
              </w:rPr>
              <w:t>%的扣除。</w:t>
            </w:r>
          </w:p>
        </w:tc>
      </w:tr>
      <w:tr w14:paraId="0863D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54F22EE3">
            <w:pPr>
              <w:spacing w:line="360" w:lineRule="auto"/>
              <w:jc w:val="center"/>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20</w:t>
            </w:r>
          </w:p>
        </w:tc>
        <w:tc>
          <w:tcPr>
            <w:tcW w:w="1931" w:type="dxa"/>
            <w:vAlign w:val="center"/>
          </w:tcPr>
          <w:p w14:paraId="233E5E33">
            <w:pPr>
              <w:spacing w:line="360" w:lineRule="auto"/>
              <w:jc w:val="center"/>
              <w:rPr>
                <w:rFonts w:ascii="仿宋" w:hAnsi="仿宋" w:eastAsia="仿宋" w:cs="宋体"/>
                <w:sz w:val="24"/>
                <w:szCs w:val="24"/>
                <w:lang w:val="zh-CN"/>
              </w:rPr>
            </w:pPr>
            <w:r>
              <w:rPr>
                <w:rFonts w:hint="eastAsia" w:ascii="仿宋" w:hAnsi="仿宋" w:eastAsia="仿宋" w:cs="宋体"/>
                <w:bCs/>
                <w:sz w:val="24"/>
                <w:szCs w:val="24"/>
              </w:rPr>
              <w:t>其它</w:t>
            </w:r>
          </w:p>
        </w:tc>
        <w:tc>
          <w:tcPr>
            <w:tcW w:w="7691" w:type="dxa"/>
            <w:vAlign w:val="center"/>
          </w:tcPr>
          <w:p w14:paraId="4F36021B">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1.其他组织和自然人也需要提供缴纳税收的凭据和缴纳社会保险的凭据。</w:t>
            </w:r>
          </w:p>
          <w:p w14:paraId="7338E475">
            <w:pPr>
              <w:spacing w:line="360" w:lineRule="auto"/>
              <w:rPr>
                <w:rFonts w:ascii="仿宋" w:hAnsi="仿宋" w:eastAsia="仿宋" w:cs="宋体"/>
                <w:sz w:val="24"/>
                <w:szCs w:val="24"/>
                <w:lang w:val="zh-CN"/>
              </w:rPr>
            </w:pPr>
            <w:r>
              <w:rPr>
                <w:rFonts w:hint="eastAsia" w:ascii="仿宋" w:hAnsi="仿宋" w:eastAsia="仿宋" w:cs="宋体"/>
                <w:sz w:val="24"/>
                <w:szCs w:val="24"/>
              </w:rPr>
              <w:t>2.</w:t>
            </w:r>
            <w:r>
              <w:rPr>
                <w:rFonts w:hint="eastAsia" w:ascii="仿宋" w:hAnsi="仿宋" w:eastAsia="仿宋" w:cs="宋体"/>
                <w:sz w:val="24"/>
                <w:szCs w:val="24"/>
                <w:lang w:val="zh-CN"/>
              </w:rPr>
              <w:t>依法免税或不需要缴纳社会保障资金的供应商，应提供相应文件证明其依法免税或不需要缴纳社会保障资金。</w:t>
            </w:r>
          </w:p>
          <w:p w14:paraId="2E4BD148">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3.为了促进中小企业发展，根据《财政部关于开展政府采购信用担保试点工作方案》规定，中小微企业提供了财政部门认可的政府采购专业担保机构出具担保函的，可不用提供其他财务状况报告。</w:t>
            </w:r>
          </w:p>
        </w:tc>
      </w:tr>
      <w:tr w14:paraId="299BB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20D2711E">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2</w:t>
            </w:r>
            <w:r>
              <w:rPr>
                <w:rFonts w:hint="eastAsia" w:ascii="仿宋" w:hAnsi="仿宋" w:eastAsia="仿宋" w:cs="宋体"/>
                <w:sz w:val="24"/>
                <w:szCs w:val="24"/>
                <w:lang w:val="en-US" w:eastAsia="zh-CN"/>
              </w:rPr>
              <w:t>1</w:t>
            </w:r>
          </w:p>
        </w:tc>
        <w:tc>
          <w:tcPr>
            <w:tcW w:w="1931" w:type="dxa"/>
            <w:vAlign w:val="center"/>
          </w:tcPr>
          <w:p w14:paraId="2E199B78">
            <w:pPr>
              <w:spacing w:line="360" w:lineRule="auto"/>
              <w:jc w:val="center"/>
              <w:rPr>
                <w:rFonts w:ascii="仿宋" w:hAnsi="仿宋" w:eastAsia="仿宋" w:cs="宋体"/>
                <w:bCs/>
                <w:sz w:val="24"/>
                <w:szCs w:val="24"/>
              </w:rPr>
            </w:pPr>
            <w:r>
              <w:rPr>
                <w:rFonts w:hint="eastAsia" w:ascii="仿宋" w:hAnsi="仿宋" w:eastAsia="仿宋" w:cs="宋体"/>
                <w:bCs/>
                <w:sz w:val="24"/>
                <w:szCs w:val="24"/>
              </w:rPr>
              <w:t>成交服务费</w:t>
            </w:r>
          </w:p>
        </w:tc>
        <w:tc>
          <w:tcPr>
            <w:tcW w:w="7691" w:type="dxa"/>
            <w:vAlign w:val="center"/>
          </w:tcPr>
          <w:p w14:paraId="5A923185">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成交供应商在领取成交通知书前向代理机构交纳成交服务费。</w:t>
            </w:r>
          </w:p>
          <w:p w14:paraId="17F4BC74">
            <w:pPr>
              <w:spacing w:line="360" w:lineRule="auto"/>
              <w:rPr>
                <w:rFonts w:ascii="仿宋" w:hAnsi="仿宋" w:eastAsia="仿宋" w:cs="宋体"/>
                <w:sz w:val="24"/>
                <w:szCs w:val="24"/>
                <w:lang w:val="zh-CN"/>
              </w:rPr>
            </w:pPr>
            <w:r>
              <w:rPr>
                <w:rFonts w:hint="eastAsia" w:ascii="仿宋" w:hAnsi="仿宋" w:eastAsia="仿宋" w:cs="宋体"/>
                <w:sz w:val="24"/>
                <w:szCs w:val="24"/>
                <w:lang w:val="zh-CN"/>
              </w:rPr>
              <w:t xml:space="preserve">按照国家计委计价格[2002]1980号、国家发展和改革委员会办公厅发改办价格[2003]857号文的收费标准，100万以内的部分按照90%收取，100万至1000万部分按照42%收取，1000万以上部分按照33%收取。由成交供应商向采购代理机构一次性支付。 </w:t>
            </w:r>
          </w:p>
          <w:p w14:paraId="4B389EB6">
            <w:pPr>
              <w:spacing w:line="360" w:lineRule="auto"/>
              <w:rPr>
                <w:rFonts w:ascii="仿宋" w:hAnsi="仿宋" w:eastAsia="仿宋" w:cs="宋体"/>
                <w:sz w:val="24"/>
                <w:szCs w:val="24"/>
                <w:highlight w:val="none"/>
              </w:rPr>
            </w:pPr>
            <w:r>
              <w:rPr>
                <w:rFonts w:hint="eastAsia" w:ascii="仿宋" w:hAnsi="仿宋" w:eastAsia="仿宋" w:cs="宋体"/>
                <w:sz w:val="24"/>
                <w:szCs w:val="24"/>
                <w:highlight w:val="none"/>
                <w:lang w:val="zh-CN"/>
              </w:rPr>
              <w:t>收款单位：</w:t>
            </w:r>
            <w:r>
              <w:rPr>
                <w:rFonts w:hint="eastAsia" w:ascii="仿宋" w:hAnsi="仿宋" w:eastAsia="仿宋" w:cs="宋体"/>
                <w:sz w:val="24"/>
                <w:szCs w:val="24"/>
                <w:highlight w:val="none"/>
              </w:rPr>
              <w:t>华德诚工程项目管理有限公司</w:t>
            </w:r>
          </w:p>
          <w:p w14:paraId="1DD84C77">
            <w:pPr>
              <w:spacing w:line="360" w:lineRule="auto"/>
              <w:rPr>
                <w:rFonts w:hint="eastAsia" w:ascii="仿宋" w:hAnsi="仿宋" w:eastAsia="仿宋" w:cs="宋体"/>
                <w:sz w:val="24"/>
                <w:szCs w:val="24"/>
                <w:highlight w:val="none"/>
              </w:rPr>
            </w:pPr>
            <w:r>
              <w:rPr>
                <w:rFonts w:hint="eastAsia" w:ascii="仿宋" w:hAnsi="仿宋" w:eastAsia="仿宋" w:cs="宋体"/>
                <w:sz w:val="24"/>
                <w:szCs w:val="24"/>
                <w:highlight w:val="none"/>
              </w:rPr>
              <w:t>开户</w:t>
            </w:r>
            <w:r>
              <w:rPr>
                <w:rFonts w:hint="eastAsia" w:ascii="仿宋" w:hAnsi="仿宋" w:eastAsia="仿宋" w:cs="宋体"/>
                <w:sz w:val="24"/>
                <w:szCs w:val="24"/>
                <w:highlight w:val="none"/>
                <w:lang w:val="en-US" w:eastAsia="zh-CN"/>
              </w:rPr>
              <w:t>银</w:t>
            </w:r>
            <w:r>
              <w:rPr>
                <w:rFonts w:hint="eastAsia" w:ascii="仿宋" w:hAnsi="仿宋" w:eastAsia="仿宋" w:cs="宋体"/>
                <w:sz w:val="24"/>
                <w:szCs w:val="24"/>
                <w:highlight w:val="none"/>
              </w:rPr>
              <w:t>行：广发银行济南分行营业部</w:t>
            </w:r>
          </w:p>
          <w:p w14:paraId="3AD81C2F">
            <w:pPr>
              <w:spacing w:line="360" w:lineRule="auto"/>
              <w:rPr>
                <w:rFonts w:hint="eastAsia" w:ascii="仿宋" w:hAnsi="仿宋" w:eastAsia="仿宋" w:cs="宋体"/>
                <w:sz w:val="24"/>
                <w:szCs w:val="24"/>
                <w:highlight w:val="none"/>
              </w:rPr>
            </w:pPr>
            <w:r>
              <w:rPr>
                <w:rFonts w:hint="eastAsia" w:ascii="仿宋" w:hAnsi="仿宋" w:eastAsia="仿宋" w:cs="宋体"/>
                <w:sz w:val="24"/>
                <w:szCs w:val="24"/>
                <w:highlight w:val="none"/>
              </w:rPr>
              <w:t>账  号：9550 8802 0152 1000 112</w:t>
            </w:r>
          </w:p>
          <w:p w14:paraId="3C9501D3">
            <w:pPr>
              <w:spacing w:line="360" w:lineRule="auto"/>
              <w:rPr>
                <w:rFonts w:ascii="仿宋" w:hAnsi="仿宋" w:eastAsia="仿宋" w:cs="宋体"/>
                <w:sz w:val="24"/>
                <w:szCs w:val="24"/>
                <w:lang w:val="zh-CN"/>
              </w:rPr>
            </w:pPr>
            <w:r>
              <w:rPr>
                <w:rFonts w:hint="eastAsia" w:ascii="仿宋" w:hAnsi="仿宋" w:eastAsia="仿宋" w:cs="宋体"/>
                <w:sz w:val="24"/>
                <w:szCs w:val="24"/>
                <w:highlight w:val="none"/>
              </w:rPr>
              <w:t>财务/开票联系电话：0531-82621781 刘老师</w:t>
            </w:r>
          </w:p>
        </w:tc>
      </w:tr>
      <w:tr w14:paraId="3E15F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09" w:type="dxa"/>
            <w:vAlign w:val="center"/>
          </w:tcPr>
          <w:p w14:paraId="0084A6EA">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2</w:t>
            </w:r>
            <w:r>
              <w:rPr>
                <w:rFonts w:hint="eastAsia" w:ascii="仿宋" w:hAnsi="仿宋" w:eastAsia="仿宋" w:cs="宋体"/>
                <w:sz w:val="24"/>
                <w:szCs w:val="24"/>
                <w:lang w:val="en-US" w:eastAsia="zh-CN"/>
              </w:rPr>
              <w:t>2</w:t>
            </w:r>
          </w:p>
        </w:tc>
        <w:tc>
          <w:tcPr>
            <w:tcW w:w="1931" w:type="dxa"/>
            <w:vAlign w:val="center"/>
          </w:tcPr>
          <w:p w14:paraId="7C663904">
            <w:pPr>
              <w:spacing w:line="360" w:lineRule="auto"/>
              <w:jc w:val="center"/>
              <w:rPr>
                <w:rFonts w:ascii="仿宋" w:hAnsi="仿宋" w:eastAsia="仿宋" w:cs="宋体"/>
                <w:bCs/>
                <w:sz w:val="24"/>
                <w:szCs w:val="24"/>
              </w:rPr>
            </w:pPr>
            <w:r>
              <w:rPr>
                <w:rFonts w:hint="eastAsia" w:ascii="仿宋" w:hAnsi="仿宋" w:eastAsia="仿宋" w:cs="宋体"/>
                <w:kern w:val="0"/>
                <w:sz w:val="24"/>
              </w:rPr>
              <w:t>公证/见证</w:t>
            </w:r>
            <w:r>
              <w:rPr>
                <w:rFonts w:hint="eastAsia" w:ascii="仿宋" w:hAnsi="仿宋" w:eastAsia="仿宋" w:cs="宋体"/>
                <w:bCs/>
                <w:sz w:val="24"/>
                <w:szCs w:val="24"/>
              </w:rPr>
              <w:t>费</w:t>
            </w:r>
          </w:p>
        </w:tc>
        <w:tc>
          <w:tcPr>
            <w:tcW w:w="7691" w:type="dxa"/>
            <w:vAlign w:val="center"/>
          </w:tcPr>
          <w:p w14:paraId="6ED9BA31">
            <w:pPr>
              <w:pStyle w:val="18"/>
              <w:spacing w:line="360" w:lineRule="auto"/>
              <w:ind w:left="0" w:leftChars="0"/>
              <w:jc w:val="left"/>
              <w:rPr>
                <w:rFonts w:ascii="仿宋" w:hAnsi="仿宋" w:eastAsia="仿宋" w:cs="宋体"/>
                <w:kern w:val="0"/>
                <w:sz w:val="24"/>
              </w:rPr>
            </w:pPr>
            <w:r>
              <w:rPr>
                <w:rFonts w:hint="eastAsia" w:ascii="仿宋" w:hAnsi="仿宋" w:eastAsia="仿宋" w:cs="宋体"/>
                <w:kern w:val="0"/>
                <w:sz w:val="24"/>
              </w:rPr>
              <w:t>成交供应商按 1‰向公证/见证交纳，公证/见证费如不足500元，按500元支付。</w:t>
            </w:r>
          </w:p>
        </w:tc>
      </w:tr>
      <w:tr w14:paraId="7EF71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609" w:type="dxa"/>
            <w:vAlign w:val="center"/>
          </w:tcPr>
          <w:p w14:paraId="0474577D">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2</w:t>
            </w:r>
            <w:r>
              <w:rPr>
                <w:rFonts w:hint="eastAsia" w:ascii="仿宋" w:hAnsi="仿宋" w:eastAsia="仿宋" w:cs="宋体"/>
                <w:sz w:val="24"/>
                <w:szCs w:val="24"/>
                <w:lang w:val="en-US" w:eastAsia="zh-CN"/>
              </w:rPr>
              <w:t>3</w:t>
            </w:r>
          </w:p>
        </w:tc>
        <w:tc>
          <w:tcPr>
            <w:tcW w:w="1931" w:type="dxa"/>
            <w:vAlign w:val="center"/>
          </w:tcPr>
          <w:p w14:paraId="7C68418E">
            <w:pPr>
              <w:spacing w:line="360" w:lineRule="auto"/>
              <w:jc w:val="center"/>
              <w:rPr>
                <w:rFonts w:ascii="仿宋" w:hAnsi="仿宋" w:eastAsia="仿宋" w:cs="仿宋"/>
                <w:spacing w:val="6"/>
                <w:sz w:val="24"/>
                <w:szCs w:val="24"/>
              </w:rPr>
            </w:pPr>
            <w:r>
              <w:rPr>
                <w:rFonts w:hint="eastAsia" w:ascii="仿宋" w:hAnsi="仿宋" w:eastAsia="仿宋" w:cs="仿宋"/>
                <w:spacing w:val="6"/>
                <w:sz w:val="24"/>
                <w:szCs w:val="24"/>
              </w:rPr>
              <w:t>有关磋商活动的文件或电话请联系</w:t>
            </w:r>
          </w:p>
        </w:tc>
        <w:tc>
          <w:tcPr>
            <w:tcW w:w="7691" w:type="dxa"/>
            <w:vAlign w:val="center"/>
          </w:tcPr>
          <w:p w14:paraId="60B9A879">
            <w:pPr>
              <w:pStyle w:val="18"/>
              <w:spacing w:line="360" w:lineRule="auto"/>
              <w:ind w:left="0" w:leftChars="0"/>
              <w:jc w:val="left"/>
              <w:rPr>
                <w:rFonts w:ascii="仿宋" w:hAnsi="仿宋" w:eastAsia="仿宋" w:cs="仿宋"/>
                <w:spacing w:val="6"/>
                <w:sz w:val="24"/>
              </w:rPr>
            </w:pPr>
            <w:r>
              <w:rPr>
                <w:rFonts w:hint="eastAsia" w:ascii="仿宋" w:hAnsi="仿宋" w:eastAsia="仿宋" w:cs="仿宋"/>
                <w:spacing w:val="6"/>
                <w:sz w:val="24"/>
              </w:rPr>
              <w:t>地址：济南市龙奥北路8号玉兰广场2号楼507室</w:t>
            </w:r>
          </w:p>
          <w:p w14:paraId="2F6408F2">
            <w:pPr>
              <w:pStyle w:val="18"/>
              <w:spacing w:line="360" w:lineRule="auto"/>
              <w:ind w:left="0" w:leftChars="0"/>
              <w:jc w:val="left"/>
              <w:rPr>
                <w:rFonts w:hint="eastAsia" w:ascii="仿宋" w:hAnsi="仿宋" w:eastAsia="仿宋" w:cs="仿宋"/>
                <w:spacing w:val="6"/>
                <w:sz w:val="24"/>
                <w:lang w:eastAsia="zh-CN"/>
              </w:rPr>
            </w:pPr>
            <w:r>
              <w:rPr>
                <w:rFonts w:hint="eastAsia" w:ascii="仿宋" w:hAnsi="仿宋" w:eastAsia="仿宋" w:cs="仿宋"/>
                <w:spacing w:val="6"/>
                <w:sz w:val="24"/>
              </w:rPr>
              <w:t>联系人：</w:t>
            </w:r>
            <w:r>
              <w:rPr>
                <w:rFonts w:hint="eastAsia" w:ascii="仿宋" w:hAnsi="仿宋" w:eastAsia="仿宋" w:cs="仿宋"/>
                <w:spacing w:val="6"/>
                <w:sz w:val="24"/>
                <w:lang w:val="en-US" w:eastAsia="zh-CN"/>
              </w:rPr>
              <w:t>李洋洋</w:t>
            </w:r>
          </w:p>
          <w:p w14:paraId="30148AD0">
            <w:pPr>
              <w:pStyle w:val="18"/>
              <w:spacing w:line="360" w:lineRule="auto"/>
              <w:ind w:left="0" w:leftChars="0"/>
              <w:jc w:val="left"/>
              <w:rPr>
                <w:rFonts w:ascii="仿宋" w:hAnsi="仿宋" w:eastAsia="仿宋" w:cs="仿宋"/>
                <w:spacing w:val="6"/>
                <w:sz w:val="24"/>
                <w:highlight w:val="none"/>
              </w:rPr>
            </w:pPr>
            <w:r>
              <w:rPr>
                <w:rFonts w:hint="eastAsia" w:ascii="仿宋" w:hAnsi="仿宋" w:eastAsia="仿宋" w:cs="仿宋"/>
                <w:spacing w:val="6"/>
                <w:sz w:val="24"/>
              </w:rPr>
              <w:t>联系方式：</w:t>
            </w:r>
            <w:r>
              <w:rPr>
                <w:rFonts w:hint="eastAsia" w:ascii="仿宋" w:hAnsi="仿宋" w:eastAsia="仿宋" w:cs="仿宋"/>
                <w:spacing w:val="6"/>
                <w:sz w:val="24"/>
                <w:highlight w:val="none"/>
                <w:lang w:val="en-US" w:eastAsia="zh-CN"/>
              </w:rPr>
              <w:t>0531-66598277-612</w:t>
            </w:r>
          </w:p>
          <w:p w14:paraId="60E7059B">
            <w:pPr>
              <w:pStyle w:val="18"/>
              <w:spacing w:line="360" w:lineRule="auto"/>
              <w:ind w:left="0" w:leftChars="0"/>
              <w:jc w:val="left"/>
              <w:rPr>
                <w:rFonts w:ascii="仿宋" w:hAnsi="仿宋" w:eastAsia="仿宋" w:cs="仿宋"/>
                <w:spacing w:val="6"/>
                <w:sz w:val="24"/>
              </w:rPr>
            </w:pPr>
            <w:r>
              <w:rPr>
                <w:rFonts w:hint="eastAsia" w:ascii="仿宋" w:hAnsi="仿宋" w:eastAsia="仿宋" w:cs="仿宋"/>
                <w:spacing w:val="6"/>
                <w:sz w:val="24"/>
                <w:highlight w:val="none"/>
              </w:rPr>
              <w:t>电子邮箱：</w:t>
            </w:r>
            <w:r>
              <w:rPr>
                <w:rFonts w:hint="eastAsia" w:ascii="仿宋" w:hAnsi="仿宋" w:eastAsia="仿宋" w:cs="仿宋"/>
                <w:spacing w:val="6"/>
                <w:sz w:val="24"/>
                <w:highlight w:val="none"/>
                <w:lang w:val="en-US" w:eastAsia="zh-CN"/>
              </w:rPr>
              <w:t>huadechengzhaobiao@126.com</w:t>
            </w:r>
          </w:p>
        </w:tc>
      </w:tr>
      <w:tr w14:paraId="2392F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09" w:type="dxa"/>
            <w:vAlign w:val="center"/>
          </w:tcPr>
          <w:p w14:paraId="1F14E7EE">
            <w:pPr>
              <w:spacing w:line="360" w:lineRule="auto"/>
              <w:jc w:val="center"/>
              <w:rPr>
                <w:rFonts w:hint="eastAsia" w:ascii="仿宋" w:hAnsi="仿宋" w:eastAsia="仿宋" w:cs="宋体"/>
                <w:sz w:val="24"/>
                <w:szCs w:val="24"/>
                <w:lang w:eastAsia="zh-CN"/>
              </w:rPr>
            </w:pPr>
            <w:r>
              <w:rPr>
                <w:rFonts w:hint="eastAsia" w:ascii="仿宋" w:hAnsi="仿宋" w:eastAsia="仿宋" w:cs="宋体"/>
                <w:sz w:val="24"/>
                <w:szCs w:val="24"/>
              </w:rPr>
              <w:t>2</w:t>
            </w:r>
            <w:r>
              <w:rPr>
                <w:rFonts w:hint="eastAsia" w:ascii="仿宋" w:hAnsi="仿宋" w:eastAsia="仿宋" w:cs="宋体"/>
                <w:sz w:val="24"/>
                <w:szCs w:val="24"/>
                <w:lang w:val="en-US" w:eastAsia="zh-CN"/>
              </w:rPr>
              <w:t>4</w:t>
            </w:r>
          </w:p>
        </w:tc>
        <w:tc>
          <w:tcPr>
            <w:tcW w:w="9622" w:type="dxa"/>
            <w:gridSpan w:val="2"/>
            <w:vAlign w:val="center"/>
          </w:tcPr>
          <w:p w14:paraId="03ADEB8B">
            <w:pPr>
              <w:snapToGrid w:val="0"/>
              <w:spacing w:line="360" w:lineRule="auto"/>
              <w:ind w:firstLine="480" w:firstLineChars="200"/>
              <w:rPr>
                <w:rFonts w:ascii="仿宋" w:hAnsi="仿宋" w:eastAsia="仿宋" w:cs="宋体"/>
                <w:bCs/>
                <w:kern w:val="1"/>
                <w:sz w:val="24"/>
                <w:szCs w:val="24"/>
                <w:lang w:val="zh-CN"/>
              </w:rPr>
            </w:pPr>
            <w:r>
              <w:rPr>
                <w:rFonts w:hint="eastAsia" w:ascii="仿宋" w:hAnsi="仿宋" w:eastAsia="仿宋" w:cs="宋体"/>
                <w:bCs/>
                <w:kern w:val="1"/>
                <w:sz w:val="24"/>
                <w:szCs w:val="24"/>
                <w:lang w:val="zh-CN"/>
              </w:rPr>
              <w:t>1、磋商文件各章节中，有加粗的文字，表示是重要的内容，应引起供应商的注意。</w:t>
            </w:r>
          </w:p>
          <w:p w14:paraId="399B17B3">
            <w:pPr>
              <w:snapToGrid w:val="0"/>
              <w:spacing w:line="360" w:lineRule="auto"/>
              <w:ind w:firstLine="480" w:firstLineChars="200"/>
              <w:rPr>
                <w:rFonts w:ascii="仿宋" w:hAnsi="仿宋" w:eastAsia="仿宋" w:cs="宋体"/>
                <w:bCs/>
                <w:kern w:val="1"/>
                <w:sz w:val="24"/>
                <w:szCs w:val="24"/>
                <w:lang w:val="zh-CN"/>
              </w:rPr>
            </w:pPr>
            <w:r>
              <w:rPr>
                <w:rFonts w:hint="eastAsia" w:ascii="仿宋" w:hAnsi="仿宋" w:eastAsia="仿宋" w:cs="宋体"/>
                <w:bCs/>
                <w:kern w:val="1"/>
                <w:sz w:val="24"/>
                <w:szCs w:val="24"/>
                <w:lang w:val="zh-CN"/>
              </w:rPr>
              <w:t>2、本文件中涉及的“单位公章”、“单位章”、“公章”“盖章”处均指与供应商名称全称相一致的标准公章，不得使用其他形式（如带有“专用章”、“合同章”、“财务章”、“业务章”等字样）的印章。</w:t>
            </w:r>
          </w:p>
        </w:tc>
      </w:tr>
    </w:tbl>
    <w:p w14:paraId="495853F0">
      <w:pPr>
        <w:pStyle w:val="3"/>
        <w:spacing w:before="0" w:after="0" w:line="360" w:lineRule="auto"/>
        <w:rPr>
          <w:rFonts w:ascii="楷体_GB2312" w:hAnsi="仿宋" w:eastAsia="楷体_GB2312" w:cs="仿宋"/>
          <w:sz w:val="24"/>
          <w:szCs w:val="24"/>
        </w:rPr>
      </w:pPr>
      <w:bookmarkStart w:id="58" w:name="_Toc180310499"/>
      <w:bookmarkStart w:id="59" w:name="_Toc25724"/>
      <w:bookmarkStart w:id="60" w:name="_Toc196557025"/>
      <w:bookmarkStart w:id="61" w:name="_Toc196557650"/>
      <w:bookmarkStart w:id="62" w:name="_Toc196556925"/>
      <w:bookmarkStart w:id="63" w:name="_Toc450375309"/>
      <w:bookmarkStart w:id="64" w:name="_Toc161757253"/>
      <w:r>
        <w:rPr>
          <w:rFonts w:hint="eastAsia" w:ascii="楷体_GB2312" w:hAnsi="仿宋" w:eastAsia="楷体_GB2312" w:cs="仿宋"/>
          <w:sz w:val="24"/>
          <w:szCs w:val="24"/>
        </w:rPr>
        <w:t>一、</w:t>
      </w:r>
      <w:bookmarkEnd w:id="58"/>
      <w:bookmarkEnd w:id="59"/>
      <w:bookmarkEnd w:id="60"/>
      <w:bookmarkEnd w:id="61"/>
      <w:bookmarkEnd w:id="62"/>
      <w:bookmarkEnd w:id="63"/>
      <w:r>
        <w:rPr>
          <w:rFonts w:hint="eastAsia" w:ascii="楷体_GB2312" w:hAnsi="仿宋" w:eastAsia="楷体_GB2312" w:cs="仿宋"/>
          <w:sz w:val="24"/>
          <w:szCs w:val="24"/>
        </w:rPr>
        <w:t>说明</w:t>
      </w:r>
      <w:bookmarkEnd w:id="64"/>
    </w:p>
    <w:p w14:paraId="67B136A5">
      <w:pPr>
        <w:pStyle w:val="17"/>
        <w:tabs>
          <w:tab w:val="left" w:pos="573"/>
          <w:tab w:val="left" w:pos="1146"/>
        </w:tabs>
        <w:spacing w:line="360" w:lineRule="auto"/>
        <w:ind w:left="953" w:leftChars="272" w:hanging="382" w:firstLineChars="0"/>
        <w:rPr>
          <w:rFonts w:ascii="仿宋" w:hAnsi="仿宋" w:eastAsia="仿宋" w:cs="仿宋"/>
          <w:b/>
          <w:bCs/>
          <w:sz w:val="24"/>
        </w:rPr>
      </w:pPr>
      <w:bookmarkStart w:id="65" w:name="_Toc7952"/>
      <w:bookmarkStart w:id="66" w:name="_Toc25554"/>
      <w:r>
        <w:rPr>
          <w:rFonts w:hint="eastAsia" w:ascii="仿宋" w:hAnsi="仿宋" w:eastAsia="仿宋" w:cs="仿宋"/>
          <w:b/>
          <w:bCs/>
          <w:sz w:val="24"/>
        </w:rPr>
        <w:t>1.定义</w:t>
      </w:r>
      <w:bookmarkEnd w:id="65"/>
    </w:p>
    <w:p w14:paraId="2AF7EEE7">
      <w:pPr>
        <w:spacing w:line="360" w:lineRule="auto"/>
        <w:ind w:firstLine="600" w:firstLineChars="250"/>
        <w:rPr>
          <w:rFonts w:ascii="仿宋" w:hAnsi="仿宋" w:eastAsia="仿宋" w:cs="仿宋"/>
          <w:sz w:val="24"/>
        </w:rPr>
      </w:pPr>
      <w:r>
        <w:rPr>
          <w:rFonts w:hint="eastAsia" w:ascii="仿宋" w:hAnsi="仿宋" w:eastAsia="仿宋" w:cs="仿宋"/>
          <w:sz w:val="24"/>
        </w:rPr>
        <w:t>1.1“采购人”系指山东财经大学。</w:t>
      </w:r>
    </w:p>
    <w:p w14:paraId="022C293B">
      <w:pPr>
        <w:spacing w:line="360" w:lineRule="auto"/>
        <w:ind w:firstLine="600" w:firstLineChars="250"/>
        <w:rPr>
          <w:rFonts w:ascii="仿宋" w:hAnsi="仿宋" w:eastAsia="仿宋" w:cs="仿宋"/>
          <w:sz w:val="24"/>
        </w:rPr>
      </w:pPr>
      <w:r>
        <w:rPr>
          <w:rFonts w:hint="eastAsia" w:ascii="仿宋" w:hAnsi="仿宋" w:eastAsia="仿宋" w:cs="仿宋"/>
          <w:sz w:val="24"/>
        </w:rPr>
        <w:t>1.2“采购代理机构”系指</w:t>
      </w:r>
      <w:r>
        <w:rPr>
          <w:rFonts w:hint="eastAsia" w:ascii="仿宋" w:hAnsi="仿宋" w:eastAsia="仿宋" w:cs="仿宋"/>
          <w:sz w:val="24"/>
          <w:highlight w:val="none"/>
        </w:rPr>
        <w:t>华德诚工程项目管理有限公司</w:t>
      </w:r>
      <w:r>
        <w:rPr>
          <w:rFonts w:hint="eastAsia" w:ascii="仿宋" w:hAnsi="仿宋" w:eastAsia="仿宋" w:cs="仿宋"/>
          <w:sz w:val="24"/>
        </w:rPr>
        <w:t>。</w:t>
      </w:r>
    </w:p>
    <w:p w14:paraId="547F5673">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1.3“竞争性磋商小组”系指根据《中华人民共和国政府采购法》等相关法律、法规规定，由采购人代表和有关专家组成以确定成交供应商或推荐成交候选供应商的临时组织。</w:t>
      </w:r>
    </w:p>
    <w:p w14:paraId="12356AFF">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1.4“合格供应商” 系指见供应商须知前附表。</w:t>
      </w:r>
    </w:p>
    <w:p w14:paraId="4CC76A12">
      <w:pPr>
        <w:pStyle w:val="3"/>
        <w:spacing w:before="0" w:after="0" w:line="360" w:lineRule="auto"/>
        <w:rPr>
          <w:rFonts w:ascii="楷体_GB2312" w:hAnsi="仿宋" w:eastAsia="楷体_GB2312" w:cs="仿宋"/>
          <w:sz w:val="24"/>
          <w:szCs w:val="24"/>
        </w:rPr>
      </w:pPr>
      <w:bookmarkStart w:id="67" w:name="_Toc161757254"/>
      <w:r>
        <w:rPr>
          <w:rFonts w:hint="eastAsia" w:ascii="楷体_GB2312" w:hAnsi="仿宋" w:eastAsia="楷体_GB2312" w:cs="仿宋"/>
          <w:sz w:val="24"/>
          <w:szCs w:val="24"/>
        </w:rPr>
        <w:t>二、竞争性磋商文件</w:t>
      </w:r>
      <w:bookmarkEnd w:id="66"/>
      <w:bookmarkEnd w:id="67"/>
    </w:p>
    <w:p w14:paraId="33A5A03F">
      <w:pPr>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1 竞争性磋商文件</w:t>
      </w:r>
    </w:p>
    <w:p w14:paraId="7CF97A3E">
      <w:pPr>
        <w:spacing w:line="360" w:lineRule="auto"/>
        <w:ind w:firstLine="480" w:firstLineChars="200"/>
        <w:rPr>
          <w:rFonts w:ascii="仿宋" w:hAnsi="仿宋" w:eastAsia="仿宋" w:cs="仿宋"/>
          <w:sz w:val="24"/>
        </w:rPr>
      </w:pPr>
      <w:r>
        <w:rPr>
          <w:rFonts w:hint="eastAsia" w:ascii="仿宋" w:hAnsi="仿宋" w:eastAsia="仿宋" w:cs="仿宋"/>
          <w:sz w:val="24"/>
        </w:rPr>
        <w:t>1.1竞争性磋商文件由磋商文件目录所列内容及按本磋商文件要求发出的澄清、答疑和修改组成。</w:t>
      </w:r>
    </w:p>
    <w:p w14:paraId="39653867">
      <w:pPr>
        <w:spacing w:line="360" w:lineRule="auto"/>
        <w:ind w:firstLine="482" w:firstLineChars="200"/>
        <w:rPr>
          <w:rFonts w:ascii="仿宋" w:hAnsi="仿宋" w:eastAsia="仿宋" w:cs="仿宋"/>
          <w:b/>
          <w:bCs/>
          <w:sz w:val="24"/>
        </w:rPr>
      </w:pPr>
      <w:r>
        <w:rPr>
          <w:rFonts w:hint="eastAsia" w:ascii="仿宋" w:hAnsi="仿宋" w:eastAsia="仿宋" w:cs="仿宋"/>
          <w:b/>
          <w:sz w:val="24"/>
        </w:rPr>
        <w:t xml:space="preserve">2 </w:t>
      </w:r>
      <w:r>
        <w:rPr>
          <w:rFonts w:hint="eastAsia" w:ascii="仿宋" w:hAnsi="仿宋" w:eastAsia="仿宋" w:cs="仿宋"/>
          <w:b/>
          <w:bCs/>
          <w:sz w:val="24"/>
        </w:rPr>
        <w:t>竞争性磋商文件澄清和修改</w:t>
      </w:r>
    </w:p>
    <w:p w14:paraId="70F522B2">
      <w:pPr>
        <w:spacing w:line="360" w:lineRule="auto"/>
        <w:ind w:firstLine="600" w:firstLineChars="250"/>
        <w:rPr>
          <w:rFonts w:ascii="仿宋" w:hAnsi="仿宋" w:eastAsia="仿宋" w:cs="仿宋"/>
          <w:sz w:val="24"/>
        </w:rPr>
      </w:pPr>
      <w:bookmarkStart w:id="68" w:name="_Toc6964"/>
      <w:r>
        <w:rPr>
          <w:rFonts w:hint="eastAsia" w:ascii="仿宋" w:hAnsi="仿宋" w:eastAsia="仿宋" w:cs="仿宋"/>
          <w:sz w:val="24"/>
        </w:rPr>
        <w:t>2.1任何已登记备案并领取了竞争性磋商文件的供应商，均可要求对竞争性磋商文件进行澄清，澄清要求应在竞争性磋商文件要求提交响应文件截止时间5日前以书面形式通知采购代理机构，在规定时间以后提出的澄清要求将不予受理。</w:t>
      </w:r>
    </w:p>
    <w:p w14:paraId="343DD621">
      <w:pPr>
        <w:spacing w:line="360" w:lineRule="auto"/>
        <w:ind w:firstLine="600" w:firstLineChars="250"/>
        <w:rPr>
          <w:rFonts w:ascii="仿宋" w:hAnsi="仿宋" w:eastAsia="仿宋" w:cs="仿宋"/>
          <w:sz w:val="24"/>
        </w:rPr>
      </w:pPr>
      <w:r>
        <w:rPr>
          <w:rFonts w:hint="eastAsia" w:ascii="仿宋" w:hAnsi="仿宋" w:eastAsia="仿宋" w:cs="仿宋"/>
          <w:sz w:val="24"/>
        </w:rPr>
        <w:t>2.2采购代理机构对收到的澄清要求将以书面形式或其他适当的形式予以答复，发给要求澄清的供应商。答复中包括所提的问题，但不包括问题的来源。</w:t>
      </w:r>
    </w:p>
    <w:p w14:paraId="6FAB47A6">
      <w:pPr>
        <w:spacing w:line="360" w:lineRule="auto"/>
        <w:ind w:firstLine="600" w:firstLineChars="250"/>
        <w:rPr>
          <w:rFonts w:ascii="仿宋" w:hAnsi="仿宋" w:eastAsia="仿宋" w:cs="仿宋"/>
          <w:sz w:val="24"/>
        </w:rPr>
      </w:pPr>
      <w:r>
        <w:rPr>
          <w:rFonts w:hint="eastAsia" w:ascii="仿宋" w:hAnsi="仿宋" w:eastAsia="仿宋" w:cs="仿宋"/>
          <w:sz w:val="24"/>
        </w:rPr>
        <w:t>2.3在提交响应文件截止时间5日前任何时候，采购代理机构无论出于何种原因，均可用补充文件的形式对竞争性磋商文件进行澄清和修改。该澄清和修改作为竞争性磋商文件的组成部分，对所有供应商具有约束力。澄清修改将向已登记备案并领取了竞争性磋商文件的所有供应商发出，供应商在收到该澄清文件后应于当日内，以书面形式给予确认，逾期不确认视为认同。</w:t>
      </w:r>
    </w:p>
    <w:p w14:paraId="57F68AB3">
      <w:pPr>
        <w:spacing w:line="360" w:lineRule="auto"/>
        <w:ind w:firstLine="600" w:firstLineChars="250"/>
        <w:rPr>
          <w:rFonts w:ascii="仿宋" w:hAnsi="仿宋" w:eastAsia="仿宋" w:cs="仿宋"/>
          <w:sz w:val="24"/>
        </w:rPr>
      </w:pPr>
      <w:r>
        <w:rPr>
          <w:rFonts w:hint="eastAsia" w:ascii="仿宋" w:hAnsi="仿宋" w:eastAsia="仿宋" w:cs="仿宋"/>
          <w:sz w:val="24"/>
        </w:rPr>
        <w:t>2.4为使供应商有足够的时间按竞争性磋商文件的要求编制响应文件，采购代理机构可酌情推迟报价的截止时间，并在提交响应文件截止时间前以书面形式或其他适当的形式通知各供应商，对所有供应商均具有约束力，而无论是否已经实际收到该通知。在这种情况下，采购代理机构和供应商受报价截止期制约的所有权利和义务均相应延长至新的截止日期。</w:t>
      </w:r>
    </w:p>
    <w:p w14:paraId="1635C4A8">
      <w:pPr>
        <w:pStyle w:val="3"/>
        <w:spacing w:before="0" w:after="0" w:line="360" w:lineRule="auto"/>
        <w:rPr>
          <w:rFonts w:ascii="楷体_GB2312" w:hAnsi="仿宋" w:eastAsia="楷体_GB2312" w:cs="仿宋"/>
          <w:sz w:val="24"/>
          <w:szCs w:val="24"/>
        </w:rPr>
      </w:pPr>
      <w:bookmarkStart w:id="69" w:name="_Toc161757255"/>
      <w:r>
        <w:rPr>
          <w:rFonts w:hint="eastAsia" w:ascii="楷体_GB2312" w:hAnsi="仿宋" w:eastAsia="楷体_GB2312" w:cs="仿宋"/>
          <w:sz w:val="24"/>
          <w:szCs w:val="24"/>
        </w:rPr>
        <w:t>三、响应文件</w:t>
      </w:r>
      <w:bookmarkEnd w:id="68"/>
      <w:r>
        <w:rPr>
          <w:rFonts w:hint="eastAsia" w:ascii="楷体_GB2312" w:hAnsi="仿宋" w:eastAsia="楷体_GB2312" w:cs="仿宋"/>
          <w:sz w:val="24"/>
          <w:szCs w:val="24"/>
        </w:rPr>
        <w:t>编制</w:t>
      </w:r>
      <w:bookmarkEnd w:id="69"/>
    </w:p>
    <w:p w14:paraId="497743AF">
      <w:pPr>
        <w:pStyle w:val="70"/>
        <w:widowControl w:val="0"/>
        <w:spacing w:line="360" w:lineRule="auto"/>
        <w:ind w:firstLine="504"/>
        <w:rPr>
          <w:rFonts w:ascii="仿宋" w:hAnsi="仿宋" w:eastAsia="仿宋" w:cs="仿宋"/>
        </w:rPr>
      </w:pPr>
      <w:r>
        <w:rPr>
          <w:rFonts w:hint="eastAsia" w:ascii="仿宋" w:hAnsi="仿宋" w:eastAsia="仿宋" w:cs="仿宋"/>
        </w:rPr>
        <w:t>供应商应仔细阅读竞争性磋商文件的所有内容，按竞争性磋商文件的要求提供响应文件，并保证所提供的全部资料的真实性、准确性及完整性，以使其报价对竞争性磋商文件做出实质性响应。否则，其报价有可能被拒绝或被视为无效。</w:t>
      </w:r>
    </w:p>
    <w:p w14:paraId="2DFE42D7">
      <w:pPr>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1 响应文件的语言及度量衡单位</w:t>
      </w:r>
    </w:p>
    <w:p w14:paraId="0FC14862">
      <w:pPr>
        <w:spacing w:line="360" w:lineRule="auto"/>
        <w:ind w:firstLine="480"/>
        <w:rPr>
          <w:rFonts w:ascii="仿宋" w:hAnsi="仿宋" w:eastAsia="仿宋" w:cs="仿宋"/>
          <w:sz w:val="24"/>
        </w:rPr>
      </w:pPr>
      <w:r>
        <w:rPr>
          <w:rFonts w:hint="eastAsia" w:ascii="仿宋" w:hAnsi="仿宋" w:eastAsia="仿宋" w:cs="仿宋"/>
          <w:sz w:val="24"/>
        </w:rPr>
        <w:t>1.1供应商和代理机构就招报价交换的文件和来往信函均使用中文。</w:t>
      </w:r>
    </w:p>
    <w:p w14:paraId="2529D9F5">
      <w:pPr>
        <w:spacing w:line="360" w:lineRule="auto"/>
        <w:ind w:firstLine="480"/>
        <w:rPr>
          <w:rFonts w:ascii="仿宋" w:hAnsi="仿宋" w:eastAsia="仿宋" w:cs="仿宋"/>
          <w:sz w:val="24"/>
        </w:rPr>
      </w:pPr>
      <w:r>
        <w:rPr>
          <w:rFonts w:hint="eastAsia" w:ascii="仿宋" w:hAnsi="仿宋" w:eastAsia="仿宋" w:cs="仿宋"/>
          <w:sz w:val="24"/>
        </w:rPr>
        <w:t>1.2除技术规范另有规定外，响应文件使用的计量单位均采用中华人民共和国法定计量单位。</w:t>
      </w:r>
    </w:p>
    <w:p w14:paraId="479FD2CB">
      <w:pPr>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 响应文件的组成</w:t>
      </w:r>
    </w:p>
    <w:p w14:paraId="25BC677B">
      <w:pPr>
        <w:pStyle w:val="70"/>
        <w:spacing w:line="360" w:lineRule="auto"/>
        <w:ind w:firstLine="504"/>
        <w:rPr>
          <w:rFonts w:ascii="仿宋" w:hAnsi="仿宋" w:eastAsia="仿宋" w:cs="仿宋"/>
        </w:rPr>
      </w:pPr>
      <w:bookmarkStart w:id="70" w:name="_Toc303081105"/>
      <w:bookmarkStart w:id="71" w:name="_Toc303081123"/>
      <w:r>
        <w:rPr>
          <w:rFonts w:hint="eastAsia" w:ascii="仿宋" w:hAnsi="仿宋" w:eastAsia="仿宋" w:cs="仿宋"/>
        </w:rPr>
        <w:t>供应商应按竞争性磋商文件的要求编写响应文件，提交证明其有资格进行报价和有能力履行合同的文件。</w:t>
      </w:r>
    </w:p>
    <w:p w14:paraId="36F13227">
      <w:pPr>
        <w:pStyle w:val="70"/>
        <w:spacing w:line="360" w:lineRule="auto"/>
        <w:ind w:firstLine="504"/>
        <w:rPr>
          <w:rFonts w:ascii="仿宋" w:hAnsi="仿宋" w:eastAsia="仿宋" w:cs="仿宋"/>
        </w:rPr>
      </w:pPr>
      <w:r>
        <w:rPr>
          <w:rFonts w:hint="eastAsia" w:ascii="仿宋" w:hAnsi="仿宋" w:eastAsia="仿宋" w:cs="仿宋"/>
        </w:rPr>
        <w:t>响应文件由以下部分组成：</w:t>
      </w:r>
    </w:p>
    <w:p w14:paraId="09E85F59">
      <w:pPr>
        <w:pStyle w:val="70"/>
        <w:spacing w:line="360" w:lineRule="auto"/>
        <w:ind w:firstLine="506"/>
        <w:rPr>
          <w:rFonts w:ascii="仿宋" w:hAnsi="仿宋" w:eastAsia="仿宋" w:cs="仿宋"/>
          <w:b/>
        </w:rPr>
      </w:pPr>
      <w:r>
        <w:rPr>
          <w:rFonts w:hint="eastAsia" w:ascii="仿宋" w:hAnsi="仿宋" w:eastAsia="仿宋" w:cs="仿宋"/>
          <w:b/>
        </w:rPr>
        <w:t>2.1资格审查文件</w:t>
      </w:r>
    </w:p>
    <w:bookmarkEnd w:id="70"/>
    <w:p w14:paraId="7D4100CF">
      <w:pPr>
        <w:pStyle w:val="70"/>
        <w:spacing w:line="360" w:lineRule="auto"/>
        <w:ind w:firstLine="504"/>
        <w:rPr>
          <w:rFonts w:ascii="仿宋" w:hAnsi="仿宋" w:eastAsia="仿宋" w:cs="仿宋"/>
        </w:rPr>
      </w:pPr>
      <w:bookmarkStart w:id="72" w:name="_Toc303081117"/>
      <w:r>
        <w:rPr>
          <w:rFonts w:hint="eastAsia" w:ascii="仿宋" w:hAnsi="仿宋" w:eastAsia="仿宋" w:cs="仿宋"/>
        </w:rPr>
        <w:t>（1）有关证明供应商法律地位的原始文件复印件，包括但不限于企业法人营业执照等；</w:t>
      </w:r>
    </w:p>
    <w:p w14:paraId="34ECEECF">
      <w:pPr>
        <w:pStyle w:val="70"/>
        <w:spacing w:line="360" w:lineRule="auto"/>
        <w:ind w:firstLine="504"/>
        <w:rPr>
          <w:rFonts w:ascii="仿宋" w:hAnsi="仿宋" w:eastAsia="仿宋" w:cs="仿宋"/>
        </w:rPr>
      </w:pPr>
      <w:r>
        <w:rPr>
          <w:rFonts w:hint="eastAsia" w:ascii="仿宋" w:hAnsi="仿宋" w:eastAsia="仿宋" w:cs="仿宋"/>
        </w:rPr>
        <w:t>（2）法定代表人/负责人身份证明、授权委托书（若法定代表人/负责人参加的，提供法定代表人/负责人身份证明书）；（格式见附件）</w:t>
      </w:r>
    </w:p>
    <w:p w14:paraId="46507BB2">
      <w:pPr>
        <w:pStyle w:val="70"/>
        <w:spacing w:line="360" w:lineRule="auto"/>
        <w:ind w:firstLine="504"/>
        <w:rPr>
          <w:rFonts w:ascii="仿宋" w:hAnsi="仿宋" w:eastAsia="仿宋" w:cs="仿宋"/>
        </w:rPr>
      </w:pPr>
      <w:r>
        <w:rPr>
          <w:rFonts w:hint="eastAsia" w:ascii="仿宋" w:hAnsi="仿宋" w:eastAsia="仿宋" w:cs="仿宋"/>
        </w:rPr>
        <w:t>（3）开标前6个月内任意1个月的依法缴纳税收和社会保障资金的证明材料（无需缴纳的须提供证明材料）；</w:t>
      </w:r>
    </w:p>
    <w:p w14:paraId="6C15503E">
      <w:pPr>
        <w:pStyle w:val="70"/>
        <w:spacing w:line="360" w:lineRule="auto"/>
        <w:ind w:firstLine="504"/>
        <w:rPr>
          <w:rFonts w:ascii="仿宋" w:hAnsi="仿宋" w:eastAsia="仿宋" w:cs="仿宋"/>
        </w:rPr>
      </w:pPr>
      <w:r>
        <w:rPr>
          <w:rFonts w:hint="eastAsia" w:ascii="仿宋" w:hAnsi="仿宋" w:eastAsia="仿宋" w:cs="仿宋"/>
        </w:rPr>
        <w:t>（4）近3年内在经营活动中没有重大违法记录的声明、单位负责人为同一人或者存在直接控股、管理关系的不同单位，未参加同一包号的政府采购活动的声明；（格式见附件）</w:t>
      </w:r>
    </w:p>
    <w:p w14:paraId="5C6B1980">
      <w:pPr>
        <w:pStyle w:val="70"/>
        <w:spacing w:line="360" w:lineRule="auto"/>
        <w:ind w:firstLine="504"/>
        <w:rPr>
          <w:rFonts w:ascii="仿宋" w:hAnsi="仿宋" w:eastAsia="仿宋" w:cs="仿宋"/>
        </w:rPr>
      </w:pPr>
      <w:r>
        <w:rPr>
          <w:rFonts w:hint="eastAsia" w:ascii="仿宋" w:hAnsi="仿宋" w:eastAsia="仿宋" w:cs="仿宋"/>
        </w:rPr>
        <w:t>（5）财务状况[应附本公司</w:t>
      </w:r>
      <w:r>
        <w:rPr>
          <w:rFonts w:hint="eastAsia" w:ascii="仿宋" w:hAnsi="仿宋" w:eastAsia="仿宋" w:cs="仿宋"/>
          <w:shd w:val="clear" w:color="auto" w:fill="FFFFFF"/>
        </w:rPr>
        <w:t>近两年度任意一年审计报告（2022或2023年）</w:t>
      </w:r>
      <w:r>
        <w:rPr>
          <w:rFonts w:hint="eastAsia" w:ascii="仿宋" w:hAnsi="仿宋" w:eastAsia="仿宋" w:cs="仿宋"/>
        </w:rPr>
        <w:t>或基本开户银行2024年出具的资信证明材料的复印件]；</w:t>
      </w:r>
    </w:p>
    <w:p w14:paraId="63017A1F">
      <w:pPr>
        <w:pStyle w:val="70"/>
        <w:spacing w:line="360" w:lineRule="auto"/>
        <w:ind w:firstLine="504"/>
        <w:rPr>
          <w:rFonts w:ascii="仿宋" w:hAnsi="仿宋" w:eastAsia="仿宋" w:cs="仿宋"/>
        </w:rPr>
      </w:pPr>
      <w:r>
        <w:rPr>
          <w:rFonts w:hint="eastAsia" w:ascii="仿宋" w:hAnsi="仿宋" w:eastAsia="仿宋" w:cs="仿宋"/>
        </w:rPr>
        <w:t>（6）具备履行合同所必需的设备和专业技术能力承诺书；（格式见附件）</w:t>
      </w:r>
    </w:p>
    <w:p w14:paraId="778F1B7A">
      <w:pPr>
        <w:pStyle w:val="70"/>
        <w:spacing w:line="360" w:lineRule="auto"/>
        <w:ind w:firstLine="504"/>
        <w:rPr>
          <w:rFonts w:ascii="仿宋" w:hAnsi="仿宋" w:eastAsia="仿宋" w:cs="仿宋"/>
        </w:rPr>
      </w:pPr>
      <w:r>
        <w:rPr>
          <w:rFonts w:hint="eastAsia" w:ascii="仿宋" w:hAnsi="仿宋" w:eastAsia="仿宋" w:cs="仿宋"/>
        </w:rPr>
        <w:t>（7）中小企业声明函（监狱企业和残疾人福利性单位在政府采购活动中视同小微企业，享受《政府采购促进中小企业发展管理办法》（财库〔2020〕46 号）规定的政府采购政策。其响应文件须按照采购文件要求对应提供省级以上监狱管理局、戒毒管理局（含新疆生产建设兵团）出具的属于监狱企业的证明文件、《残疾人福利性单位声明函》，并对对应材料的真实性负责）（格式见附件）；</w:t>
      </w:r>
    </w:p>
    <w:p w14:paraId="15A7B60C">
      <w:pPr>
        <w:pStyle w:val="70"/>
        <w:spacing w:line="360" w:lineRule="auto"/>
        <w:ind w:firstLine="504"/>
        <w:rPr>
          <w:rFonts w:ascii="仿宋" w:hAnsi="仿宋" w:eastAsia="仿宋" w:cs="仿宋"/>
        </w:rPr>
      </w:pPr>
      <w:r>
        <w:rPr>
          <w:rFonts w:hint="eastAsia" w:ascii="仿宋" w:hAnsi="仿宋" w:eastAsia="仿宋" w:cs="仿宋"/>
        </w:rPr>
        <w:t>（8）提供在《信用中国》网站（www.creditchina.gov.cn）、中国政府采购网（www.ccgp.gov.cn）中未被列入失信被执行人、政府采购严重违法失信行为记录名单、重大税收违法失信主体截图。</w:t>
      </w:r>
    </w:p>
    <w:p w14:paraId="22888483">
      <w:pPr>
        <w:pStyle w:val="70"/>
        <w:spacing w:line="360" w:lineRule="auto"/>
        <w:ind w:firstLine="504"/>
        <w:rPr>
          <w:rFonts w:ascii="仿宋" w:hAnsi="仿宋" w:eastAsia="仿宋" w:cs="仿宋"/>
          <w:b/>
          <w:bCs/>
          <w:szCs w:val="24"/>
        </w:rPr>
      </w:pPr>
      <w:r>
        <w:rPr>
          <w:rFonts w:hint="eastAsia" w:ascii="仿宋" w:hAnsi="仿宋" w:eastAsia="仿宋" w:cs="仿宋"/>
        </w:rPr>
        <w:t>（9）</w:t>
      </w:r>
      <w:r>
        <w:rPr>
          <w:rFonts w:hint="eastAsia" w:ascii="仿宋" w:hAnsi="仿宋" w:eastAsia="仿宋" w:cs="仿宋"/>
          <w:bCs/>
          <w:lang w:val="en-GB"/>
        </w:rPr>
        <w:t>符合本项目特定资格要求的证明材料（如需）</w:t>
      </w:r>
      <w:r>
        <w:rPr>
          <w:rFonts w:hint="eastAsia" w:ascii="仿宋" w:hAnsi="仿宋" w:eastAsia="仿宋" w:cs="仿宋"/>
          <w:b/>
          <w:bCs/>
          <w:szCs w:val="24"/>
        </w:rPr>
        <w:t>。</w:t>
      </w:r>
    </w:p>
    <w:p w14:paraId="1B2B1474">
      <w:pPr>
        <w:pStyle w:val="74"/>
        <w:spacing w:line="360" w:lineRule="auto"/>
        <w:ind w:firstLine="506"/>
        <w:rPr>
          <w:rFonts w:ascii="仿宋" w:hAnsi="仿宋" w:eastAsia="仿宋" w:cs="仿宋"/>
          <w:b/>
          <w:bCs/>
          <w:szCs w:val="24"/>
        </w:rPr>
      </w:pPr>
      <w:r>
        <w:rPr>
          <w:rFonts w:hint="eastAsia" w:ascii="仿宋" w:hAnsi="仿宋" w:eastAsia="仿宋" w:cs="仿宋"/>
          <w:b/>
          <w:bCs/>
          <w:szCs w:val="24"/>
        </w:rPr>
        <w:t>备注：上述资格、资质证明文件应清晰可辨，供应商对提供的以上资料的真实性负责（以上材料须逐页加盖公章），未按要求提供或发现有不实之处，按无效报价处理。以上材料均需胶装到响应文件中。</w:t>
      </w:r>
    </w:p>
    <w:bookmarkEnd w:id="72"/>
    <w:p w14:paraId="56391A18">
      <w:pPr>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2.2商务部分</w:t>
      </w:r>
    </w:p>
    <w:p w14:paraId="5759D362">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（1）报价函；（格式见附件）</w:t>
      </w:r>
    </w:p>
    <w:p w14:paraId="05AFCCF2">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（2）报价一览表；报价明细表；</w:t>
      </w:r>
    </w:p>
    <w:p w14:paraId="7F0F2981">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（3）企业简介表；</w:t>
      </w:r>
    </w:p>
    <w:p w14:paraId="5642A55D">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（4）</w:t>
      </w:r>
      <w:r>
        <w:rPr>
          <w:rFonts w:hint="eastAsia" w:ascii="仿宋" w:hAnsi="仿宋" w:eastAsia="仿宋" w:cs="仿宋"/>
          <w:color w:val="000000"/>
          <w:sz w:val="24"/>
          <w:szCs w:val="24"/>
          <w:lang w:val="en-GB"/>
        </w:rPr>
        <w:t>售后服务</w:t>
      </w:r>
      <w:r>
        <w:rPr>
          <w:rFonts w:hint="eastAsia" w:ascii="仿宋" w:hAnsi="仿宋" w:eastAsia="仿宋" w:cs="仿宋"/>
          <w:color w:val="000000"/>
          <w:sz w:val="24"/>
          <w:szCs w:val="24"/>
        </w:rPr>
        <w:t>承诺</w:t>
      </w:r>
      <w:r>
        <w:rPr>
          <w:rFonts w:hint="eastAsia" w:ascii="仿宋" w:hAnsi="仿宋" w:eastAsia="仿宋" w:cs="仿宋"/>
          <w:color w:val="000000"/>
        </w:rPr>
        <w:t>；</w:t>
      </w:r>
    </w:p>
    <w:p w14:paraId="6DCD869A">
      <w:pPr>
        <w:pStyle w:val="70"/>
        <w:spacing w:line="360" w:lineRule="auto"/>
        <w:ind w:firstLine="504"/>
        <w:jc w:val="both"/>
        <w:rPr>
          <w:rFonts w:hint="eastAsia" w:ascii="仿宋" w:hAnsi="仿宋" w:eastAsia="仿宋" w:cs="仿宋"/>
          <w:color w:val="000000"/>
        </w:rPr>
      </w:pPr>
      <w:r>
        <w:rPr>
          <w:rFonts w:hint="eastAsia" w:ascii="仿宋" w:hAnsi="仿宋" w:eastAsia="仿宋" w:cs="仿宋"/>
          <w:color w:val="000000"/>
        </w:rPr>
        <w:t>（5）</w:t>
      </w:r>
      <w:r>
        <w:rPr>
          <w:rFonts w:hint="eastAsia" w:ascii="仿宋" w:hAnsi="仿宋" w:eastAsia="仿宋" w:cs="仿宋"/>
          <w:color w:val="000000"/>
          <w:sz w:val="24"/>
          <w:szCs w:val="24"/>
        </w:rPr>
        <w:t>项目业绩</w:t>
      </w:r>
      <w:r>
        <w:rPr>
          <w:rFonts w:hint="eastAsia" w:ascii="仿宋" w:hAnsi="仿宋" w:eastAsia="仿宋" w:cs="仿宋"/>
          <w:color w:val="000000"/>
        </w:rPr>
        <w:t>；</w:t>
      </w:r>
    </w:p>
    <w:p w14:paraId="5E892447">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（6）</w:t>
      </w:r>
      <w:r>
        <w:rPr>
          <w:rFonts w:hint="eastAsia" w:ascii="仿宋" w:hAnsi="仿宋" w:eastAsia="仿宋" w:cs="仿宋"/>
          <w:color w:val="000000"/>
          <w:sz w:val="24"/>
          <w:szCs w:val="24"/>
        </w:rPr>
        <w:t>质保期</w:t>
      </w:r>
      <w:r>
        <w:rPr>
          <w:rFonts w:ascii="仿宋" w:hAnsi="仿宋" w:eastAsia="仿宋" w:cs="仿宋"/>
          <w:color w:val="000000"/>
        </w:rPr>
        <w:t xml:space="preserve"> </w:t>
      </w:r>
      <w:r>
        <w:rPr>
          <w:rFonts w:hint="eastAsia" w:ascii="仿宋" w:hAnsi="仿宋" w:eastAsia="仿宋" w:cs="仿宋"/>
          <w:color w:val="000000"/>
        </w:rPr>
        <w:t>；</w:t>
      </w:r>
    </w:p>
    <w:p w14:paraId="2D321D8B">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（7）节能产品明细表；</w:t>
      </w:r>
    </w:p>
    <w:p w14:paraId="5FF7CF66">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（8）环境标志产品明细表；</w:t>
      </w:r>
    </w:p>
    <w:p w14:paraId="1842FDAD">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（9）强制采购节能产品明细表；</w:t>
      </w:r>
    </w:p>
    <w:p w14:paraId="275E6DCA">
      <w:pPr>
        <w:pStyle w:val="70"/>
        <w:spacing w:line="360" w:lineRule="auto"/>
        <w:ind w:firstLine="504"/>
        <w:jc w:val="both"/>
        <w:rPr>
          <w:rFonts w:ascii="仿宋" w:hAnsi="仿宋" w:eastAsia="仿宋" w:cs="仿宋"/>
          <w:color w:val="000000"/>
        </w:rPr>
      </w:pPr>
      <w:r>
        <w:rPr>
          <w:rFonts w:hint="eastAsia" w:ascii="仿宋" w:hAnsi="仿宋" w:eastAsia="仿宋" w:cs="仿宋"/>
          <w:color w:val="000000"/>
        </w:rPr>
        <w:t>（10）商务偏离表；</w:t>
      </w:r>
    </w:p>
    <w:p w14:paraId="65818B2D">
      <w:pPr>
        <w:pStyle w:val="70"/>
        <w:spacing w:line="360" w:lineRule="auto"/>
        <w:ind w:firstLine="504"/>
        <w:jc w:val="both"/>
        <w:rPr>
          <w:rFonts w:ascii="仿宋" w:hAnsi="仿宋" w:eastAsia="仿宋" w:cs="仿宋"/>
          <w:color w:val="000000"/>
        </w:rPr>
      </w:pPr>
      <w:r>
        <w:rPr>
          <w:rFonts w:hint="eastAsia" w:ascii="仿宋" w:hAnsi="仿宋" w:eastAsia="仿宋" w:cs="仿宋"/>
          <w:color w:val="000000"/>
          <w:lang w:eastAsia="zh-CN"/>
        </w:rPr>
        <w:t>（</w:t>
      </w:r>
      <w:r>
        <w:rPr>
          <w:rFonts w:hint="eastAsia" w:ascii="仿宋" w:hAnsi="仿宋" w:eastAsia="仿宋" w:cs="仿宋"/>
          <w:color w:val="000000"/>
          <w:lang w:val="en-US" w:eastAsia="zh-CN"/>
        </w:rPr>
        <w:t>11</w:t>
      </w:r>
      <w:r>
        <w:rPr>
          <w:rFonts w:hint="eastAsia" w:ascii="仿宋" w:hAnsi="仿宋" w:eastAsia="仿宋" w:cs="仿宋"/>
          <w:color w:val="000000"/>
          <w:lang w:eastAsia="zh-CN"/>
        </w:rPr>
        <w:t>）</w:t>
      </w:r>
      <w:r>
        <w:rPr>
          <w:rFonts w:hint="eastAsia" w:ascii="仿宋" w:hAnsi="仿宋" w:eastAsia="仿宋" w:cs="仿宋"/>
          <w:color w:val="000000"/>
        </w:rPr>
        <w:t>供应商认为需要提交的其他资料。</w:t>
      </w:r>
    </w:p>
    <w:p w14:paraId="0AF3838F">
      <w:pPr>
        <w:pStyle w:val="17"/>
        <w:spacing w:line="360" w:lineRule="auto"/>
        <w:ind w:left="0" w:leftChars="0" w:firstLine="482" w:firstLineChars="200"/>
        <w:rPr>
          <w:rFonts w:ascii="仿宋" w:hAnsi="仿宋" w:eastAsia="仿宋" w:cs="仿宋"/>
          <w:b/>
          <w:bCs/>
          <w:color w:val="000000"/>
          <w:sz w:val="24"/>
        </w:rPr>
      </w:pPr>
      <w:bookmarkStart w:id="73" w:name="_Toc303081120"/>
      <w:r>
        <w:rPr>
          <w:rFonts w:hint="eastAsia" w:ascii="仿宋" w:hAnsi="仿宋" w:eastAsia="仿宋" w:cs="仿宋"/>
          <w:b/>
          <w:bCs/>
          <w:color w:val="000000"/>
          <w:sz w:val="24"/>
        </w:rPr>
        <w:t>2.3 技术文件</w:t>
      </w:r>
      <w:bookmarkEnd w:id="73"/>
    </w:p>
    <w:p w14:paraId="47C20BF3">
      <w:pPr>
        <w:spacing w:line="360" w:lineRule="auto"/>
        <w:ind w:firstLine="480"/>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lang w:val="en-GB"/>
        </w:rPr>
        <w:t>技术指标</w:t>
      </w:r>
      <w:r>
        <w:rPr>
          <w:rFonts w:hint="eastAsia" w:ascii="仿宋" w:hAnsi="仿宋" w:eastAsia="仿宋" w:cs="仿宋"/>
          <w:sz w:val="24"/>
          <w:szCs w:val="24"/>
        </w:rPr>
        <w:t>；</w:t>
      </w:r>
    </w:p>
    <w:p w14:paraId="07A0C790">
      <w:pPr>
        <w:spacing w:line="360" w:lineRule="auto"/>
        <w:ind w:firstLine="480"/>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rPr>
        <w:t>项目</w:t>
      </w:r>
      <w:r>
        <w:rPr>
          <w:rFonts w:hint="eastAsia" w:ascii="仿宋" w:hAnsi="仿宋" w:eastAsia="仿宋" w:cs="仿宋"/>
          <w:color w:val="000000"/>
          <w:sz w:val="24"/>
          <w:szCs w:val="24"/>
          <w:lang w:val="en-GB"/>
        </w:rPr>
        <w:t>实施方案</w:t>
      </w:r>
      <w:r>
        <w:rPr>
          <w:rFonts w:hint="eastAsia" w:ascii="仿宋" w:hAnsi="仿宋" w:eastAsia="仿宋" w:cs="仿宋"/>
          <w:sz w:val="24"/>
          <w:szCs w:val="24"/>
        </w:rPr>
        <w:t>；</w:t>
      </w:r>
    </w:p>
    <w:p w14:paraId="1BD144CD">
      <w:pPr>
        <w:spacing w:line="360" w:lineRule="auto"/>
        <w:ind w:firstLine="48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rPr>
        <w:t>项目</w:t>
      </w:r>
      <w:r>
        <w:rPr>
          <w:rFonts w:hint="eastAsia" w:ascii="仿宋" w:hAnsi="仿宋" w:eastAsia="仿宋" w:cs="仿宋"/>
          <w:color w:val="000000"/>
          <w:sz w:val="24"/>
          <w:szCs w:val="24"/>
          <w:lang w:val="en-US" w:eastAsia="zh-CN"/>
        </w:rPr>
        <w:t>搬迁</w:t>
      </w:r>
      <w:r>
        <w:rPr>
          <w:rFonts w:hint="eastAsia" w:ascii="仿宋" w:hAnsi="仿宋" w:eastAsia="仿宋" w:cs="仿宋"/>
          <w:color w:val="000000"/>
          <w:sz w:val="24"/>
          <w:szCs w:val="24"/>
          <w:lang w:val="en-GB"/>
        </w:rPr>
        <w:t>方案</w:t>
      </w:r>
      <w:r>
        <w:rPr>
          <w:rFonts w:hint="eastAsia" w:ascii="仿宋" w:hAnsi="仿宋" w:eastAsia="仿宋" w:cs="仿宋"/>
          <w:sz w:val="24"/>
          <w:szCs w:val="24"/>
        </w:rPr>
        <w:t>；</w:t>
      </w:r>
    </w:p>
    <w:p w14:paraId="035E7E0C">
      <w:pPr>
        <w:pStyle w:val="84"/>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color w:val="000000"/>
          <w:sz w:val="24"/>
          <w:szCs w:val="24"/>
          <w:lang w:val="en-US" w:eastAsia="zh-CN"/>
        </w:rPr>
        <w:t>应急保障方案</w:t>
      </w:r>
      <w:r>
        <w:rPr>
          <w:rFonts w:hint="eastAsia" w:ascii="仿宋" w:hAnsi="仿宋" w:eastAsia="仿宋" w:cs="仿宋"/>
          <w:sz w:val="24"/>
          <w:szCs w:val="24"/>
        </w:rPr>
        <w:t>；</w:t>
      </w:r>
    </w:p>
    <w:p w14:paraId="7B440922">
      <w:pPr>
        <w:spacing w:line="360" w:lineRule="auto"/>
        <w:ind w:firstLine="480"/>
        <w:rPr>
          <w:rFonts w:ascii="仿宋" w:hAnsi="仿宋" w:eastAsia="仿宋" w:cs="仿宋"/>
          <w:sz w:val="24"/>
          <w:szCs w:val="24"/>
        </w:rPr>
      </w:pPr>
      <w:r>
        <w:rPr>
          <w:rFonts w:hint="eastAsia" w:ascii="仿宋" w:hAnsi="仿宋" w:eastAsia="仿宋" w:cs="仿宋"/>
          <w:sz w:val="24"/>
          <w:szCs w:val="24"/>
        </w:rPr>
        <w:t>（5）技术偏离表；</w:t>
      </w:r>
    </w:p>
    <w:p w14:paraId="77CFA5C5">
      <w:pPr>
        <w:spacing w:line="360" w:lineRule="auto"/>
        <w:ind w:firstLine="480"/>
        <w:rPr>
          <w:rFonts w:ascii="仿宋" w:hAnsi="仿宋" w:eastAsia="仿宋" w:cs="仿宋"/>
          <w:color w:val="000000"/>
        </w:rPr>
      </w:pPr>
      <w:r>
        <w:rPr>
          <w:rFonts w:hint="eastAsia" w:ascii="仿宋" w:hAnsi="仿宋" w:eastAsia="仿宋" w:cs="仿宋"/>
          <w:sz w:val="24"/>
          <w:szCs w:val="24"/>
        </w:rPr>
        <w:t>（6）供应商认为需说明的其他内容</w:t>
      </w:r>
      <w:r>
        <w:rPr>
          <w:rFonts w:hint="eastAsia" w:ascii="仿宋" w:hAnsi="仿宋" w:eastAsia="仿宋" w:cs="仿宋"/>
          <w:color w:val="000000"/>
        </w:rPr>
        <w:t>。</w:t>
      </w:r>
    </w:p>
    <w:bookmarkEnd w:id="71"/>
    <w:p w14:paraId="6EF4605C">
      <w:pPr>
        <w:spacing w:line="360" w:lineRule="auto"/>
        <w:ind w:firstLine="480"/>
        <w:rPr>
          <w:rFonts w:ascii="仿宋" w:hAnsi="仿宋" w:eastAsia="仿宋" w:cs="仿宋"/>
          <w:sz w:val="24"/>
          <w:szCs w:val="24"/>
        </w:rPr>
      </w:pPr>
      <w:r>
        <w:rPr>
          <w:rFonts w:hint="eastAsia" w:ascii="仿宋" w:hAnsi="仿宋" w:eastAsia="仿宋" w:cs="仿宋"/>
          <w:sz w:val="24"/>
          <w:szCs w:val="24"/>
        </w:rPr>
        <w:t>2.4供应商应使用竞争性磋商文件提供的格式，但表格可以按同样格式扩展。</w:t>
      </w:r>
    </w:p>
    <w:p w14:paraId="2FB0CED2">
      <w:pPr>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3 报价说明</w:t>
      </w:r>
    </w:p>
    <w:p w14:paraId="6D14F4C1">
      <w:pPr>
        <w:spacing w:line="360" w:lineRule="auto"/>
        <w:ind w:firstLine="480"/>
        <w:rPr>
          <w:rFonts w:ascii="仿宋" w:hAnsi="仿宋" w:eastAsia="仿宋" w:cs="仿宋"/>
          <w:sz w:val="24"/>
        </w:rPr>
      </w:pPr>
      <w:r>
        <w:rPr>
          <w:rFonts w:hint="eastAsia" w:ascii="仿宋" w:hAnsi="仿宋" w:eastAsia="仿宋" w:cs="仿宋"/>
          <w:sz w:val="24"/>
        </w:rPr>
        <w:t>3.1</w:t>
      </w:r>
      <w:r>
        <w:rPr>
          <w:rFonts w:hint="eastAsia" w:ascii="仿宋" w:hAnsi="仿宋" w:eastAsia="仿宋" w:cs="仿宋"/>
          <w:b/>
          <w:sz w:val="24"/>
          <w:szCs w:val="24"/>
        </w:rPr>
        <w:t>本次采购非一次性报价。</w:t>
      </w:r>
      <w:r>
        <w:rPr>
          <w:rFonts w:hint="eastAsia" w:ascii="仿宋" w:hAnsi="仿宋" w:eastAsia="仿宋" w:cs="仿宋"/>
          <w:sz w:val="24"/>
          <w:szCs w:val="24"/>
        </w:rPr>
        <w:t>供应商将有再次报价的机会，每次报价均应书面确认；竞争性磋商过程中如对竞争性磋商文件有实质性变动的，采购代理机构将书面通知所有参与竞争性磋商的供应商，供应商据此进行再次报价；对总报价进行调整时，单价按相应比例浮动（暂列金额不参与下浮），单价浮动后工程质量标准不变，否则采购人有权取消成交供应商的成交资格，因此所造成的损失由成交供应商承担；</w:t>
      </w:r>
    </w:p>
    <w:p w14:paraId="577AFAE8">
      <w:pPr>
        <w:spacing w:line="360" w:lineRule="auto"/>
        <w:ind w:firstLine="480"/>
        <w:rPr>
          <w:rFonts w:ascii="仿宋" w:hAnsi="仿宋" w:eastAsia="仿宋" w:cs="仿宋"/>
          <w:bCs/>
          <w:sz w:val="24"/>
          <w:szCs w:val="22"/>
        </w:rPr>
      </w:pPr>
      <w:r>
        <w:rPr>
          <w:rFonts w:hint="eastAsia" w:ascii="仿宋" w:hAnsi="仿宋" w:eastAsia="仿宋" w:cs="仿宋"/>
          <w:b/>
          <w:bCs/>
          <w:sz w:val="24"/>
        </w:rPr>
        <w:t>3.2</w:t>
      </w:r>
      <w:r>
        <w:rPr>
          <w:rFonts w:hint="eastAsia" w:ascii="仿宋" w:hAnsi="仿宋" w:eastAsia="仿宋" w:cs="仿宋"/>
          <w:b/>
          <w:bCs/>
          <w:sz w:val="24"/>
          <w:szCs w:val="22"/>
          <w:lang w:val="en-GB"/>
        </w:rPr>
        <w:t>本项目为交钥匙项目，合同总价固定。</w:t>
      </w:r>
      <w:r>
        <w:rPr>
          <w:rFonts w:hint="eastAsia" w:ascii="仿宋" w:hAnsi="仿宋" w:eastAsia="仿宋" w:cs="仿宋"/>
          <w:bCs/>
          <w:sz w:val="24"/>
          <w:szCs w:val="22"/>
          <w:lang w:val="en-GB"/>
        </w:rPr>
        <w:t>所报单价为全费用综合单价，报价须包含货物、配件、知识产权、包装、运输、安装、调试、培训、验收、保修、保险、人工、税费、运杂、代理费、利润、因国家政策调整等不可抗力引起的相关费用、产品供应期的风险系数等本项目执行过程中可能发生的一切费用总和。</w:t>
      </w:r>
      <w:r>
        <w:rPr>
          <w:rFonts w:hint="eastAsia" w:ascii="仿宋" w:hAnsi="仿宋" w:eastAsia="仿宋" w:cs="仿宋"/>
          <w:bCs/>
          <w:sz w:val="24"/>
          <w:szCs w:val="22"/>
        </w:rPr>
        <w:t>其中：</w:t>
      </w:r>
    </w:p>
    <w:p w14:paraId="545D75D2">
      <w:pPr>
        <w:spacing w:line="360" w:lineRule="auto"/>
        <w:ind w:firstLine="480"/>
        <w:rPr>
          <w:rFonts w:ascii="仿宋" w:hAnsi="仿宋" w:eastAsia="仿宋" w:cs="仿宋"/>
          <w:bCs/>
          <w:sz w:val="24"/>
          <w:szCs w:val="22"/>
        </w:rPr>
      </w:pPr>
      <w:r>
        <w:rPr>
          <w:rFonts w:hint="eastAsia" w:ascii="仿宋" w:hAnsi="仿宋" w:eastAsia="仿宋" w:cs="仿宋"/>
          <w:bCs/>
          <w:sz w:val="24"/>
          <w:szCs w:val="22"/>
        </w:rPr>
        <w:t>（1）不能够免税的进口产品为含税价格；</w:t>
      </w:r>
    </w:p>
    <w:p w14:paraId="29BFD63E">
      <w:pPr>
        <w:spacing w:line="360" w:lineRule="auto"/>
        <w:ind w:firstLine="480"/>
        <w:rPr>
          <w:rFonts w:ascii="仿宋" w:hAnsi="仿宋" w:eastAsia="仿宋" w:cs="仿宋"/>
          <w:bCs/>
          <w:sz w:val="24"/>
          <w:szCs w:val="22"/>
        </w:rPr>
      </w:pPr>
      <w:r>
        <w:rPr>
          <w:rFonts w:hint="eastAsia" w:ascii="仿宋" w:hAnsi="仿宋" w:eastAsia="仿宋" w:cs="仿宋"/>
          <w:bCs/>
          <w:sz w:val="24"/>
          <w:szCs w:val="22"/>
        </w:rPr>
        <w:t>（2）因国家减免税政策变化导致设备不予免税、因国际形势变化加征的惩罚性关税、以及汇率变化等产生的所有费用由成交供应商承担并已包含在报价中；</w:t>
      </w:r>
    </w:p>
    <w:p w14:paraId="6C4E4E22">
      <w:pPr>
        <w:spacing w:line="360" w:lineRule="auto"/>
        <w:ind w:firstLine="480"/>
        <w:rPr>
          <w:rFonts w:ascii="仿宋" w:hAnsi="仿宋" w:eastAsia="仿宋" w:cs="仿宋"/>
          <w:bCs/>
          <w:sz w:val="24"/>
          <w:szCs w:val="22"/>
          <w:lang w:val="en-GB"/>
        </w:rPr>
      </w:pPr>
      <w:r>
        <w:rPr>
          <w:rFonts w:hint="eastAsia" w:ascii="仿宋" w:hAnsi="仿宋" w:eastAsia="仿宋" w:cs="仿宋"/>
          <w:bCs/>
          <w:sz w:val="24"/>
          <w:szCs w:val="22"/>
        </w:rPr>
        <w:t>（3）</w:t>
      </w:r>
      <w:r>
        <w:rPr>
          <w:rFonts w:hint="eastAsia" w:ascii="仿宋" w:hAnsi="仿宋" w:eastAsia="仿宋" w:cs="仿宋"/>
          <w:bCs/>
          <w:sz w:val="24"/>
          <w:szCs w:val="22"/>
          <w:lang w:val="en-GB"/>
        </w:rPr>
        <w:t>供应商提供的主设备必备的配件（附件）须随主设备一同办理进口手续，外围辅助配件（附件）中如有国内供货的须在响应文件中标明；</w:t>
      </w:r>
    </w:p>
    <w:p w14:paraId="4E62491D">
      <w:pPr>
        <w:spacing w:line="360" w:lineRule="auto"/>
        <w:ind w:firstLine="480"/>
        <w:rPr>
          <w:rFonts w:ascii="仿宋" w:hAnsi="仿宋" w:eastAsia="仿宋" w:cs="仿宋"/>
          <w:bCs/>
          <w:sz w:val="24"/>
          <w:szCs w:val="22"/>
        </w:rPr>
      </w:pPr>
      <w:r>
        <w:rPr>
          <w:rFonts w:hint="eastAsia" w:ascii="仿宋" w:hAnsi="仿宋" w:eastAsia="仿宋" w:cs="仿宋"/>
          <w:bCs/>
          <w:sz w:val="24"/>
          <w:szCs w:val="22"/>
        </w:rPr>
        <w:t>（4）供应商应据实填写所投设备名称、型号、制造商和原产地等关键信息，确保准确无误如实向海关申报免税和资产验收。</w:t>
      </w:r>
    </w:p>
    <w:p w14:paraId="2538365F">
      <w:pPr>
        <w:spacing w:line="360" w:lineRule="auto"/>
        <w:ind w:firstLine="480"/>
        <w:rPr>
          <w:rFonts w:ascii="仿宋" w:hAnsi="仿宋" w:eastAsia="仿宋" w:cs="仿宋"/>
          <w:sz w:val="24"/>
        </w:rPr>
      </w:pPr>
      <w:r>
        <w:rPr>
          <w:rFonts w:hint="eastAsia" w:ascii="仿宋" w:hAnsi="仿宋" w:eastAsia="仿宋" w:cs="仿宋"/>
          <w:sz w:val="24"/>
          <w:szCs w:val="22"/>
        </w:rPr>
        <w:t>3.3如报价明细表中报价内容不足，供应商可在</w:t>
      </w:r>
      <w:r>
        <w:rPr>
          <w:rFonts w:hint="eastAsia" w:ascii="仿宋" w:hAnsi="仿宋" w:eastAsia="仿宋" w:cs="仿宋"/>
          <w:sz w:val="24"/>
        </w:rPr>
        <w:t>该表空余栏中填加。“响应文件”、“报价一览表”中的总价须与“报价表”中的总价一致。“报价表”的总价须包含了供应商对整个项目的全部报价。报价表内填写的单价、合价和总报价均应被视为满足竞争性磋商文件中合同条款及技术要求内所述的所有有关条文的报价，所有货物、服务或工程范围必须以技术要求、竞争性磋商文件等为准，任何报价时估算错误或漏项的风险一律由供应商承担。同本条款不一致的响应文件将被拒绝。</w:t>
      </w:r>
    </w:p>
    <w:p w14:paraId="70B61190">
      <w:pPr>
        <w:pStyle w:val="86"/>
        <w:tabs>
          <w:tab w:val="left" w:pos="1857"/>
        </w:tabs>
        <w:autoSpaceDE w:val="0"/>
        <w:autoSpaceDN w:val="0"/>
        <w:spacing w:line="326" w:lineRule="auto"/>
        <w:ind w:right="633" w:firstLineChars="0"/>
        <w:rPr>
          <w:rFonts w:ascii="仿宋" w:hAnsi="仿宋" w:eastAsia="仿宋" w:cs="仿宋"/>
          <w:sz w:val="24"/>
        </w:rPr>
      </w:pPr>
      <w:r>
        <w:rPr>
          <w:rFonts w:hint="eastAsia" w:ascii="仿宋" w:hAnsi="仿宋" w:eastAsia="仿宋" w:cs="仿宋"/>
          <w:sz w:val="24"/>
        </w:rPr>
        <w:t>3.4</w:t>
      </w:r>
      <w:r>
        <w:rPr>
          <w:rFonts w:hint="eastAsia" w:ascii="仿宋" w:hAnsi="仿宋" w:eastAsia="仿宋" w:cs="仿宋"/>
          <w:sz w:val="24"/>
          <w:szCs w:val="24"/>
        </w:rPr>
        <w:t>报价币种为人民币；竞争性磋商小组不接受可选择的报价方案和价格。任何有选择的或可调整的报价方案和价格将被视为</w:t>
      </w:r>
      <w:r>
        <w:rPr>
          <w:rFonts w:hint="eastAsia" w:ascii="仿宋" w:hAnsi="仿宋" w:eastAsia="仿宋" w:cs="仿宋"/>
          <w:b/>
          <w:sz w:val="24"/>
          <w:szCs w:val="24"/>
        </w:rPr>
        <w:t>无效报价</w:t>
      </w:r>
      <w:r>
        <w:rPr>
          <w:rFonts w:hint="eastAsia" w:ascii="仿宋" w:hAnsi="仿宋" w:eastAsia="仿宋" w:cs="仿宋"/>
          <w:sz w:val="24"/>
        </w:rPr>
        <w:t>。</w:t>
      </w:r>
    </w:p>
    <w:p w14:paraId="28C45BD7">
      <w:pPr>
        <w:pStyle w:val="86"/>
        <w:tabs>
          <w:tab w:val="left" w:pos="1857"/>
        </w:tabs>
        <w:autoSpaceDE w:val="0"/>
        <w:autoSpaceDN w:val="0"/>
        <w:spacing w:line="326" w:lineRule="auto"/>
        <w:ind w:right="633" w:firstLineChars="0"/>
        <w:rPr>
          <w:rFonts w:ascii="仿宋" w:hAnsi="仿宋" w:eastAsia="仿宋" w:cs="仿宋"/>
          <w:sz w:val="24"/>
        </w:rPr>
      </w:pPr>
      <w:r>
        <w:rPr>
          <w:rFonts w:hint="eastAsia" w:ascii="仿宋" w:hAnsi="仿宋" w:eastAsia="仿宋" w:cs="仿宋"/>
          <w:sz w:val="24"/>
        </w:rPr>
        <w:t>3.5</w:t>
      </w:r>
      <w:r>
        <w:rPr>
          <w:rFonts w:ascii="仿宋" w:hAnsi="仿宋" w:eastAsia="仿宋" w:cs="仿宋"/>
          <w:sz w:val="24"/>
        </w:rPr>
        <w:t>响应文件报价出现前后不一致的，除竞争性磋商文件另有规定外</w:t>
      </w:r>
      <w:r>
        <w:rPr>
          <w:rFonts w:hint="eastAsia" w:ascii="仿宋" w:hAnsi="仿宋" w:eastAsia="仿宋" w:cs="仿宋"/>
          <w:sz w:val="24"/>
        </w:rPr>
        <w:t>，</w:t>
      </w:r>
      <w:r>
        <w:rPr>
          <w:rFonts w:ascii="仿宋" w:hAnsi="仿宋" w:eastAsia="仿宋" w:cs="仿宋"/>
          <w:sz w:val="24"/>
        </w:rPr>
        <w:t>按照下列规定修正：</w:t>
      </w:r>
    </w:p>
    <w:p w14:paraId="2F5FBDF9">
      <w:pPr>
        <w:pStyle w:val="15"/>
        <w:spacing w:before="3" w:line="326" w:lineRule="auto"/>
        <w:ind w:left="498" w:right="395"/>
        <w:rPr>
          <w:rFonts w:ascii="仿宋" w:hAnsi="仿宋" w:eastAsia="仿宋" w:cs="仿宋"/>
          <w:sz w:val="24"/>
          <w:szCs w:val="22"/>
        </w:rPr>
      </w:pPr>
      <w:r>
        <w:rPr>
          <w:rFonts w:ascii="仿宋" w:hAnsi="仿宋" w:eastAsia="仿宋" w:cs="仿宋"/>
          <w:sz w:val="24"/>
          <w:szCs w:val="22"/>
        </w:rPr>
        <w:t>（一）响应文件中报价一览表（报价表）内容与响应文件中相应内容不一致的，以报价一览表（报价表）为准；</w:t>
      </w:r>
    </w:p>
    <w:p w14:paraId="4451843F">
      <w:pPr>
        <w:pStyle w:val="15"/>
        <w:spacing w:before="3" w:line="326" w:lineRule="auto"/>
        <w:ind w:left="498" w:right="395"/>
        <w:rPr>
          <w:rFonts w:ascii="仿宋" w:hAnsi="仿宋" w:eastAsia="仿宋" w:cs="仿宋"/>
          <w:sz w:val="24"/>
          <w:szCs w:val="22"/>
        </w:rPr>
      </w:pPr>
      <w:r>
        <w:rPr>
          <w:rFonts w:ascii="仿宋" w:hAnsi="仿宋" w:eastAsia="仿宋" w:cs="仿宋"/>
          <w:sz w:val="24"/>
          <w:szCs w:val="22"/>
        </w:rPr>
        <w:t>（二）大写金额和小写金额不一致的，以大写金额为准；</w:t>
      </w:r>
    </w:p>
    <w:p w14:paraId="627DA5AE">
      <w:pPr>
        <w:pStyle w:val="15"/>
        <w:spacing w:before="3" w:line="326" w:lineRule="auto"/>
        <w:ind w:left="498" w:right="395"/>
        <w:rPr>
          <w:rFonts w:ascii="仿宋" w:hAnsi="仿宋" w:eastAsia="仿宋" w:cs="仿宋"/>
          <w:sz w:val="24"/>
          <w:szCs w:val="22"/>
        </w:rPr>
      </w:pPr>
      <w:r>
        <w:rPr>
          <w:rFonts w:ascii="仿宋" w:hAnsi="仿宋" w:eastAsia="仿宋" w:cs="仿宋"/>
          <w:sz w:val="24"/>
          <w:szCs w:val="22"/>
        </w:rPr>
        <w:t>（三）单价金额小数点或者百分比有明显错位的，以报价一览表的总价为准，并修改单价；</w:t>
      </w:r>
    </w:p>
    <w:p w14:paraId="20D23DE2">
      <w:pPr>
        <w:pStyle w:val="15"/>
        <w:spacing w:before="3" w:line="328" w:lineRule="auto"/>
        <w:ind w:right="395" w:firstLine="480" w:firstLineChars="200"/>
        <w:rPr>
          <w:rFonts w:ascii="仿宋" w:hAnsi="仿宋" w:eastAsia="仿宋" w:cs="仿宋"/>
          <w:sz w:val="24"/>
          <w:szCs w:val="22"/>
        </w:rPr>
      </w:pPr>
      <w:r>
        <w:rPr>
          <w:rFonts w:ascii="仿宋" w:hAnsi="仿宋" w:eastAsia="仿宋" w:cs="仿宋"/>
          <w:sz w:val="24"/>
          <w:szCs w:val="22"/>
        </w:rPr>
        <w:t>（四）总价金额与按单价汇总金额不一致的，以单价金额计算结果为准。</w:t>
      </w:r>
    </w:p>
    <w:p w14:paraId="26F6BC0E">
      <w:pPr>
        <w:pStyle w:val="15"/>
        <w:spacing w:line="328" w:lineRule="auto"/>
        <w:ind w:right="393" w:firstLine="480" w:firstLineChars="200"/>
        <w:rPr>
          <w:rFonts w:ascii="仿宋" w:hAnsi="仿宋" w:eastAsia="仿宋" w:cs="仿宋"/>
          <w:sz w:val="24"/>
          <w:szCs w:val="22"/>
        </w:rPr>
      </w:pPr>
      <w:r>
        <w:rPr>
          <w:rFonts w:ascii="仿宋" w:hAnsi="仿宋" w:eastAsia="仿宋" w:cs="仿宋"/>
          <w:sz w:val="24"/>
          <w:szCs w:val="22"/>
        </w:rPr>
        <w:t>同时出现两种以上不一致的，按照前款规定的顺序修正。修正后的报价经供应商确认后产生约束力，供应商不确认的，其报价无效。</w:t>
      </w:r>
    </w:p>
    <w:p w14:paraId="11B059FD">
      <w:pPr>
        <w:spacing w:line="360" w:lineRule="auto"/>
        <w:ind w:firstLine="480"/>
        <w:rPr>
          <w:rFonts w:ascii="仿宋" w:hAnsi="仿宋" w:eastAsia="仿宋" w:cs="仿宋"/>
          <w:b/>
          <w:sz w:val="24"/>
          <w:szCs w:val="24"/>
        </w:rPr>
      </w:pPr>
      <w:r>
        <w:rPr>
          <w:rFonts w:hint="eastAsia" w:ascii="仿宋" w:hAnsi="仿宋" w:eastAsia="仿宋" w:cs="仿宋"/>
          <w:b/>
          <w:sz w:val="24"/>
          <w:szCs w:val="24"/>
        </w:rPr>
        <w:t>4 响应文件格式</w:t>
      </w:r>
    </w:p>
    <w:p w14:paraId="66F78D67">
      <w:pPr>
        <w:spacing w:line="360" w:lineRule="auto"/>
        <w:ind w:firstLine="600" w:firstLineChars="250"/>
        <w:rPr>
          <w:rFonts w:ascii="仿宋" w:hAnsi="仿宋" w:eastAsia="仿宋" w:cs="仿宋"/>
          <w:b/>
          <w:bCs/>
          <w:sz w:val="24"/>
          <w:szCs w:val="22"/>
        </w:rPr>
      </w:pPr>
      <w:r>
        <w:rPr>
          <w:rFonts w:hint="eastAsia" w:ascii="仿宋" w:hAnsi="仿宋" w:eastAsia="仿宋" w:cs="仿宋"/>
          <w:sz w:val="24"/>
          <w:szCs w:val="22"/>
        </w:rPr>
        <w:t>4.1响应文件按以上顺序胶装成册，并在首页编制“响应文件目录”</w:t>
      </w:r>
      <w:r>
        <w:rPr>
          <w:rFonts w:hint="eastAsia" w:ascii="仿宋" w:hAnsi="仿宋" w:eastAsia="仿宋" w:cs="仿宋"/>
          <w:b/>
          <w:bCs/>
          <w:sz w:val="24"/>
          <w:szCs w:val="22"/>
        </w:rPr>
        <w:t>。</w:t>
      </w:r>
    </w:p>
    <w:p w14:paraId="6C47BEAD">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4.2响应文件用A4幅面的纸张打印。</w:t>
      </w:r>
    </w:p>
    <w:p w14:paraId="6F41EEDD">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4.3“报价一览表”用A4幅面，竖版。</w:t>
      </w:r>
    </w:p>
    <w:p w14:paraId="64D6903A">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4.4响应文件编写应清晰，</w:t>
      </w:r>
      <w:r>
        <w:rPr>
          <w:rFonts w:hint="eastAsia" w:ascii="仿宋" w:hAnsi="仿宋" w:eastAsia="仿宋" w:cs="仿宋"/>
          <w:caps/>
          <w:sz w:val="24"/>
        </w:rPr>
        <w:t>因响应文件字迹潦草、模糊或表达不清所引起的不利后果由供应商承担。</w:t>
      </w:r>
    </w:p>
    <w:p w14:paraId="0F4054B6">
      <w:pPr>
        <w:spacing w:line="360" w:lineRule="auto"/>
        <w:ind w:firstLine="482" w:firstLineChars="200"/>
        <w:rPr>
          <w:rFonts w:ascii="仿宋" w:hAnsi="仿宋" w:eastAsia="仿宋" w:cs="仿宋"/>
          <w:b/>
          <w:sz w:val="24"/>
          <w:szCs w:val="22"/>
        </w:rPr>
      </w:pPr>
      <w:r>
        <w:rPr>
          <w:rFonts w:hint="eastAsia" w:ascii="仿宋" w:hAnsi="仿宋" w:eastAsia="仿宋" w:cs="仿宋"/>
          <w:b/>
          <w:sz w:val="24"/>
          <w:szCs w:val="22"/>
        </w:rPr>
        <w:t>5 响应文件的签署</w:t>
      </w:r>
    </w:p>
    <w:p w14:paraId="0EBFA653">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5.1法定代表人或授权代理人必须按竞争性磋商文件的规定在响应文件（正本、副本及各附件）、报价一览表上签字或印章并加盖供应商单位公章，不得使用其它形式如带有“投标专用章”等字样的印章，</w:t>
      </w:r>
      <w:r>
        <w:rPr>
          <w:rFonts w:hint="eastAsia" w:ascii="仿宋" w:hAnsi="仿宋" w:eastAsia="仿宋" w:cs="仿宋"/>
          <w:b/>
          <w:bCs/>
          <w:sz w:val="24"/>
          <w:szCs w:val="22"/>
        </w:rPr>
        <w:t>否则报价将被视为无效。</w:t>
      </w:r>
      <w:r>
        <w:rPr>
          <w:rFonts w:hint="eastAsia" w:ascii="仿宋" w:hAnsi="仿宋" w:eastAsia="仿宋" w:cs="仿宋"/>
          <w:sz w:val="24"/>
          <w:szCs w:val="22"/>
        </w:rPr>
        <w:t>如供应商对响应文件进行了修改，则须由供应商的法定代表人或授权代理人在修改的每一页上签字或加盖公章。</w:t>
      </w:r>
    </w:p>
    <w:p w14:paraId="4BF24C8D">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5.2任何行间插字、涂改和增删，必须由供应商的法定代表人或授权代理人签字或加盖公章后才有效。</w:t>
      </w:r>
    </w:p>
    <w:p w14:paraId="42822319">
      <w:pPr>
        <w:spacing w:line="360" w:lineRule="auto"/>
        <w:ind w:firstLine="600" w:firstLineChars="250"/>
        <w:rPr>
          <w:rFonts w:ascii="仿宋" w:hAnsi="仿宋" w:eastAsia="仿宋" w:cs="仿宋"/>
          <w:sz w:val="24"/>
          <w:szCs w:val="22"/>
        </w:rPr>
      </w:pPr>
      <w:r>
        <w:rPr>
          <w:rFonts w:hint="eastAsia" w:ascii="仿宋" w:hAnsi="仿宋" w:eastAsia="仿宋" w:cs="仿宋"/>
          <w:sz w:val="24"/>
          <w:szCs w:val="22"/>
        </w:rPr>
        <w:t>5.3</w:t>
      </w:r>
      <w:r>
        <w:rPr>
          <w:rFonts w:hint="eastAsia" w:ascii="仿宋" w:hAnsi="仿宋" w:eastAsia="仿宋" w:cs="仿宋"/>
          <w:sz w:val="24"/>
        </w:rPr>
        <w:t>供应商须在响应文件的正本和副本封面上、响应文件正本指定的位置上加盖公章，并按照磋商文件要求在响应文件正本指定的位置上签字或盖章。</w:t>
      </w:r>
    </w:p>
    <w:p w14:paraId="33274DA9">
      <w:pPr>
        <w:spacing w:line="360" w:lineRule="auto"/>
        <w:ind w:firstLine="482" w:firstLineChars="200"/>
        <w:rPr>
          <w:rFonts w:ascii="仿宋" w:hAnsi="仿宋" w:eastAsia="仿宋" w:cs="仿宋"/>
          <w:b/>
          <w:sz w:val="24"/>
          <w:szCs w:val="22"/>
        </w:rPr>
      </w:pPr>
      <w:r>
        <w:rPr>
          <w:rFonts w:hint="eastAsia" w:ascii="仿宋" w:hAnsi="仿宋" w:eastAsia="仿宋" w:cs="仿宋"/>
          <w:b/>
          <w:sz w:val="24"/>
          <w:szCs w:val="22"/>
        </w:rPr>
        <w:t>6 响应文件的密封和标记</w:t>
      </w:r>
    </w:p>
    <w:p w14:paraId="57EC8088">
      <w:pPr>
        <w:spacing w:line="360" w:lineRule="auto"/>
        <w:ind w:firstLine="600" w:firstLineChars="250"/>
        <w:rPr>
          <w:rFonts w:ascii="仿宋" w:hAnsi="仿宋" w:eastAsia="仿宋" w:cs="仿宋"/>
          <w:sz w:val="24"/>
          <w:szCs w:val="24"/>
        </w:rPr>
      </w:pPr>
      <w:r>
        <w:rPr>
          <w:rFonts w:hint="eastAsia" w:ascii="仿宋" w:hAnsi="仿宋" w:eastAsia="仿宋" w:cs="仿宋"/>
          <w:sz w:val="24"/>
          <w:szCs w:val="22"/>
        </w:rPr>
        <w:t>6.1供应商应将纸质响应文件</w:t>
      </w:r>
      <w:r>
        <w:rPr>
          <w:rFonts w:hint="eastAsia" w:ascii="仿宋" w:hAnsi="仿宋" w:eastAsia="仿宋" w:cs="仿宋"/>
          <w:b/>
          <w:bCs/>
          <w:sz w:val="24"/>
          <w:szCs w:val="24"/>
        </w:rPr>
        <w:t>胶装成册，并在书脊处打印项目名称、供应商名称</w:t>
      </w:r>
      <w:r>
        <w:rPr>
          <w:rFonts w:hint="eastAsia" w:ascii="仿宋" w:hAnsi="仿宋" w:eastAsia="仿宋" w:cs="仿宋"/>
          <w:sz w:val="24"/>
          <w:szCs w:val="24"/>
        </w:rPr>
        <w:t>。一份正本和三份副本。一旦正本和副本有差异，以正本为准。</w:t>
      </w:r>
    </w:p>
    <w:p w14:paraId="75EEB929">
      <w:pPr>
        <w:spacing w:line="360" w:lineRule="auto"/>
        <w:ind w:firstLine="600" w:firstLineChars="250"/>
        <w:rPr>
          <w:rFonts w:ascii="仿宋" w:hAnsi="仿宋" w:eastAsia="仿宋" w:cs="仿宋"/>
          <w:caps/>
          <w:sz w:val="24"/>
        </w:rPr>
      </w:pPr>
      <w:r>
        <w:rPr>
          <w:rFonts w:hint="eastAsia" w:ascii="仿宋" w:hAnsi="仿宋" w:eastAsia="仿宋" w:cs="仿宋"/>
          <w:sz w:val="24"/>
          <w:szCs w:val="24"/>
        </w:rPr>
        <w:t>6.2供应商应将响应文件正本、副本、报价一览表、电子版分别密封，在封口处加盖供应商单位公章，</w:t>
      </w:r>
      <w:r>
        <w:rPr>
          <w:rFonts w:hint="eastAsia" w:ascii="仿宋" w:hAnsi="仿宋" w:eastAsia="仿宋" w:cs="仿宋"/>
          <w:caps/>
          <w:sz w:val="24"/>
        </w:rPr>
        <w:t>并在封面明显处注明以下内容（格式见附件）：</w:t>
      </w:r>
    </w:p>
    <w:p w14:paraId="53154DD5">
      <w:pPr>
        <w:spacing w:line="360" w:lineRule="auto"/>
        <w:ind w:firstLine="600" w:firstLineChars="250"/>
        <w:rPr>
          <w:rFonts w:ascii="仿宋" w:hAnsi="仿宋" w:eastAsia="仿宋" w:cs="仿宋"/>
          <w:caps/>
          <w:sz w:val="24"/>
        </w:rPr>
      </w:pPr>
      <w:r>
        <w:rPr>
          <w:rFonts w:hint="eastAsia" w:ascii="仿宋" w:hAnsi="仿宋" w:eastAsia="仿宋" w:cs="仿宋"/>
          <w:caps/>
          <w:sz w:val="24"/>
        </w:rPr>
        <w:t xml:space="preserve">项目名称： </w:t>
      </w:r>
    </w:p>
    <w:p w14:paraId="7D48EA53">
      <w:pPr>
        <w:spacing w:line="360" w:lineRule="auto"/>
        <w:ind w:firstLine="600" w:firstLineChars="250"/>
        <w:rPr>
          <w:rFonts w:ascii="仿宋" w:hAnsi="仿宋" w:eastAsia="仿宋" w:cs="仿宋"/>
          <w:caps/>
          <w:sz w:val="24"/>
        </w:rPr>
      </w:pPr>
      <w:r>
        <w:rPr>
          <w:rFonts w:hint="eastAsia" w:ascii="仿宋" w:hAnsi="仿宋" w:eastAsia="仿宋" w:cs="仿宋"/>
          <w:caps/>
          <w:sz w:val="24"/>
        </w:rPr>
        <w:t>项目编号：</w:t>
      </w:r>
    </w:p>
    <w:p w14:paraId="108E98C1">
      <w:pPr>
        <w:spacing w:line="360" w:lineRule="auto"/>
        <w:ind w:firstLine="600" w:firstLineChars="250"/>
        <w:rPr>
          <w:rFonts w:ascii="仿宋" w:hAnsi="仿宋" w:eastAsia="仿宋" w:cs="仿宋"/>
          <w:caps/>
          <w:sz w:val="24"/>
        </w:rPr>
      </w:pPr>
      <w:r>
        <w:rPr>
          <w:rFonts w:hint="eastAsia" w:ascii="仿宋" w:hAnsi="仿宋" w:eastAsia="仿宋" w:cs="仿宋"/>
          <w:caps/>
          <w:sz w:val="24"/>
        </w:rPr>
        <w:t>正本\副本\报价一览表\电子版</w:t>
      </w:r>
    </w:p>
    <w:p w14:paraId="368CBA4D">
      <w:pPr>
        <w:spacing w:line="360" w:lineRule="auto"/>
        <w:ind w:firstLine="600" w:firstLineChars="250"/>
        <w:rPr>
          <w:rFonts w:ascii="仿宋" w:hAnsi="仿宋" w:eastAsia="仿宋" w:cs="仿宋"/>
          <w:caps/>
          <w:sz w:val="24"/>
        </w:rPr>
      </w:pPr>
      <w:r>
        <w:rPr>
          <w:rFonts w:hint="eastAsia" w:ascii="仿宋" w:hAnsi="仿宋" w:eastAsia="仿宋" w:cs="仿宋"/>
          <w:caps/>
          <w:sz w:val="24"/>
        </w:rPr>
        <w:t>供应商名称（加盖供应商公章）：</w:t>
      </w:r>
    </w:p>
    <w:p w14:paraId="7DA6319F">
      <w:pPr>
        <w:spacing w:line="360" w:lineRule="auto"/>
        <w:ind w:firstLine="600" w:firstLineChars="250"/>
        <w:rPr>
          <w:rFonts w:ascii="仿宋" w:hAnsi="仿宋" w:eastAsia="仿宋" w:cs="仿宋"/>
          <w:caps/>
          <w:sz w:val="24"/>
        </w:rPr>
      </w:pPr>
      <w:r>
        <w:rPr>
          <w:rFonts w:hint="eastAsia" w:ascii="仿宋" w:hAnsi="仿宋" w:eastAsia="仿宋" w:cs="仿宋"/>
          <w:caps/>
          <w:sz w:val="24"/>
        </w:rPr>
        <w:t>供应商地址：</w:t>
      </w:r>
    </w:p>
    <w:p w14:paraId="1A84C255">
      <w:pPr>
        <w:spacing w:line="360" w:lineRule="auto"/>
        <w:ind w:firstLine="600" w:firstLineChars="250"/>
        <w:rPr>
          <w:rFonts w:ascii="仿宋" w:hAnsi="仿宋" w:eastAsia="仿宋" w:cs="仿宋"/>
          <w:caps/>
          <w:sz w:val="24"/>
        </w:rPr>
      </w:pPr>
      <w:r>
        <w:rPr>
          <w:rFonts w:hint="eastAsia" w:ascii="仿宋" w:hAnsi="仿宋" w:eastAsia="仿宋" w:cs="仿宋"/>
          <w:caps/>
          <w:sz w:val="24"/>
        </w:rPr>
        <w:t>联系电话：</w:t>
      </w:r>
    </w:p>
    <w:p w14:paraId="5D8D4AE1">
      <w:pPr>
        <w:spacing w:line="360" w:lineRule="auto"/>
        <w:ind w:firstLine="600" w:firstLineChars="250"/>
        <w:rPr>
          <w:rFonts w:ascii="仿宋" w:hAnsi="仿宋" w:eastAsia="仿宋" w:cs="仿宋"/>
          <w:caps/>
          <w:sz w:val="24"/>
        </w:rPr>
      </w:pPr>
      <w:r>
        <w:rPr>
          <w:rFonts w:hint="eastAsia" w:ascii="仿宋" w:hAnsi="仿宋" w:eastAsia="仿宋" w:cs="仿宋"/>
          <w:caps/>
          <w:sz w:val="24"/>
        </w:rPr>
        <w:t>6.3每一密封件在封口处加盖供应商公章并注明“于  年  月  日  时  分之前不准启封”字样。</w:t>
      </w:r>
    </w:p>
    <w:p w14:paraId="2526E7AB">
      <w:pPr>
        <w:pStyle w:val="3"/>
        <w:spacing w:before="0" w:after="0" w:line="360" w:lineRule="auto"/>
        <w:rPr>
          <w:rFonts w:ascii="楷体_GB2312" w:hAnsi="仿宋" w:eastAsia="楷体_GB2312" w:cs="仿宋"/>
          <w:sz w:val="24"/>
          <w:szCs w:val="24"/>
        </w:rPr>
      </w:pPr>
      <w:bookmarkStart w:id="74" w:name="_Toc161757256"/>
      <w:r>
        <w:rPr>
          <w:rFonts w:hint="eastAsia" w:ascii="楷体_GB2312" w:hAnsi="仿宋" w:eastAsia="楷体_GB2312" w:cs="仿宋"/>
          <w:sz w:val="24"/>
          <w:szCs w:val="24"/>
        </w:rPr>
        <w:t>四、响应文件递交</w:t>
      </w:r>
      <w:bookmarkEnd w:id="74"/>
    </w:p>
    <w:p w14:paraId="72FAE276">
      <w:pPr>
        <w:spacing w:line="360" w:lineRule="auto"/>
        <w:ind w:firstLine="482" w:firstLineChars="200"/>
        <w:rPr>
          <w:rFonts w:ascii="仿宋" w:hAnsi="仿宋" w:eastAsia="仿宋" w:cs="仿宋"/>
          <w:b/>
          <w:sz w:val="24"/>
        </w:rPr>
      </w:pPr>
      <w:r>
        <w:rPr>
          <w:rFonts w:hint="eastAsia" w:ascii="仿宋" w:hAnsi="仿宋" w:eastAsia="仿宋" w:cs="仿宋"/>
          <w:b/>
          <w:sz w:val="24"/>
        </w:rPr>
        <w:t>1 响应文件时间和地点</w:t>
      </w:r>
    </w:p>
    <w:p w14:paraId="0BF5C73C">
      <w:pPr>
        <w:spacing w:line="360" w:lineRule="auto"/>
        <w:ind w:firstLine="525"/>
        <w:rPr>
          <w:rFonts w:ascii="仿宋" w:hAnsi="仿宋" w:eastAsia="仿宋" w:cs="仿宋"/>
          <w:sz w:val="24"/>
        </w:rPr>
      </w:pPr>
      <w:r>
        <w:rPr>
          <w:rFonts w:hint="eastAsia" w:ascii="仿宋" w:hAnsi="仿宋" w:eastAsia="仿宋" w:cs="仿宋"/>
          <w:sz w:val="24"/>
        </w:rPr>
        <w:t>1.1递交地点：</w:t>
      </w:r>
      <w:r>
        <w:rPr>
          <w:rFonts w:hint="eastAsia" w:ascii="仿宋" w:hAnsi="仿宋" w:eastAsia="仿宋" w:cs="仿宋"/>
          <w:sz w:val="24"/>
          <w:highlight w:val="none"/>
          <w:u w:val="single"/>
          <w:lang w:val="en-US" w:eastAsia="zh-CN"/>
        </w:rPr>
        <w:t>济南市龙奥北路8号玉兰广场2号楼五楼508第二会议室</w:t>
      </w:r>
      <w:r>
        <w:rPr>
          <w:rFonts w:hint="eastAsia" w:ascii="仿宋" w:hAnsi="仿宋" w:eastAsia="仿宋" w:cs="仿宋"/>
          <w:sz w:val="24"/>
        </w:rPr>
        <w:t>。</w:t>
      </w:r>
    </w:p>
    <w:p w14:paraId="672B2FCD">
      <w:pPr>
        <w:spacing w:line="360" w:lineRule="auto"/>
        <w:ind w:firstLine="525"/>
        <w:rPr>
          <w:rFonts w:ascii="仿宋" w:hAnsi="仿宋" w:eastAsia="仿宋" w:cs="仿宋"/>
          <w:sz w:val="24"/>
        </w:rPr>
      </w:pPr>
      <w:r>
        <w:rPr>
          <w:rFonts w:hint="eastAsia" w:ascii="仿宋" w:hAnsi="仿宋" w:eastAsia="仿宋" w:cs="仿宋"/>
          <w:sz w:val="24"/>
        </w:rPr>
        <w:t>1.2起止时间</w:t>
      </w:r>
      <w:r>
        <w:rPr>
          <w:rFonts w:hint="eastAsia" w:ascii="仿宋" w:hAnsi="仿宋" w:eastAsia="仿宋" w:cs="仿宋"/>
          <w:sz w:val="24"/>
          <w:highlight w:val="none"/>
        </w:rPr>
        <w:t>：</w:t>
      </w:r>
      <w:r>
        <w:rPr>
          <w:rFonts w:hint="eastAsia" w:ascii="仿宋" w:hAnsi="仿宋" w:eastAsia="仿宋" w:cs="宋体"/>
          <w:sz w:val="24"/>
          <w:szCs w:val="24"/>
          <w:highlight w:val="none"/>
        </w:rPr>
        <w:t>2025年12月25日09时00分至2025年12月25日09时30分（</w:t>
      </w:r>
      <w:r>
        <w:rPr>
          <w:rFonts w:hint="eastAsia" w:ascii="仿宋" w:hAnsi="仿宋" w:eastAsia="仿宋" w:cs="宋体"/>
          <w:sz w:val="24"/>
          <w:szCs w:val="24"/>
        </w:rPr>
        <w:t>北京时间）</w:t>
      </w:r>
      <w:r>
        <w:rPr>
          <w:rFonts w:hint="eastAsia" w:ascii="仿宋" w:hAnsi="仿宋" w:eastAsia="仿宋" w:cs="仿宋"/>
          <w:sz w:val="24"/>
        </w:rPr>
        <w:t>。</w:t>
      </w:r>
    </w:p>
    <w:p w14:paraId="215B7E6B">
      <w:pPr>
        <w:spacing w:line="360" w:lineRule="auto"/>
        <w:ind w:firstLine="525"/>
        <w:rPr>
          <w:rFonts w:ascii="仿宋" w:hAnsi="仿宋" w:eastAsia="仿宋" w:cs="仿宋"/>
          <w:sz w:val="24"/>
          <w:szCs w:val="24"/>
        </w:rPr>
      </w:pPr>
      <w:r>
        <w:rPr>
          <w:rFonts w:hint="eastAsia" w:ascii="仿宋" w:hAnsi="仿宋" w:eastAsia="仿宋" w:cs="仿宋"/>
          <w:sz w:val="24"/>
        </w:rPr>
        <w:t>1.3</w:t>
      </w:r>
      <w:r>
        <w:rPr>
          <w:rFonts w:hint="eastAsia" w:ascii="仿宋" w:hAnsi="仿宋" w:eastAsia="仿宋" w:cs="仿宋"/>
          <w:sz w:val="24"/>
          <w:szCs w:val="24"/>
        </w:rPr>
        <w:t>供应商代表必须在递交响应文件截止时间前将响应文件送达指定地点。如因特殊原因需推迟报价截止日期的，则按采购代理机构另行通知规定的时间递交。</w:t>
      </w:r>
    </w:p>
    <w:p w14:paraId="60695969">
      <w:pPr>
        <w:spacing w:line="360" w:lineRule="auto"/>
        <w:ind w:firstLine="525"/>
        <w:rPr>
          <w:rFonts w:ascii="仿宋" w:hAnsi="仿宋" w:eastAsia="仿宋" w:cs="仿宋"/>
          <w:sz w:val="24"/>
        </w:rPr>
      </w:pPr>
      <w:r>
        <w:rPr>
          <w:rFonts w:hint="eastAsia" w:ascii="仿宋" w:hAnsi="仿宋" w:eastAsia="仿宋" w:cs="仿宋"/>
          <w:sz w:val="24"/>
        </w:rPr>
        <w:t>1.4</w:t>
      </w:r>
      <w:r>
        <w:rPr>
          <w:rFonts w:hint="eastAsia" w:ascii="仿宋" w:hAnsi="仿宋" w:eastAsia="仿宋" w:cs="仿宋"/>
          <w:sz w:val="24"/>
          <w:szCs w:val="24"/>
        </w:rPr>
        <w:t>采购代理机构将拒绝接收递交响应文件截止时间后送达的响应文件</w:t>
      </w:r>
      <w:r>
        <w:rPr>
          <w:rFonts w:hint="eastAsia" w:ascii="仿宋" w:hAnsi="仿宋" w:eastAsia="仿宋" w:cs="仿宋"/>
          <w:sz w:val="24"/>
        </w:rPr>
        <w:t>。</w:t>
      </w:r>
    </w:p>
    <w:p w14:paraId="7FF68365">
      <w:pPr>
        <w:spacing w:line="360" w:lineRule="auto"/>
        <w:ind w:firstLine="482" w:firstLineChars="200"/>
        <w:rPr>
          <w:rFonts w:ascii="仿宋" w:hAnsi="仿宋" w:eastAsia="仿宋" w:cs="仿宋"/>
          <w:b/>
          <w:bCs/>
          <w:sz w:val="24"/>
          <w:szCs w:val="24"/>
        </w:rPr>
      </w:pPr>
      <w:bookmarkStart w:id="75" w:name="_Toc11389"/>
      <w:r>
        <w:rPr>
          <w:rFonts w:hint="eastAsia" w:ascii="仿宋" w:hAnsi="仿宋" w:eastAsia="仿宋" w:cs="仿宋"/>
          <w:b/>
          <w:bCs/>
          <w:sz w:val="24"/>
          <w:szCs w:val="24"/>
        </w:rPr>
        <w:t>2 响应文件签收</w:t>
      </w:r>
      <w:bookmarkEnd w:id="75"/>
    </w:p>
    <w:p w14:paraId="0A38A8A8">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2.1 采购代理机构收到响应文件后，供应商在响应文件签收表上登记。</w:t>
      </w:r>
    </w:p>
    <w:p w14:paraId="656E1172">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2.2 电报、电话、传真、电子邮件等形式的报价不予接受。</w:t>
      </w:r>
    </w:p>
    <w:p w14:paraId="4EA33240">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2.3 对供应商提交的响应文件在报价截止时间后不予退还。</w:t>
      </w:r>
    </w:p>
    <w:p w14:paraId="1DA2D41F">
      <w:pPr>
        <w:spacing w:line="360" w:lineRule="auto"/>
        <w:ind w:firstLine="480"/>
        <w:rPr>
          <w:rFonts w:ascii="仿宋" w:hAnsi="仿宋" w:eastAsia="仿宋" w:cs="仿宋"/>
          <w:b/>
          <w:sz w:val="24"/>
          <w:szCs w:val="24"/>
        </w:rPr>
      </w:pPr>
      <w:r>
        <w:rPr>
          <w:rFonts w:hint="eastAsia" w:ascii="仿宋" w:hAnsi="仿宋" w:eastAsia="仿宋" w:cs="仿宋"/>
          <w:b/>
          <w:sz w:val="24"/>
          <w:szCs w:val="24"/>
        </w:rPr>
        <w:t>3 响应文件的修改与撤回</w:t>
      </w:r>
    </w:p>
    <w:p w14:paraId="7F736DDC">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3.1 供应商在竞争性磋商文件要求提交响应文件的截止时间前，可以补充、修改或者撤回已提交的响应文件，并书面形式通知采购代理机构。补充、修改的内容作为响应文件的组成部分。任何补充或修改的内容必须由供应商的法定代表人或其授权代表签字。经法定代表人或其授权代表正式签署的修改和补充文件组成响应文件的一部分，份数和密封要求同响应文件一致。</w:t>
      </w:r>
    </w:p>
    <w:p w14:paraId="0CE1C940">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3.2 撤回报价的要求应以书面形式提出，由供应商法定代表人或授权代理人签署，并在报价截止时间前送达采购代理机构。</w:t>
      </w:r>
    </w:p>
    <w:p w14:paraId="36819106">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3.3响应有效期内不得撤回响应文件，递交响应文件截止后撤回报价的行为将被记入不良记录名单，供应商今后参与同类政府采购项目的机会可能会受到影响。</w:t>
      </w:r>
    </w:p>
    <w:p w14:paraId="2597C5D2">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4 响应有效期</w:t>
      </w:r>
    </w:p>
    <w:p w14:paraId="202573C4">
      <w:pPr>
        <w:spacing w:line="360" w:lineRule="auto"/>
        <w:ind w:firstLine="480"/>
        <w:rPr>
          <w:rFonts w:ascii="仿宋" w:hAnsi="仿宋" w:eastAsia="仿宋" w:cs="仿宋"/>
          <w:sz w:val="24"/>
        </w:rPr>
      </w:pPr>
      <w:r>
        <w:rPr>
          <w:rFonts w:hint="eastAsia" w:ascii="仿宋" w:hAnsi="仿宋" w:eastAsia="仿宋" w:cs="仿宋"/>
          <w:sz w:val="24"/>
        </w:rPr>
        <w:t>4.1报价有效期为报价之日起90天（日历日）。</w:t>
      </w:r>
    </w:p>
    <w:p w14:paraId="3BAF41B4">
      <w:pPr>
        <w:spacing w:line="360" w:lineRule="auto"/>
        <w:ind w:firstLine="480"/>
        <w:rPr>
          <w:rFonts w:ascii="仿宋" w:hAnsi="仿宋" w:eastAsia="仿宋" w:cs="仿宋"/>
          <w:sz w:val="24"/>
          <w:szCs w:val="24"/>
        </w:rPr>
      </w:pPr>
      <w:r>
        <w:rPr>
          <w:rFonts w:hint="eastAsia" w:ascii="仿宋" w:hAnsi="仿宋" w:eastAsia="仿宋" w:cs="仿宋"/>
          <w:sz w:val="24"/>
        </w:rPr>
        <w:t>4.2</w:t>
      </w:r>
      <w:r>
        <w:rPr>
          <w:rFonts w:hint="eastAsia" w:ascii="仿宋" w:hAnsi="仿宋" w:eastAsia="仿宋" w:cs="仿宋"/>
          <w:sz w:val="24"/>
          <w:szCs w:val="24"/>
        </w:rPr>
        <w:t>特殊情况下，在响应有效期满之前，采购代理机构可以以书面形式要求供应商同意延长响应有效期。供应商可以书面形式拒绝或接受上述要求。同意延长响应有效期的供应商不得修改响应文件的实质性内容。</w:t>
      </w:r>
    </w:p>
    <w:p w14:paraId="46CC461B">
      <w:pPr>
        <w:spacing w:line="360" w:lineRule="auto"/>
        <w:ind w:firstLine="482" w:firstLineChars="200"/>
        <w:rPr>
          <w:rFonts w:ascii="仿宋" w:hAnsi="仿宋" w:eastAsia="仿宋" w:cs="仿宋"/>
          <w:b/>
          <w:bCs/>
          <w:sz w:val="24"/>
          <w:szCs w:val="24"/>
        </w:rPr>
      </w:pPr>
      <w:bookmarkStart w:id="76" w:name="_Toc1834"/>
      <w:r>
        <w:rPr>
          <w:rFonts w:hint="eastAsia" w:ascii="仿宋" w:hAnsi="仿宋" w:eastAsia="仿宋" w:cs="仿宋"/>
          <w:b/>
          <w:bCs/>
          <w:sz w:val="24"/>
          <w:szCs w:val="24"/>
        </w:rPr>
        <w:t>5 响应文件有下列情况之一，采购人或者采购代理机构不予受理：</w:t>
      </w:r>
      <w:bookmarkEnd w:id="76"/>
    </w:p>
    <w:p w14:paraId="22F8BA16">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5.1逾期送达的或者未送达指定地点的；</w:t>
      </w:r>
    </w:p>
    <w:p w14:paraId="4E0E5D96">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5.2未按照竞争性磋商文件要求编制、密封、签署、盖章的；</w:t>
      </w:r>
    </w:p>
    <w:p w14:paraId="6759F4F1">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5.3开启响应文件后，供应商再对响应文件的密封情况提出异议的。</w:t>
      </w:r>
    </w:p>
    <w:p w14:paraId="3710B80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 采购人或采购代理机构将在递交响应文件截至时间召开开标会议。届时请供应商派代表参加，参加会议的代表应签名报到以证明其出席，否则，责任自负。如在响应文件递交截止时间递交响应文件的供应商少于三家，采购人/采购代理机构有采取重新采购的权力，且不承担任何费用和责任。</w:t>
      </w:r>
    </w:p>
    <w:p w14:paraId="20F7DC1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7 递交响应文件截至时间后，由供应商授权代表检查响应文件的密封情况，并现场签字确认。 </w:t>
      </w:r>
    </w:p>
    <w:p w14:paraId="23A0C67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8 按照《政府采购竞争性磋商采购方式管理暂行办法》第五条第一款规定：“采购人、采购代理机构应当按照政府采购法和本办法的规定组织开展竞争性磋商，并采取必要措施，保证磋商在严格保密的情况下进行。”</w:t>
      </w:r>
      <w:r>
        <w:rPr>
          <w:rFonts w:hint="eastAsia" w:ascii="仿宋" w:hAnsi="仿宋" w:eastAsia="仿宋" w:cs="仿宋"/>
          <w:b/>
          <w:bCs/>
          <w:sz w:val="24"/>
          <w:szCs w:val="24"/>
        </w:rPr>
        <w:t>本项目不予公开唱价。</w:t>
      </w:r>
    </w:p>
    <w:p w14:paraId="4AF175E8">
      <w:pPr>
        <w:pStyle w:val="3"/>
        <w:spacing w:before="0" w:after="0" w:line="360" w:lineRule="auto"/>
        <w:rPr>
          <w:rFonts w:ascii="楷体_GB2312" w:hAnsi="仿宋" w:eastAsia="楷体_GB2312" w:cs="仿宋"/>
          <w:sz w:val="24"/>
          <w:szCs w:val="24"/>
        </w:rPr>
      </w:pPr>
      <w:bookmarkStart w:id="77" w:name="_Toc25828"/>
      <w:bookmarkStart w:id="78" w:name="_Toc450375313"/>
      <w:bookmarkStart w:id="79" w:name="_Toc196557654"/>
      <w:bookmarkStart w:id="80" w:name="_Toc196556929"/>
      <w:bookmarkStart w:id="81" w:name="_Toc180310503"/>
      <w:bookmarkStart w:id="82" w:name="_Toc196557029"/>
      <w:bookmarkStart w:id="83" w:name="_Toc161757257"/>
      <w:r>
        <w:rPr>
          <w:rFonts w:hint="eastAsia" w:ascii="楷体_GB2312" w:hAnsi="仿宋" w:eastAsia="楷体_GB2312" w:cs="仿宋"/>
          <w:sz w:val="24"/>
          <w:szCs w:val="24"/>
        </w:rPr>
        <w:t>五、</w:t>
      </w:r>
      <w:bookmarkEnd w:id="77"/>
      <w:bookmarkEnd w:id="78"/>
      <w:bookmarkEnd w:id="79"/>
      <w:bookmarkEnd w:id="80"/>
      <w:bookmarkEnd w:id="81"/>
      <w:bookmarkEnd w:id="82"/>
      <w:r>
        <w:rPr>
          <w:rFonts w:hint="eastAsia" w:ascii="楷体_GB2312" w:hAnsi="仿宋" w:eastAsia="楷体_GB2312" w:cs="仿宋"/>
          <w:sz w:val="24"/>
          <w:szCs w:val="24"/>
        </w:rPr>
        <w:t>磋商</w:t>
      </w:r>
      <w:bookmarkEnd w:id="83"/>
    </w:p>
    <w:p w14:paraId="0D86593E">
      <w:pPr>
        <w:pStyle w:val="15"/>
        <w:spacing w:line="360" w:lineRule="auto"/>
        <w:ind w:firstLine="482" w:firstLineChars="200"/>
        <w:rPr>
          <w:rFonts w:ascii="仿宋" w:hAnsi="仿宋" w:eastAsia="仿宋" w:cs="仿宋"/>
          <w:b/>
          <w:bCs/>
          <w:sz w:val="24"/>
        </w:rPr>
      </w:pPr>
      <w:bookmarkStart w:id="84" w:name="_Toc30363"/>
      <w:r>
        <w:rPr>
          <w:rFonts w:hint="eastAsia" w:ascii="仿宋" w:hAnsi="仿宋" w:eastAsia="仿宋" w:cs="仿宋"/>
          <w:b/>
          <w:bCs/>
          <w:sz w:val="24"/>
        </w:rPr>
        <w:t>1 竞争性磋商小组</w:t>
      </w:r>
      <w:bookmarkEnd w:id="84"/>
    </w:p>
    <w:p w14:paraId="3568B723">
      <w:pPr>
        <w:spacing w:line="360" w:lineRule="auto"/>
        <w:ind w:firstLine="480" w:firstLineChars="200"/>
        <w:rPr>
          <w:rFonts w:ascii="仿宋" w:hAnsi="仿宋" w:eastAsia="仿宋" w:cs="仿宋"/>
          <w:sz w:val="24"/>
          <w:szCs w:val="22"/>
        </w:rPr>
      </w:pPr>
      <w:r>
        <w:rPr>
          <w:rFonts w:hint="eastAsia" w:ascii="仿宋" w:hAnsi="仿宋" w:eastAsia="仿宋" w:cs="仿宋"/>
          <w:sz w:val="24"/>
        </w:rPr>
        <w:t>采购代理机构将根据本项目的特点组建竞争性磋商小组，其成员由采购人及有关方面的专家等三人以上单数组成，其中经济、技术等方面的专家不得少于成员总数的三分之二，</w:t>
      </w:r>
      <w:r>
        <w:rPr>
          <w:rFonts w:hint="eastAsia" w:ascii="仿宋" w:hAnsi="仿宋" w:eastAsia="仿宋" w:cs="仿宋"/>
          <w:sz w:val="24"/>
          <w:szCs w:val="22"/>
        </w:rPr>
        <w:t>磋商小组负责审阅响应文件，与各供应商进行商务、技术磋商，确定成交供应商或成交供应商候选人。</w:t>
      </w:r>
      <w:bookmarkStart w:id="85" w:name="_Toc3572"/>
    </w:p>
    <w:p w14:paraId="3C50ED3F">
      <w:pPr>
        <w:spacing w:line="360" w:lineRule="auto"/>
        <w:ind w:firstLine="602" w:firstLineChars="250"/>
        <w:rPr>
          <w:rFonts w:ascii="仿宋" w:hAnsi="仿宋" w:eastAsia="仿宋" w:cs="仿宋"/>
          <w:sz w:val="24"/>
          <w:szCs w:val="22"/>
        </w:rPr>
      </w:pPr>
      <w:r>
        <w:rPr>
          <w:rFonts w:hint="eastAsia" w:ascii="仿宋" w:hAnsi="仿宋" w:eastAsia="仿宋" w:cs="仿宋"/>
          <w:b/>
          <w:bCs/>
          <w:sz w:val="24"/>
        </w:rPr>
        <w:t>2</w:t>
      </w:r>
      <w:bookmarkEnd w:id="85"/>
      <w:r>
        <w:rPr>
          <w:rFonts w:hint="eastAsia" w:ascii="仿宋" w:hAnsi="仿宋" w:eastAsia="仿宋" w:cs="仿宋"/>
          <w:b/>
          <w:bCs/>
          <w:sz w:val="24"/>
        </w:rPr>
        <w:t xml:space="preserve"> </w:t>
      </w:r>
      <w:r>
        <w:rPr>
          <w:rFonts w:ascii="仿宋" w:hAnsi="仿宋" w:eastAsia="仿宋" w:cs="仿宋"/>
          <w:b/>
          <w:bCs/>
          <w:sz w:val="24"/>
        </w:rPr>
        <w:t>竞争性磋商依据以及原则</w:t>
      </w:r>
    </w:p>
    <w:p w14:paraId="081BC334">
      <w:pPr>
        <w:pStyle w:val="15"/>
        <w:spacing w:line="360" w:lineRule="auto"/>
        <w:ind w:firstLine="720" w:firstLineChars="300"/>
        <w:rPr>
          <w:rFonts w:ascii="仿宋" w:hAnsi="仿宋" w:eastAsia="仿宋" w:cs="仿宋"/>
          <w:sz w:val="24"/>
        </w:rPr>
      </w:pPr>
      <w:bookmarkStart w:id="86" w:name="_Toc2154"/>
      <w:r>
        <w:rPr>
          <w:rFonts w:hint="eastAsia" w:ascii="仿宋" w:hAnsi="仿宋" w:eastAsia="仿宋" w:cs="仿宋"/>
          <w:sz w:val="24"/>
        </w:rPr>
        <w:t>2.1</w:t>
      </w:r>
      <w:r>
        <w:rPr>
          <w:rFonts w:ascii="仿宋" w:hAnsi="仿宋" w:eastAsia="仿宋" w:cs="仿宋"/>
          <w:sz w:val="24"/>
        </w:rPr>
        <w:t>《中华人民共和国政府采购法》；</w:t>
      </w:r>
    </w:p>
    <w:p w14:paraId="14E3D87A">
      <w:pPr>
        <w:pStyle w:val="15"/>
        <w:spacing w:line="360" w:lineRule="auto"/>
        <w:ind w:firstLine="720" w:firstLineChars="300"/>
        <w:rPr>
          <w:rFonts w:ascii="仿宋" w:hAnsi="仿宋" w:eastAsia="仿宋" w:cs="仿宋"/>
          <w:sz w:val="24"/>
        </w:rPr>
      </w:pPr>
      <w:r>
        <w:rPr>
          <w:rFonts w:hint="eastAsia" w:ascii="仿宋" w:hAnsi="仿宋" w:eastAsia="仿宋" w:cs="仿宋"/>
          <w:sz w:val="24"/>
        </w:rPr>
        <w:t>2.2</w:t>
      </w:r>
      <w:r>
        <w:rPr>
          <w:rFonts w:ascii="仿宋" w:hAnsi="仿宋" w:eastAsia="仿宋" w:cs="仿宋"/>
          <w:sz w:val="24"/>
        </w:rPr>
        <w:t>《中华人民共和国政府采购法实施条例》；</w:t>
      </w:r>
    </w:p>
    <w:p w14:paraId="4BA62579">
      <w:pPr>
        <w:pStyle w:val="15"/>
        <w:spacing w:line="360" w:lineRule="auto"/>
        <w:ind w:firstLine="720" w:firstLineChars="300"/>
        <w:rPr>
          <w:rFonts w:ascii="仿宋" w:hAnsi="仿宋" w:eastAsia="仿宋" w:cs="仿宋"/>
          <w:sz w:val="24"/>
        </w:rPr>
      </w:pPr>
      <w:r>
        <w:rPr>
          <w:rFonts w:hint="eastAsia" w:ascii="仿宋" w:hAnsi="仿宋" w:eastAsia="仿宋" w:cs="仿宋"/>
          <w:sz w:val="24"/>
        </w:rPr>
        <w:t>2.3</w:t>
      </w:r>
      <w:r>
        <w:rPr>
          <w:rFonts w:ascii="仿宋" w:hAnsi="仿宋" w:eastAsia="仿宋" w:cs="仿宋"/>
          <w:sz w:val="24"/>
        </w:rPr>
        <w:t>《政府采购竞争性磋商采购方式管理暂行办法》；</w:t>
      </w:r>
    </w:p>
    <w:p w14:paraId="4074462C">
      <w:pPr>
        <w:pStyle w:val="15"/>
        <w:spacing w:line="360" w:lineRule="auto"/>
        <w:ind w:firstLine="720" w:firstLineChars="300"/>
        <w:rPr>
          <w:rFonts w:ascii="仿宋" w:hAnsi="仿宋" w:eastAsia="仿宋" w:cs="仿宋"/>
          <w:sz w:val="24"/>
        </w:rPr>
      </w:pPr>
      <w:r>
        <w:rPr>
          <w:rFonts w:hint="eastAsia" w:ascii="仿宋" w:hAnsi="仿宋" w:eastAsia="仿宋" w:cs="仿宋"/>
          <w:sz w:val="24"/>
        </w:rPr>
        <w:t>2.4</w:t>
      </w:r>
      <w:r>
        <w:rPr>
          <w:rFonts w:ascii="仿宋" w:hAnsi="仿宋" w:eastAsia="仿宋" w:cs="仿宋"/>
          <w:sz w:val="24"/>
        </w:rPr>
        <w:t>《政府采购质疑和投诉办法》；</w:t>
      </w:r>
    </w:p>
    <w:p w14:paraId="76CF1138">
      <w:pPr>
        <w:pStyle w:val="15"/>
        <w:spacing w:line="360" w:lineRule="auto"/>
        <w:ind w:firstLine="720" w:firstLineChars="300"/>
        <w:rPr>
          <w:rFonts w:ascii="仿宋" w:hAnsi="仿宋" w:eastAsia="仿宋" w:cs="仿宋"/>
          <w:sz w:val="24"/>
        </w:rPr>
      </w:pPr>
      <w:r>
        <w:rPr>
          <w:rFonts w:hint="eastAsia" w:ascii="仿宋" w:hAnsi="仿宋" w:eastAsia="仿宋" w:cs="仿宋"/>
          <w:sz w:val="24"/>
        </w:rPr>
        <w:t>2.5</w:t>
      </w:r>
      <w:r>
        <w:rPr>
          <w:rFonts w:ascii="仿宋" w:hAnsi="仿宋" w:eastAsia="仿宋" w:cs="仿宋"/>
          <w:sz w:val="24"/>
        </w:rPr>
        <w:t>《山东省政府采购管理办法》；</w:t>
      </w:r>
    </w:p>
    <w:p w14:paraId="39DCF05F">
      <w:pPr>
        <w:pStyle w:val="15"/>
        <w:spacing w:line="360" w:lineRule="auto"/>
        <w:ind w:firstLine="720" w:firstLineChars="300"/>
        <w:rPr>
          <w:rFonts w:ascii="仿宋" w:hAnsi="仿宋" w:eastAsia="仿宋" w:cs="仿宋"/>
          <w:sz w:val="24"/>
        </w:rPr>
      </w:pPr>
      <w:r>
        <w:rPr>
          <w:rFonts w:hint="eastAsia" w:ascii="仿宋" w:hAnsi="仿宋" w:eastAsia="仿宋" w:cs="仿宋"/>
          <w:sz w:val="24"/>
        </w:rPr>
        <w:t>2.6</w:t>
      </w:r>
      <w:r>
        <w:rPr>
          <w:rFonts w:ascii="仿宋" w:hAnsi="仿宋" w:eastAsia="仿宋" w:cs="仿宋"/>
          <w:sz w:val="24"/>
        </w:rPr>
        <w:t>《中华人民共和国民法典》；</w:t>
      </w:r>
    </w:p>
    <w:p w14:paraId="3666CF8A">
      <w:pPr>
        <w:pStyle w:val="15"/>
        <w:spacing w:line="360" w:lineRule="auto"/>
        <w:ind w:firstLine="720" w:firstLineChars="300"/>
        <w:rPr>
          <w:rFonts w:ascii="仿宋" w:hAnsi="仿宋" w:eastAsia="仿宋" w:cs="仿宋"/>
          <w:sz w:val="24"/>
        </w:rPr>
      </w:pPr>
      <w:r>
        <w:rPr>
          <w:rFonts w:hint="eastAsia" w:ascii="仿宋" w:hAnsi="仿宋" w:eastAsia="仿宋" w:cs="仿宋"/>
          <w:sz w:val="24"/>
        </w:rPr>
        <w:t>2.7</w:t>
      </w:r>
      <w:r>
        <w:rPr>
          <w:rFonts w:ascii="仿宋" w:hAnsi="仿宋" w:eastAsia="仿宋" w:cs="仿宋"/>
          <w:sz w:val="24"/>
        </w:rPr>
        <w:t>其他有关法律、行政法规以及省市规范性文件规定。</w:t>
      </w:r>
    </w:p>
    <w:p w14:paraId="082E97E2">
      <w:pPr>
        <w:pStyle w:val="15"/>
        <w:spacing w:line="360" w:lineRule="auto"/>
        <w:ind w:left="571" w:leftChars="272"/>
        <w:rPr>
          <w:rFonts w:ascii="仿宋" w:hAnsi="仿宋" w:eastAsia="仿宋" w:cs="仿宋"/>
          <w:b/>
          <w:bCs/>
          <w:sz w:val="24"/>
        </w:rPr>
      </w:pPr>
      <w:r>
        <w:rPr>
          <w:rFonts w:hint="eastAsia" w:ascii="仿宋" w:hAnsi="仿宋" w:eastAsia="仿宋" w:cs="仿宋"/>
          <w:b/>
          <w:bCs/>
          <w:sz w:val="24"/>
        </w:rPr>
        <w:t>3 评审方法</w:t>
      </w:r>
      <w:bookmarkEnd w:id="86"/>
    </w:p>
    <w:p w14:paraId="299A57FD">
      <w:pPr>
        <w:pStyle w:val="15"/>
        <w:spacing w:line="360" w:lineRule="auto"/>
        <w:ind w:firstLine="720" w:firstLineChars="300"/>
        <w:rPr>
          <w:rFonts w:ascii="仿宋" w:hAnsi="仿宋" w:eastAsia="仿宋" w:cs="仿宋"/>
          <w:sz w:val="24"/>
        </w:rPr>
      </w:pPr>
      <w:r>
        <w:rPr>
          <w:rFonts w:hint="eastAsia" w:ascii="仿宋" w:hAnsi="仿宋" w:eastAsia="仿宋" w:cs="仿宋"/>
          <w:sz w:val="24"/>
        </w:rPr>
        <w:t>3.1本次竞争性磋商为综合评分法，磋商小组成员综合评定各供应商提交的响应文件，由磋商小组综合各成员打分作出最终结论。根据采购人的授权直接确定成交供应商或确定成交供应商候选人。</w:t>
      </w:r>
    </w:p>
    <w:p w14:paraId="0D725473">
      <w:pPr>
        <w:pStyle w:val="15"/>
        <w:spacing w:line="360" w:lineRule="auto"/>
        <w:ind w:firstLine="720" w:firstLineChars="300"/>
        <w:rPr>
          <w:rFonts w:ascii="仿宋" w:hAnsi="仿宋" w:eastAsia="仿宋" w:cs="仿宋"/>
          <w:sz w:val="24"/>
        </w:rPr>
      </w:pPr>
      <w:r>
        <w:rPr>
          <w:rFonts w:hint="eastAsia" w:ascii="仿宋" w:hAnsi="仿宋" w:eastAsia="仿宋" w:cs="仿宋"/>
          <w:sz w:val="24"/>
        </w:rPr>
        <w:t>磋商小组对响应的响应文件进行两阶段评审。第一阶段，确定最终采购需求方案。符合要求采购供应商将有再次报价的机会。第二阶段为综合评分。经初审合格的响应文件，磋商小组将根据采购文件确定的评标标准和方法作进一步的比较和评价。磋商小组按照“综合实力最强、能够最大限度满足磋商文件中规定的各项综合评价标准，并且投标报价合理”的原则按评分细则对各供应商进行比较和评价打分，按最终得分由高到低排序，确定排名第一的为预成交供应商。</w:t>
      </w:r>
      <w:r>
        <w:rPr>
          <w:rFonts w:hint="eastAsia" w:ascii="仿宋" w:hAnsi="仿宋" w:eastAsia="仿宋" w:cs="仿宋"/>
          <w:color w:val="000000"/>
          <w:sz w:val="24"/>
        </w:rPr>
        <w:t>如果最终得分相同，按最终报价由低到高顺序排列；最终得分且最终报价均相同的，按技术指标优劣顺序排列；最终得分、最终报价均相同的，且技术指标相当的，由采购人授权磋商小组确定。</w:t>
      </w:r>
    </w:p>
    <w:p w14:paraId="593E637B">
      <w:pPr>
        <w:pStyle w:val="15"/>
        <w:spacing w:line="360" w:lineRule="auto"/>
        <w:ind w:firstLine="568" w:firstLineChars="237"/>
        <w:rPr>
          <w:rFonts w:ascii="仿宋" w:hAnsi="仿宋" w:eastAsia="仿宋" w:cs="仿宋"/>
          <w:sz w:val="24"/>
        </w:rPr>
      </w:pPr>
      <w:r>
        <w:rPr>
          <w:rFonts w:hint="eastAsia" w:ascii="仿宋" w:hAnsi="仿宋" w:eastAsia="仿宋" w:cs="仿宋"/>
          <w:sz w:val="24"/>
        </w:rPr>
        <w:t>评分细则后附。</w:t>
      </w:r>
    </w:p>
    <w:p w14:paraId="68123F28">
      <w:pPr>
        <w:pStyle w:val="15"/>
        <w:spacing w:line="360" w:lineRule="auto"/>
        <w:ind w:firstLine="723" w:firstLineChars="300"/>
        <w:rPr>
          <w:rFonts w:ascii="仿宋" w:hAnsi="仿宋" w:eastAsia="仿宋" w:cs="仿宋"/>
          <w:sz w:val="24"/>
          <w:szCs w:val="24"/>
        </w:rPr>
      </w:pPr>
      <w:r>
        <w:rPr>
          <w:rFonts w:hint="eastAsia" w:ascii="仿宋" w:hAnsi="仿宋" w:eastAsia="仿宋"/>
          <w:b/>
          <w:sz w:val="24"/>
          <w:szCs w:val="24"/>
        </w:rPr>
        <w:t>3.2落实政府采购优惠政策</w:t>
      </w:r>
    </w:p>
    <w:p w14:paraId="13F46786">
      <w:pPr>
        <w:wordWrap w:val="0"/>
        <w:topLinePunct/>
        <w:spacing w:line="360" w:lineRule="auto"/>
        <w:ind w:firstLine="960" w:firstLineChars="400"/>
        <w:jc w:val="left"/>
        <w:rPr>
          <w:rFonts w:ascii="仿宋" w:hAnsi="仿宋" w:eastAsia="仿宋" w:cs="仿宋"/>
          <w:sz w:val="24"/>
        </w:rPr>
      </w:pPr>
      <w:r>
        <w:rPr>
          <w:rFonts w:hint="eastAsia" w:ascii="仿宋" w:hAnsi="仿宋" w:eastAsia="仿宋" w:cs="宋体"/>
          <w:sz w:val="24"/>
        </w:rPr>
        <w:t>3</w:t>
      </w:r>
      <w:r>
        <w:rPr>
          <w:rFonts w:hint="eastAsia" w:ascii="仿宋" w:hAnsi="仿宋" w:eastAsia="仿宋" w:cs="仿宋"/>
          <w:sz w:val="24"/>
        </w:rPr>
        <w:t xml:space="preserve">.2.1 中小企业优惠办法: </w:t>
      </w:r>
    </w:p>
    <w:p w14:paraId="072ADD50">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根据《财政部工业和信息化部关于印发&lt;政府采购促进中小企业发展管理办法&gt;的 通知》(财库〔2020〕46号)文件以及财库[2022]19 号文件的规定，对符合本办法规定的小微企业报价给予10%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的扣除，用扣除后的价格参加评审。</w:t>
      </w:r>
    </w:p>
    <w:p w14:paraId="482D0F7E">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按照《关于印发中小企业划型标准规定的通知》（工信部联企业〔2011〕300 号） 规定，上述小微企业应为依据中小企业划分标准确定的小型企业和微型企业，但与大企业的负责人为同一人，或者与大企业存在直接控股、管理关系的除外。 </w:t>
      </w:r>
    </w:p>
    <w:p w14:paraId="74562476">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供应商提供的货物、工程或者服务符合下列情形，享受上述小微企业价格扣除的优惠政策：</w:t>
      </w:r>
    </w:p>
    <w:p w14:paraId="3290A216">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（一）在货物采购项目中，货物由小微企业制造，即货物由小微企业生产且使用该小微企业商号或者注册商标； </w:t>
      </w:r>
    </w:p>
    <w:p w14:paraId="62FC995F">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（二）在工程采购项目中，工程由小微企业承建，即工程施工单位为小微企业； </w:t>
      </w:r>
    </w:p>
    <w:p w14:paraId="5D3901C7">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（三）在服务采购项目中，服务由小微企业承接，即提供服务的人员为小微企业依照《中 华人民共和国劳动合同法》订立劳动合同的从业人员。 </w:t>
      </w:r>
    </w:p>
    <w:p w14:paraId="5E5BF54D">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依据《财政部工业和信息化部关于印发&lt;政府采购促进中小企业发展管理办法&gt;的 29 通知》(财库〔2020〕46 号)规定，中型、小型和微型企业投标的须提供《中小企业声明函》（格式见附件）并对声明函的真实性负责；如果联合体各方均为小型、微型企业的，联合体视同为小型、微型企业，但联合体各方均应按磋商文件要求提供《中小企业声明函》。    在货物采购项目中，供应商提供的货物既有小微企业制造货物，也有大中型企业 制造的，不享受本办法规定的小微企业价格优惠政策。 </w:t>
      </w:r>
    </w:p>
    <w:p w14:paraId="3290A8AD">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以联合体形式参加政府采购活动，联合体各方均为中小企业的，联合体视同中小 企业。其中，联合体各方均为小微企业的，联合体视同小微企业。组成联合体或者接受分包 的小微企业与联合体内其他企业、分包企业之间存在直接控股、管理关系的，不享受价格 扣除优惠政策。 </w:t>
      </w:r>
    </w:p>
    <w:p w14:paraId="44F5EF58">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中标、成交供应商享受本办法规定的中小企业扶持政策的，采购人、采购代理机构应当随中标、成交结果公开中标、成交供应商的《中小企业声明函》。供应商提供声明函 内容不实的，属于提供虚假材料谋取中标、成交，依照《中华人民共和国政府采购法》等国家有关规定追究相应责任。</w:t>
      </w:r>
    </w:p>
    <w:p w14:paraId="349AEFB5">
      <w:pPr>
        <w:wordWrap w:val="0"/>
        <w:topLinePunct/>
        <w:spacing w:line="360" w:lineRule="auto"/>
        <w:ind w:firstLine="960" w:firstLineChars="400"/>
        <w:jc w:val="left"/>
        <w:rPr>
          <w:rFonts w:ascii="仿宋" w:hAnsi="仿宋" w:eastAsia="仿宋" w:cs="仿宋"/>
          <w:sz w:val="24"/>
        </w:rPr>
      </w:pPr>
      <w:r>
        <w:rPr>
          <w:rFonts w:hint="eastAsia" w:ascii="仿宋" w:hAnsi="仿宋" w:eastAsia="仿宋" w:cs="仿宋"/>
          <w:sz w:val="24"/>
        </w:rPr>
        <w:t xml:space="preserve">3.2.2 政府采购支持监狱企业发展的政策 </w:t>
      </w:r>
    </w:p>
    <w:p w14:paraId="20CDC57F">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1）根据财政部司法部《关于政府采购支持监狱企业发展有关问题的通知》（财 库〔2014〕68号）文件规定，对监狱企业生产的产品价格或提供服务的价格给予10%的价格扣除，用扣除后的价格参与评审；监狱企业属于小型、微型企业的，不重复享受政策。 </w:t>
      </w:r>
    </w:p>
    <w:p w14:paraId="3A30F6E4">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2）参加政府采购活动的监狱企业应当在响应文件中提供监狱企业证明复印件，否则不予 认定。监狱企业证明须由省级或以上监狱管理局、戒毒管理局（含新疆生产建设兵团）出具。 </w:t>
      </w:r>
    </w:p>
    <w:p w14:paraId="7E2F30A4">
      <w:pPr>
        <w:wordWrap w:val="0"/>
        <w:topLinePunct/>
        <w:spacing w:line="360" w:lineRule="auto"/>
        <w:ind w:firstLine="960" w:firstLineChars="400"/>
        <w:jc w:val="left"/>
        <w:rPr>
          <w:rFonts w:ascii="仿宋" w:hAnsi="仿宋" w:eastAsia="仿宋" w:cs="仿宋"/>
          <w:sz w:val="24"/>
        </w:rPr>
      </w:pPr>
      <w:r>
        <w:rPr>
          <w:rFonts w:hint="eastAsia" w:ascii="仿宋" w:hAnsi="仿宋" w:eastAsia="仿宋" w:cs="仿宋"/>
          <w:sz w:val="24"/>
        </w:rPr>
        <w:t xml:space="preserve">3.2.3 促进残疾人就业政府采购政策 </w:t>
      </w:r>
    </w:p>
    <w:p w14:paraId="2F3E8194">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1）依据《三部门联合发布关于促进残疾人就业政府采购政策的通知》(财库〔2017〕141 号)文件规定，残疾人福利性单位视同小型、微型企业，对残疾人福利性单位的报价给予 10% 的扣除，用扣除后的评标价格参与价格得分的计算及评审；残疾人福利性单位属于小型、微型企业的，不重复享受政策。 </w:t>
      </w:r>
    </w:p>
    <w:p w14:paraId="7A7E4E8F">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2) 残疾人福利性单位评标价格的计算：残疾人福利性单位的评标价格=投标报价×（1— 扣除比例）；供应商属于享受政府采购支持政策的“残疾人福利性单位”的，只需提供《残疾人福利性单位声明函》，并对声明的真实性负责。中标供应商为残疾人福利性单位的，采购代理机构将随成交结果同时公告其《残疾人福利性单位声明函》。 </w:t>
      </w:r>
    </w:p>
    <w:p w14:paraId="369521C8">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3）享受政府采购支持政策的残疾人福利性单位应当同时满足以下条件：</w:t>
      </w:r>
    </w:p>
    <w:p w14:paraId="0993BAA9">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 1 \* GB3 \* MERGEFORMAT </w:instrText>
      </w:r>
      <w:r>
        <w:rPr>
          <w:rFonts w:hint="eastAsia" w:ascii="仿宋" w:hAnsi="仿宋" w:eastAsia="仿宋" w:cs="仿宋"/>
          <w:sz w:val="24"/>
        </w:rPr>
        <w:fldChar w:fldCharType="separate"/>
      </w:r>
      <w:r>
        <w:rPr>
          <w:rFonts w:hint="eastAsia" w:ascii="仿宋" w:hAnsi="仿宋" w:eastAsia="仿宋" w:cs="仿宋"/>
          <w:sz w:val="24"/>
        </w:rPr>
        <w:t>①</w:t>
      </w:r>
      <w:r>
        <w:rPr>
          <w:rFonts w:hint="eastAsia" w:ascii="仿宋" w:hAnsi="仿宋" w:eastAsia="仿宋" w:cs="仿宋"/>
          <w:sz w:val="24"/>
        </w:rPr>
        <w:fldChar w:fldCharType="end"/>
      </w:r>
      <w:r>
        <w:rPr>
          <w:rFonts w:hint="eastAsia" w:ascii="仿宋" w:hAnsi="仿宋" w:eastAsia="仿宋" w:cs="仿宋"/>
          <w:sz w:val="24"/>
        </w:rPr>
        <w:t>安置的残疾人占本单位在职职工人数的比例不低于25%（含25%），并且安置的残疾人 人数不少于10人（含10人）；</w:t>
      </w:r>
    </w:p>
    <w:p w14:paraId="67DAB3F4">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 2 \* GB3 \* MERGEFORMAT </w:instrText>
      </w:r>
      <w:r>
        <w:rPr>
          <w:rFonts w:hint="eastAsia" w:ascii="仿宋" w:hAnsi="仿宋" w:eastAsia="仿宋" w:cs="仿宋"/>
          <w:sz w:val="24"/>
        </w:rPr>
        <w:fldChar w:fldCharType="separate"/>
      </w:r>
      <w:r>
        <w:rPr>
          <w:rFonts w:hint="eastAsia" w:ascii="仿宋" w:hAnsi="仿宋" w:eastAsia="仿宋" w:cs="仿宋"/>
          <w:sz w:val="24"/>
        </w:rPr>
        <w:t>②</w:t>
      </w:r>
      <w:r>
        <w:rPr>
          <w:rFonts w:hint="eastAsia" w:ascii="仿宋" w:hAnsi="仿宋" w:eastAsia="仿宋" w:cs="仿宋"/>
          <w:sz w:val="24"/>
        </w:rPr>
        <w:fldChar w:fldCharType="end"/>
      </w:r>
      <w:r>
        <w:rPr>
          <w:rFonts w:hint="eastAsia" w:ascii="仿宋" w:hAnsi="仿宋" w:eastAsia="仿宋" w:cs="仿宋"/>
          <w:sz w:val="24"/>
        </w:rPr>
        <w:t>依法与安置的每位残疾人签订了一年以上（含一年）的劳动合同或服务协议； </w:t>
      </w:r>
    </w:p>
    <w:p w14:paraId="1BB7A498">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fldChar w:fldCharType="begin"/>
      </w:r>
      <w:r>
        <w:rPr>
          <w:rFonts w:hint="eastAsia" w:ascii="仿宋" w:hAnsi="仿宋" w:eastAsia="仿宋" w:cs="仿宋"/>
          <w:sz w:val="24"/>
        </w:rPr>
        <w:instrText xml:space="preserve"> = 3 \* GB3 \* MERGEFORMAT </w:instrText>
      </w:r>
      <w:r>
        <w:rPr>
          <w:rFonts w:hint="eastAsia" w:ascii="仿宋" w:hAnsi="仿宋" w:eastAsia="仿宋" w:cs="仿宋"/>
          <w:sz w:val="24"/>
        </w:rPr>
        <w:fldChar w:fldCharType="separate"/>
      </w:r>
      <w:r>
        <w:rPr>
          <w:rFonts w:hint="eastAsia" w:ascii="仿宋" w:hAnsi="仿宋" w:eastAsia="仿宋" w:cs="仿宋"/>
          <w:sz w:val="24"/>
        </w:rPr>
        <w:t>③</w:t>
      </w:r>
      <w:r>
        <w:rPr>
          <w:rFonts w:hint="eastAsia" w:ascii="仿宋" w:hAnsi="仿宋" w:eastAsia="仿宋" w:cs="仿宋"/>
          <w:sz w:val="24"/>
        </w:rPr>
        <w:fldChar w:fldCharType="end"/>
      </w:r>
      <w:r>
        <w:rPr>
          <w:rFonts w:hint="eastAsia" w:ascii="仿宋" w:hAnsi="仿宋" w:eastAsia="仿宋" w:cs="仿宋"/>
          <w:sz w:val="24"/>
        </w:rPr>
        <w:t xml:space="preserve">为安置的每位残疾人按月足额缴纳了基本养老保险、基本医疗保险、失业保险、工伤 保险和生育保险等社会保险费； </w:t>
      </w:r>
    </w:p>
    <w:p w14:paraId="76BE7F13">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④通过银行等金融机构向安置的每位残疾人，按月支付了不低于单位所在区县适用的经 省级人民政府批准的月最低工资标准的工资； </w:t>
      </w:r>
    </w:p>
    <w:p w14:paraId="1238598E">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⑤提供本单位制造的货物、承担的工程或者服务（以下简称产品），或者提供其他残疾 人福利性单位制造的货物（不包括使用非残疾人福利性单位注册商标的货物）。 前款所称残疾人是指法定劳动年龄内，持有《中华人民共和国残疾人证》或者《中华人 民共和国残疾军人证（1至8级）》的自然人，包括具有劳动条件和劳动意愿的精神残疾人。在 职职工人数是指与残疾人福利性单位建立劳动关系并依法签订劳动合同或者服务协议的雇员 人数。 </w:t>
      </w:r>
    </w:p>
    <w:p w14:paraId="6576C0FD">
      <w:pPr>
        <w:numPr>
          <w:ilvl w:val="0"/>
          <w:numId w:val="4"/>
        </w:num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符合条件的残疾人福利性单位在参加政府采购活动时，应当提供《残疾人福利性单位 声明函》（见附件），并对声明的真实性负责。 </w:t>
      </w:r>
    </w:p>
    <w:p w14:paraId="696F3A01">
      <w:pPr>
        <w:numPr>
          <w:ilvl w:val="0"/>
          <w:numId w:val="4"/>
        </w:num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中标、成交供应商为残疾人福利性单位的，采购代理机构应当随中标、成交结果同时 公告其《残疾人福利性单位声明函》，接受社会监督。 </w:t>
      </w:r>
    </w:p>
    <w:p w14:paraId="432DE28C">
      <w:pPr>
        <w:numPr>
          <w:ilvl w:val="0"/>
          <w:numId w:val="4"/>
        </w:num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供应商提供的《残疾人福利性单位声明函》与事实不符的，依照《政府采购法》第七 十七条第一款的规定追究法律责任。 </w:t>
      </w:r>
    </w:p>
    <w:p w14:paraId="2D3AF6D4">
      <w:pPr>
        <w:wordWrap w:val="0"/>
        <w:topLinePunct/>
        <w:spacing w:line="360" w:lineRule="auto"/>
        <w:ind w:firstLine="960" w:firstLineChars="400"/>
        <w:jc w:val="left"/>
        <w:rPr>
          <w:rFonts w:ascii="仿宋" w:hAnsi="仿宋" w:eastAsia="仿宋" w:cs="仿宋"/>
          <w:sz w:val="24"/>
        </w:rPr>
      </w:pPr>
      <w:r>
        <w:rPr>
          <w:rFonts w:hint="eastAsia" w:ascii="仿宋" w:hAnsi="仿宋" w:eastAsia="仿宋" w:cs="仿宋"/>
          <w:sz w:val="24"/>
        </w:rPr>
        <w:t xml:space="preserve">3.2.4 环保节能产品执行政府采购优惠政策 供应商所报设备（产品）属于《环境标志产品政府采购品目清单》（《财政部 生态环境 部关于印发环境标志产品政府采购品目清单的通知》（财库〔2019〕18号））、《节能产品政 府采购品目清单》（财政部 发展改革委《关于印发节能产品政府采购品目清单的通知》（财 31 库〔2019〕19号）内的环保、节能产品的，应在响应文件显著位置列出某项/某些产品属于节 能、环保产品，并列明节能、环保产品的生产厂家及产品品牌、型号等；同时，在节能环保产 品报价表后，附经市场监管总局公布的认证机构出具的有效的国家节能产品认证证书或中国环 境标志产品认证证书，否则，可能会导致所投报的节能环保产品因无法认定而不给予政府采购政策优惠。★其中，所报产品为政府强制采购产品的（《节能产品政府采购品目清单》中以 “★”标注的产品品目）而未提供国家节能产品认证证书的，按无效投标处理。 </w:t>
      </w:r>
    </w:p>
    <w:p w14:paraId="4B25B148">
      <w:pPr>
        <w:wordWrap w:val="0"/>
        <w:topLinePunct/>
        <w:spacing w:line="360" w:lineRule="auto"/>
        <w:ind w:firstLine="480" w:firstLineChars="200"/>
        <w:jc w:val="left"/>
        <w:rPr>
          <w:rFonts w:ascii="仿宋" w:hAnsi="仿宋" w:eastAsia="仿宋" w:cs="仿宋"/>
          <w:sz w:val="24"/>
        </w:rPr>
      </w:pPr>
      <w:r>
        <w:rPr>
          <w:rFonts w:hint="eastAsia" w:ascii="仿宋" w:hAnsi="仿宋" w:eastAsia="仿宋" w:cs="仿宋"/>
          <w:sz w:val="24"/>
        </w:rPr>
        <w:t>3.2.5 执行政府采购政策对投标报价进行扣除后的评标价格仅用于评标过程的报价得分计 算或评标价格的比较，不作为最终的中标价格。</w:t>
      </w:r>
    </w:p>
    <w:p w14:paraId="415E429F">
      <w:pPr>
        <w:pStyle w:val="7"/>
        <w:spacing w:line="360" w:lineRule="auto"/>
        <w:ind w:left="99" w:leftChars="47" w:firstLine="482" w:firstLineChars="200"/>
        <w:rPr>
          <w:rFonts w:ascii="仿宋" w:hAnsi="仿宋" w:eastAsia="仿宋" w:cs="仿宋"/>
          <w:b/>
          <w:bCs/>
          <w:sz w:val="24"/>
        </w:rPr>
      </w:pPr>
      <w:bookmarkStart w:id="87" w:name="_Toc30472"/>
      <w:bookmarkStart w:id="88" w:name="_Toc24438"/>
      <w:r>
        <w:rPr>
          <w:rFonts w:hint="eastAsia" w:ascii="仿宋" w:hAnsi="仿宋" w:eastAsia="仿宋" w:cs="仿宋"/>
          <w:b/>
          <w:bCs/>
          <w:sz w:val="24"/>
        </w:rPr>
        <w:t>4 回避</w:t>
      </w:r>
      <w:bookmarkEnd w:id="87"/>
    </w:p>
    <w:p w14:paraId="7044FA74">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采购人员及相关人员与供应商有下列利害关系之一的，应当回避：</w:t>
      </w:r>
    </w:p>
    <w:p w14:paraId="3C273037">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4.1参加采购活动前3年内与供应商存在劳动关系；</w:t>
      </w:r>
    </w:p>
    <w:p w14:paraId="6D996458">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4.2参加采购活动前3年内担任供应商的董事、监事；</w:t>
      </w:r>
    </w:p>
    <w:p w14:paraId="2E728DDF">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4.3参加采购活动前3年内是供应商的控股股东或者实际控制人；</w:t>
      </w:r>
    </w:p>
    <w:p w14:paraId="3A3FECD9">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4.4与供应商的法定代表人或者负责人有夫妻、直系血亲、三代以内旁系血亲或者近姻亲关系；</w:t>
      </w:r>
    </w:p>
    <w:p w14:paraId="2340DD4B">
      <w:pPr>
        <w:pStyle w:val="15"/>
        <w:spacing w:line="360" w:lineRule="auto"/>
        <w:ind w:left="572" w:leftChars="272" w:hanging="1"/>
        <w:rPr>
          <w:rFonts w:ascii="仿宋" w:hAnsi="仿宋" w:eastAsia="仿宋" w:cs="仿宋"/>
          <w:sz w:val="24"/>
        </w:rPr>
      </w:pPr>
      <w:r>
        <w:rPr>
          <w:rFonts w:hint="eastAsia" w:ascii="仿宋" w:hAnsi="仿宋" w:eastAsia="仿宋" w:cs="仿宋"/>
          <w:sz w:val="24"/>
        </w:rPr>
        <w:t>4.5与供应商有其他可能影响政府采购活动公平、公正进行的关系。</w:t>
      </w:r>
    </w:p>
    <w:p w14:paraId="14728512">
      <w:pPr>
        <w:pStyle w:val="15"/>
        <w:spacing w:line="360" w:lineRule="auto"/>
        <w:ind w:left="572" w:leftChars="272" w:hanging="1"/>
        <w:rPr>
          <w:rFonts w:ascii="仿宋" w:hAnsi="仿宋" w:eastAsia="仿宋" w:cs="仿宋"/>
          <w:b/>
          <w:bCs/>
          <w:sz w:val="24"/>
        </w:rPr>
      </w:pPr>
      <w:r>
        <w:rPr>
          <w:rFonts w:hint="eastAsia" w:ascii="仿宋" w:hAnsi="仿宋" w:eastAsia="仿宋" w:cs="仿宋"/>
          <w:b/>
          <w:bCs/>
          <w:sz w:val="24"/>
        </w:rPr>
        <w:t>5 初步评审</w:t>
      </w:r>
      <w:bookmarkEnd w:id="88"/>
    </w:p>
    <w:p w14:paraId="2723662D">
      <w:pPr>
        <w:pStyle w:val="15"/>
        <w:spacing w:line="360" w:lineRule="auto"/>
        <w:ind w:firstLine="568" w:firstLineChars="237"/>
        <w:rPr>
          <w:rFonts w:ascii="仿宋" w:hAnsi="仿宋" w:eastAsia="仿宋" w:cs="仿宋"/>
          <w:sz w:val="24"/>
        </w:rPr>
      </w:pPr>
      <w:r>
        <w:rPr>
          <w:rFonts w:hint="eastAsia" w:ascii="仿宋" w:hAnsi="仿宋" w:eastAsia="仿宋" w:cs="仿宋"/>
          <w:sz w:val="24"/>
        </w:rPr>
        <w:t>5.1竞争性磋商小组对供应商进行资格性初步检查。资格性检查指依据法律、法规和竞争性磋商文件的规定，对响应文件中的资格证明等进行审查，如果供应商出现没有按照要求提交全部资格证明文件或资格证明无效；响应有效期不足的；未按照竞争性磋商文件要求密封、签署、盖章等情况，则其响应文件将被拒绝。</w:t>
      </w:r>
    </w:p>
    <w:p w14:paraId="0C86DE9E">
      <w:pPr>
        <w:pStyle w:val="15"/>
        <w:spacing w:line="360" w:lineRule="auto"/>
        <w:ind w:firstLine="568" w:firstLineChars="237"/>
        <w:rPr>
          <w:rFonts w:ascii="仿宋" w:hAnsi="仿宋" w:eastAsia="仿宋" w:cs="仿宋"/>
          <w:sz w:val="24"/>
        </w:rPr>
      </w:pPr>
      <w:r>
        <w:rPr>
          <w:rFonts w:hint="eastAsia" w:ascii="仿宋" w:hAnsi="仿宋" w:eastAsia="仿宋" w:cs="仿宋"/>
          <w:sz w:val="24"/>
        </w:rPr>
        <w:t>5.2竞争性磋商：竞争性磋商小组应当集中与通过资格审查的每一供应商分别进行竞争性磋商。在竞争性磋商中，竞争性磋商的任何一方不得透露与竞争性磋商有关的其他供应商的技术资料、价格和其他信息。竞争性磋商文件有实质性变动的，竞争性磋商小组将以书面形式通知所有参加竞争性磋商的供应商。</w:t>
      </w:r>
    </w:p>
    <w:p w14:paraId="5030C55F">
      <w:pPr>
        <w:pStyle w:val="15"/>
        <w:spacing w:line="360" w:lineRule="auto"/>
        <w:ind w:firstLine="568" w:firstLineChars="237"/>
        <w:rPr>
          <w:rFonts w:ascii="仿宋" w:hAnsi="仿宋" w:eastAsia="仿宋" w:cs="仿宋"/>
          <w:sz w:val="24"/>
        </w:rPr>
      </w:pPr>
      <w:r>
        <w:rPr>
          <w:rFonts w:hint="eastAsia" w:ascii="仿宋" w:hAnsi="仿宋" w:eastAsia="仿宋" w:cs="仿宋"/>
          <w:sz w:val="24"/>
        </w:rPr>
        <w:t>5.3供应商进行再次报价。竞争性磋商小组将根据磋商情况，对竞争性磋商文件中的“服务需求及技术要求”以及商务条款进行调整，并将调整事项以书面形式发给通过资格审查的供应商。供应商在竞争性磋商小组规定的时间内按照竞争性磋商文件调整后的要求再次以书面形式报价，并由法定代表人或授权代理人签字确认。</w:t>
      </w:r>
    </w:p>
    <w:p w14:paraId="5F01EE03">
      <w:pPr>
        <w:pStyle w:val="15"/>
        <w:spacing w:line="360" w:lineRule="auto"/>
        <w:ind w:firstLine="568" w:firstLineChars="237"/>
        <w:rPr>
          <w:rFonts w:ascii="仿宋" w:hAnsi="仿宋" w:eastAsia="仿宋" w:cs="仿宋"/>
          <w:sz w:val="24"/>
        </w:rPr>
      </w:pPr>
      <w:r>
        <w:rPr>
          <w:rFonts w:hint="eastAsia" w:ascii="仿宋" w:hAnsi="仿宋" w:eastAsia="仿宋" w:cs="仿宋"/>
          <w:sz w:val="24"/>
        </w:rPr>
        <w:t>5.4符合性检查：指依据调整后的竞争性磋商文件的规定，从响应文件的有效性、完整性和对响应文件的响应程度进行审查，以确定是否对响应文件的实质性要求作出响应。实质性响应的报价是指报价符合竞争性磋商文件的所有条款、条件和规格且没有重大偏离或保留。</w:t>
      </w:r>
    </w:p>
    <w:p w14:paraId="426A8BE6">
      <w:pPr>
        <w:pStyle w:val="7"/>
        <w:spacing w:line="360" w:lineRule="auto"/>
        <w:ind w:left="197" w:leftChars="94" w:firstLine="376" w:firstLineChars="156"/>
        <w:rPr>
          <w:rFonts w:ascii="仿宋" w:hAnsi="仿宋" w:eastAsia="仿宋" w:cs="仿宋"/>
          <w:b/>
          <w:bCs/>
          <w:sz w:val="24"/>
        </w:rPr>
      </w:pPr>
      <w:bookmarkStart w:id="89" w:name="_Toc183264292"/>
      <w:bookmarkStart w:id="90" w:name="_Toc28386"/>
      <w:bookmarkStart w:id="91" w:name="_Toc359865661"/>
      <w:r>
        <w:rPr>
          <w:rFonts w:hint="eastAsia" w:ascii="仿宋" w:hAnsi="仿宋" w:eastAsia="仿宋" w:cs="仿宋"/>
          <w:b/>
          <w:bCs/>
          <w:sz w:val="24"/>
        </w:rPr>
        <w:t>6 无效</w:t>
      </w:r>
      <w:bookmarkEnd w:id="89"/>
      <w:r>
        <w:rPr>
          <w:rFonts w:hint="eastAsia" w:ascii="仿宋" w:hAnsi="仿宋" w:eastAsia="仿宋" w:cs="仿宋"/>
          <w:b/>
          <w:bCs/>
          <w:sz w:val="24"/>
        </w:rPr>
        <w:t>报价</w:t>
      </w:r>
      <w:bookmarkEnd w:id="90"/>
      <w:bookmarkEnd w:id="91"/>
    </w:p>
    <w:p w14:paraId="72EB2ECC">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6.1供应商有下列情况之一，其报价将被视为无效：</w:t>
      </w:r>
    </w:p>
    <w:p w14:paraId="425BBA45">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1）响应文件未按竞争性磋商文件的规定签署、盖章的；</w:t>
      </w:r>
    </w:p>
    <w:p w14:paraId="6DA4F98C">
      <w:pPr>
        <w:spacing w:line="360" w:lineRule="auto"/>
        <w:ind w:firstLine="600" w:firstLineChars="250"/>
        <w:rPr>
          <w:rFonts w:ascii="仿宋" w:hAnsi="仿宋" w:eastAsia="仿宋" w:cs="仿宋"/>
          <w:b/>
          <w:bCs/>
          <w:color w:val="000000"/>
          <w:sz w:val="24"/>
        </w:rPr>
      </w:pPr>
      <w:r>
        <w:rPr>
          <w:rFonts w:hint="eastAsia" w:ascii="仿宋" w:hAnsi="仿宋" w:eastAsia="仿宋" w:cs="仿宋"/>
          <w:sz w:val="24"/>
          <w:szCs w:val="24"/>
        </w:rPr>
        <w:t>2）报价一览表（包括单独密封的报价一览表）未加盖本单位公章、法定代表人或其授权代表未签字或印章的；</w:t>
      </w:r>
      <w:r>
        <w:rPr>
          <w:rFonts w:ascii="仿宋" w:hAnsi="仿宋" w:eastAsia="仿宋" w:cs="仿宋"/>
          <w:b/>
          <w:bCs/>
          <w:color w:val="000000"/>
          <w:sz w:val="24"/>
        </w:rPr>
        <w:t xml:space="preserve"> </w:t>
      </w:r>
    </w:p>
    <w:p w14:paraId="3C95486C">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3）不具备采购文件中规定的资格要求的；</w:t>
      </w:r>
    </w:p>
    <w:p w14:paraId="7A66351F">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b/>
          <w:bCs/>
          <w:sz w:val="24"/>
          <w:szCs w:val="24"/>
        </w:rPr>
        <w:t>报价（含磋商前基础报价）超过采购预算的；</w:t>
      </w:r>
    </w:p>
    <w:p w14:paraId="640A34B9">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5）最终报价超过磋商前基础报价的；</w:t>
      </w:r>
    </w:p>
    <w:p w14:paraId="4428703B">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6）供应商所载明的交货期超出本磋商文件要求的；</w:t>
      </w:r>
    </w:p>
    <w:p w14:paraId="374ABCD0">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7）供应商对竞争性磋商文件的要求未做出实质性响应的；</w:t>
      </w:r>
    </w:p>
    <w:p w14:paraId="7FD0589C">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8）供应商不参加磋商活动的；</w:t>
      </w:r>
    </w:p>
    <w:p w14:paraId="038769BF">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9）法律、法规及磋商文件规定的其他情况。</w:t>
      </w:r>
    </w:p>
    <w:p w14:paraId="5E368106">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6.2供应商有下列情况之一，其报价不仅被视为无效，而且采购人将严格按照相关法律、法规及规章制度的规定行使权利。供应商给采购人和采购代理机构造成损失的，应予以赔偿。</w:t>
      </w:r>
    </w:p>
    <w:p w14:paraId="2E084409">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1）供应商在响应有效期内撤回报价。</w:t>
      </w:r>
    </w:p>
    <w:p w14:paraId="217353B5">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2）供应商提供的有关资格、资质证明文件不真实或提供虚假材料。</w:t>
      </w:r>
    </w:p>
    <w:p w14:paraId="330D1845">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3）以他人名义报价或者以其他方式弄虚作假，骗取成交。</w:t>
      </w:r>
    </w:p>
    <w:p w14:paraId="16E86947">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4）供应商向采购人、采购代理机构、磋商小组成员提供不正当利益。</w:t>
      </w:r>
    </w:p>
    <w:p w14:paraId="0380534A">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5）在整个报价、磋商、评审过程中，供应商有企图影响成交结果公正性的任何活动或以任何方式诋毁其他供应商或串通报价的。</w:t>
      </w:r>
    </w:p>
    <w:p w14:paraId="2F13B318">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6）成交供应商不按规定签订合同的。</w:t>
      </w:r>
    </w:p>
    <w:p w14:paraId="07716ECB">
      <w:pPr>
        <w:pStyle w:val="15"/>
        <w:spacing w:line="360" w:lineRule="auto"/>
        <w:ind w:firstLine="568" w:firstLineChars="237"/>
        <w:rPr>
          <w:rFonts w:ascii="仿宋" w:hAnsi="仿宋" w:eastAsia="仿宋" w:cs="仿宋"/>
          <w:color w:val="0B5FD1"/>
          <w:sz w:val="24"/>
        </w:rPr>
      </w:pPr>
      <w:r>
        <w:rPr>
          <w:rFonts w:hint="eastAsia" w:ascii="仿宋" w:hAnsi="仿宋" w:eastAsia="仿宋" w:cs="仿宋"/>
          <w:sz w:val="24"/>
        </w:rPr>
        <w:t>7）法律、法规规定的其他情况。</w:t>
      </w:r>
    </w:p>
    <w:p w14:paraId="54A07C12">
      <w:pPr>
        <w:pStyle w:val="7"/>
        <w:spacing w:line="360" w:lineRule="auto"/>
        <w:ind w:left="197" w:leftChars="94" w:firstLine="376" w:firstLineChars="156"/>
        <w:rPr>
          <w:rFonts w:ascii="仿宋" w:hAnsi="仿宋" w:eastAsia="仿宋" w:cs="仿宋"/>
          <w:b/>
          <w:bCs/>
          <w:sz w:val="24"/>
        </w:rPr>
      </w:pPr>
      <w:bookmarkStart w:id="92" w:name="_Toc24579"/>
      <w:r>
        <w:rPr>
          <w:rFonts w:hint="eastAsia" w:ascii="仿宋" w:hAnsi="仿宋" w:eastAsia="仿宋" w:cs="仿宋"/>
          <w:b/>
          <w:bCs/>
          <w:sz w:val="24"/>
        </w:rPr>
        <w:t>7 串通</w:t>
      </w:r>
      <w:bookmarkEnd w:id="92"/>
      <w:r>
        <w:rPr>
          <w:rFonts w:hint="eastAsia" w:ascii="仿宋" w:hAnsi="仿宋" w:eastAsia="仿宋" w:cs="仿宋"/>
          <w:b/>
          <w:bCs/>
          <w:sz w:val="24"/>
        </w:rPr>
        <w:t>报价</w:t>
      </w:r>
    </w:p>
    <w:p w14:paraId="22A177C1">
      <w:pPr>
        <w:spacing w:line="360" w:lineRule="auto"/>
        <w:ind w:firstLine="600" w:firstLineChars="250"/>
        <w:rPr>
          <w:rFonts w:ascii="仿宋" w:hAnsi="仿宋" w:eastAsia="仿宋" w:cs="仿宋"/>
          <w:sz w:val="24"/>
          <w:szCs w:val="24"/>
        </w:rPr>
      </w:pPr>
      <w:r>
        <w:rPr>
          <w:rFonts w:hint="eastAsia" w:ascii="仿宋" w:hAnsi="仿宋" w:eastAsia="仿宋" w:cs="仿宋"/>
          <w:sz w:val="24"/>
          <w:szCs w:val="24"/>
        </w:rPr>
        <w:t>有下列情形之一的，属于串通报价，响应文件无效，采购人将严格按照相关法律、法规及规章制度的规定行使权利。供应商给采购人和采购代理机构造成损失的，应予以赔偿。</w:t>
      </w:r>
    </w:p>
    <w:p w14:paraId="0EC9C57B">
      <w:pPr>
        <w:pStyle w:val="15"/>
        <w:spacing w:line="360" w:lineRule="auto"/>
        <w:ind w:firstLine="568" w:firstLineChars="237"/>
        <w:rPr>
          <w:rFonts w:ascii="仿宋" w:hAnsi="仿宋" w:eastAsia="仿宋" w:cs="仿宋"/>
          <w:sz w:val="24"/>
        </w:rPr>
      </w:pPr>
      <w:r>
        <w:rPr>
          <w:rFonts w:hint="eastAsia" w:ascii="仿宋" w:hAnsi="仿宋" w:eastAsia="仿宋" w:cs="仿宋"/>
          <w:sz w:val="24"/>
        </w:rPr>
        <w:t>7.1供应商有下列情况之一，属于供应商相互串通报价：</w:t>
      </w:r>
    </w:p>
    <w:p w14:paraId="0F04CC39">
      <w:pPr>
        <w:pStyle w:val="15"/>
        <w:spacing w:line="360" w:lineRule="auto"/>
        <w:ind w:firstLine="568" w:firstLineChars="237"/>
        <w:rPr>
          <w:rFonts w:ascii="仿宋" w:hAnsi="仿宋" w:eastAsia="仿宋" w:cs="仿宋"/>
          <w:sz w:val="24"/>
        </w:rPr>
      </w:pPr>
      <w:r>
        <w:rPr>
          <w:rFonts w:hint="eastAsia" w:ascii="仿宋" w:hAnsi="仿宋" w:eastAsia="仿宋" w:cs="仿宋"/>
          <w:sz w:val="24"/>
        </w:rPr>
        <w:t>1）供应商之间协商报价报价等响应文件的实质性内容；</w:t>
      </w:r>
    </w:p>
    <w:p w14:paraId="0A3D0EAE">
      <w:pPr>
        <w:pStyle w:val="15"/>
        <w:spacing w:line="360" w:lineRule="auto"/>
        <w:ind w:firstLine="568" w:firstLineChars="237"/>
        <w:rPr>
          <w:rFonts w:ascii="仿宋" w:hAnsi="仿宋" w:eastAsia="仿宋" w:cs="仿宋"/>
          <w:sz w:val="24"/>
        </w:rPr>
      </w:pPr>
      <w:r>
        <w:rPr>
          <w:rFonts w:hint="eastAsia" w:ascii="仿宋" w:hAnsi="仿宋" w:eastAsia="仿宋" w:cs="仿宋"/>
          <w:sz w:val="24"/>
        </w:rPr>
        <w:t>2）供应商之间约定成交供应商；</w:t>
      </w:r>
    </w:p>
    <w:p w14:paraId="6C562FD1">
      <w:pPr>
        <w:pStyle w:val="15"/>
        <w:spacing w:line="360" w:lineRule="auto"/>
        <w:ind w:firstLine="568" w:firstLineChars="237"/>
        <w:rPr>
          <w:rFonts w:ascii="仿宋" w:hAnsi="仿宋" w:eastAsia="仿宋" w:cs="仿宋"/>
          <w:sz w:val="24"/>
        </w:rPr>
      </w:pPr>
      <w:r>
        <w:rPr>
          <w:rFonts w:hint="eastAsia" w:ascii="仿宋" w:hAnsi="仿宋" w:eastAsia="仿宋" w:cs="仿宋"/>
          <w:sz w:val="24"/>
        </w:rPr>
        <w:t>3）供应商之间约定部分供应商放弃报价或者中标；</w:t>
      </w:r>
    </w:p>
    <w:p w14:paraId="1754F620">
      <w:pPr>
        <w:pStyle w:val="15"/>
        <w:spacing w:line="360" w:lineRule="auto"/>
        <w:ind w:firstLine="568" w:firstLineChars="237"/>
        <w:rPr>
          <w:rFonts w:ascii="仿宋" w:hAnsi="仿宋" w:eastAsia="仿宋" w:cs="仿宋"/>
          <w:sz w:val="24"/>
        </w:rPr>
      </w:pPr>
      <w:r>
        <w:rPr>
          <w:rFonts w:hint="eastAsia" w:ascii="仿宋" w:hAnsi="仿宋" w:eastAsia="仿宋" w:cs="仿宋"/>
          <w:sz w:val="24"/>
        </w:rPr>
        <w:t>4）属于同一集团、协会、商会等组织成员的供应商按照该组织要求协同报价；</w:t>
      </w:r>
    </w:p>
    <w:p w14:paraId="03A6CE72">
      <w:pPr>
        <w:pStyle w:val="15"/>
        <w:spacing w:line="360" w:lineRule="auto"/>
        <w:ind w:firstLine="568" w:firstLineChars="237"/>
        <w:rPr>
          <w:rFonts w:ascii="仿宋" w:hAnsi="仿宋" w:eastAsia="仿宋" w:cs="仿宋"/>
          <w:sz w:val="24"/>
        </w:rPr>
      </w:pPr>
      <w:r>
        <w:rPr>
          <w:rFonts w:hint="eastAsia" w:ascii="仿宋" w:hAnsi="仿宋" w:eastAsia="仿宋" w:cs="仿宋"/>
          <w:sz w:val="24"/>
        </w:rPr>
        <w:t>5）供应商之间为谋取中标或者排斥特定供应商而采取的其他联合行动；</w:t>
      </w:r>
    </w:p>
    <w:p w14:paraId="33260A11">
      <w:pPr>
        <w:pStyle w:val="15"/>
        <w:spacing w:line="360" w:lineRule="auto"/>
        <w:ind w:firstLine="568" w:firstLineChars="237"/>
        <w:rPr>
          <w:rFonts w:ascii="仿宋" w:hAnsi="仿宋" w:eastAsia="仿宋" w:cs="仿宋"/>
          <w:sz w:val="24"/>
        </w:rPr>
      </w:pPr>
      <w:r>
        <w:rPr>
          <w:rFonts w:hint="eastAsia" w:ascii="仿宋" w:hAnsi="仿宋" w:eastAsia="仿宋" w:cs="仿宋"/>
          <w:sz w:val="24"/>
        </w:rPr>
        <w:t>7.2有下列情形之一的，视为供应商相互串通报价：</w:t>
      </w:r>
    </w:p>
    <w:p w14:paraId="525CC4DA">
      <w:pPr>
        <w:pStyle w:val="15"/>
        <w:spacing w:line="360" w:lineRule="auto"/>
        <w:ind w:firstLine="568" w:firstLineChars="237"/>
        <w:rPr>
          <w:rFonts w:ascii="仿宋" w:hAnsi="仿宋" w:eastAsia="仿宋" w:cs="仿宋"/>
          <w:sz w:val="24"/>
        </w:rPr>
      </w:pPr>
      <w:r>
        <w:rPr>
          <w:rFonts w:hint="eastAsia" w:ascii="仿宋" w:hAnsi="仿宋" w:eastAsia="仿宋" w:cs="仿宋"/>
          <w:sz w:val="24"/>
        </w:rPr>
        <w:t>1）不同供应商的响应文件由同一单位或者个人编制；</w:t>
      </w:r>
    </w:p>
    <w:p w14:paraId="5463D17C">
      <w:pPr>
        <w:pStyle w:val="15"/>
        <w:spacing w:line="360" w:lineRule="auto"/>
        <w:ind w:firstLine="568" w:firstLineChars="237"/>
        <w:rPr>
          <w:rFonts w:ascii="仿宋" w:hAnsi="仿宋" w:eastAsia="仿宋" w:cs="仿宋"/>
          <w:sz w:val="24"/>
        </w:rPr>
      </w:pPr>
      <w:r>
        <w:rPr>
          <w:rFonts w:hint="eastAsia" w:ascii="仿宋" w:hAnsi="仿宋" w:eastAsia="仿宋" w:cs="仿宋"/>
          <w:sz w:val="24"/>
        </w:rPr>
        <w:t>2）不同供应商委托同一单位或者个人办理报价事宜；</w:t>
      </w:r>
    </w:p>
    <w:p w14:paraId="6F8E843B">
      <w:pPr>
        <w:pStyle w:val="15"/>
        <w:spacing w:line="360" w:lineRule="auto"/>
        <w:ind w:firstLine="568" w:firstLineChars="237"/>
        <w:rPr>
          <w:rFonts w:ascii="仿宋" w:hAnsi="仿宋" w:eastAsia="仿宋" w:cs="仿宋"/>
          <w:sz w:val="24"/>
        </w:rPr>
      </w:pPr>
      <w:r>
        <w:rPr>
          <w:rFonts w:hint="eastAsia" w:ascii="仿宋" w:hAnsi="仿宋" w:eastAsia="仿宋" w:cs="仿宋"/>
          <w:sz w:val="24"/>
        </w:rPr>
        <w:t>3）不同供应商的响应文件载明的项目成员为同一人；</w:t>
      </w:r>
    </w:p>
    <w:p w14:paraId="57472F89">
      <w:pPr>
        <w:pStyle w:val="15"/>
        <w:spacing w:line="360" w:lineRule="auto"/>
        <w:ind w:firstLine="568" w:firstLineChars="237"/>
        <w:rPr>
          <w:rFonts w:ascii="仿宋" w:hAnsi="仿宋" w:eastAsia="仿宋" w:cs="仿宋"/>
          <w:sz w:val="24"/>
        </w:rPr>
      </w:pPr>
      <w:r>
        <w:rPr>
          <w:rFonts w:hint="eastAsia" w:ascii="仿宋" w:hAnsi="仿宋" w:eastAsia="仿宋" w:cs="仿宋"/>
          <w:sz w:val="24"/>
        </w:rPr>
        <w:t>4）不同供应商的响应文件异常一致或者报价呈规律性差异；</w:t>
      </w:r>
    </w:p>
    <w:p w14:paraId="6C9AD497">
      <w:pPr>
        <w:pStyle w:val="15"/>
        <w:spacing w:line="360" w:lineRule="auto"/>
        <w:ind w:firstLine="568" w:firstLineChars="237"/>
        <w:rPr>
          <w:rFonts w:ascii="仿宋" w:hAnsi="仿宋" w:eastAsia="仿宋" w:cs="仿宋"/>
          <w:sz w:val="24"/>
        </w:rPr>
      </w:pPr>
      <w:r>
        <w:rPr>
          <w:rFonts w:hint="eastAsia" w:ascii="仿宋" w:hAnsi="仿宋" w:eastAsia="仿宋" w:cs="仿宋"/>
          <w:sz w:val="24"/>
        </w:rPr>
        <w:t>5）不同供应商的响应文件相互混装。</w:t>
      </w:r>
    </w:p>
    <w:p w14:paraId="68175277">
      <w:pPr>
        <w:pStyle w:val="15"/>
        <w:spacing w:line="360" w:lineRule="auto"/>
        <w:ind w:firstLine="568" w:firstLineChars="237"/>
        <w:rPr>
          <w:rFonts w:ascii="仿宋" w:hAnsi="仿宋" w:eastAsia="仿宋" w:cs="仿宋"/>
          <w:sz w:val="24"/>
        </w:rPr>
      </w:pPr>
      <w:r>
        <w:rPr>
          <w:rFonts w:hint="eastAsia" w:ascii="仿宋" w:hAnsi="仿宋" w:eastAsia="仿宋" w:cs="仿宋"/>
          <w:sz w:val="24"/>
        </w:rPr>
        <w:t>7.3最终报价后，重大偏离不允许被修正，但竞争性磋商小组将允许修正报价中不构成重大偏离的地方，这些修正不会对其他实质上响应竞争性磋商文件要求的供应商的竞争地位产生不公正的影响。</w:t>
      </w:r>
    </w:p>
    <w:p w14:paraId="46B01507">
      <w:pPr>
        <w:pStyle w:val="15"/>
        <w:spacing w:line="360" w:lineRule="auto"/>
        <w:ind w:firstLine="568" w:firstLineChars="237"/>
        <w:rPr>
          <w:rFonts w:ascii="仿宋" w:hAnsi="仿宋" w:eastAsia="仿宋" w:cs="仿宋"/>
          <w:sz w:val="24"/>
        </w:rPr>
      </w:pPr>
      <w:r>
        <w:rPr>
          <w:rFonts w:hint="eastAsia" w:ascii="仿宋" w:hAnsi="仿宋" w:eastAsia="仿宋" w:cs="仿宋"/>
          <w:sz w:val="24"/>
        </w:rPr>
        <w:t>7.4竞争性磋商小组将拒绝被确定为非实质性响应的响应文件，供应商不能通过修正或撤销响应文件中的不符之处而使其报价成为实质性响应的报价。</w:t>
      </w:r>
    </w:p>
    <w:p w14:paraId="0FDB2986">
      <w:pPr>
        <w:pStyle w:val="15"/>
        <w:spacing w:line="360" w:lineRule="auto"/>
        <w:ind w:left="572" w:leftChars="272" w:hanging="1"/>
        <w:rPr>
          <w:rFonts w:ascii="仿宋" w:hAnsi="仿宋" w:eastAsia="仿宋" w:cs="仿宋"/>
          <w:b/>
          <w:sz w:val="24"/>
        </w:rPr>
      </w:pPr>
      <w:bookmarkStart w:id="93" w:name="_Toc12091"/>
      <w:r>
        <w:rPr>
          <w:rFonts w:hint="eastAsia" w:ascii="仿宋" w:hAnsi="仿宋" w:eastAsia="仿宋" w:cs="仿宋"/>
          <w:b/>
          <w:bCs/>
          <w:sz w:val="24"/>
        </w:rPr>
        <w:t>8 响应文件的澄清</w:t>
      </w:r>
      <w:bookmarkEnd w:id="93"/>
    </w:p>
    <w:p w14:paraId="2D8719E3">
      <w:pPr>
        <w:pStyle w:val="15"/>
        <w:spacing w:line="360" w:lineRule="auto"/>
        <w:ind w:firstLine="568" w:firstLineChars="237"/>
        <w:rPr>
          <w:rFonts w:ascii="仿宋" w:hAnsi="仿宋" w:eastAsia="仿宋" w:cs="仿宋"/>
          <w:sz w:val="24"/>
        </w:rPr>
      </w:pPr>
      <w:r>
        <w:rPr>
          <w:rFonts w:hint="eastAsia" w:ascii="仿宋" w:hAnsi="仿宋" w:eastAsia="仿宋" w:cs="仿宋"/>
          <w:sz w:val="24"/>
        </w:rPr>
        <w:t>8.1为有助于对响应文件进行审查，竞争性磋商小组有权向供应商询问。竞争性磋商小组有权以书面形式要求供应商对其响应文件中含义不明确、同类问题表述不一致或者有明显文字和计算错误的内容作出必要的澄清、说明或者补正。但供应商的澄清、说明或者补正应当采用书面形式，由其法定代表人或授权代理人签字，并不得超出响应文件的范围或改变响应文件的实质性内容。供应商澄清、说明或者补正的内容构成响应文件的组成部分。供应商拒不按照要求对响应文件进行澄清、说明或者补正的，竞争性磋商小组可拒绝该报价。</w:t>
      </w:r>
    </w:p>
    <w:p w14:paraId="7588A295">
      <w:pPr>
        <w:pStyle w:val="15"/>
        <w:spacing w:line="360" w:lineRule="auto"/>
        <w:ind w:firstLine="568" w:firstLineChars="237"/>
        <w:rPr>
          <w:rFonts w:ascii="仿宋" w:hAnsi="仿宋" w:eastAsia="仿宋" w:cs="仿宋"/>
          <w:sz w:val="24"/>
        </w:rPr>
      </w:pPr>
      <w:r>
        <w:rPr>
          <w:rFonts w:hint="eastAsia" w:ascii="仿宋" w:hAnsi="仿宋" w:eastAsia="仿宋" w:cs="仿宋"/>
          <w:sz w:val="24"/>
        </w:rPr>
        <w:t>8.2如竞争性磋商小组一致认为某个供应商的报价明显不合理，有降低质量、不能诚信履行的可能时，竞争性磋商小组有权决定是否通知供应商限期进行书面解释或提供相关证明材料。若已要求，而该供应商在规定期限内未做出解释、作出的解释不合理或不能提供证明材料的，经竞争性磋商小组取得一致意见后，可拒绝该报价。</w:t>
      </w:r>
    </w:p>
    <w:p w14:paraId="3B83BCCC">
      <w:pPr>
        <w:pStyle w:val="7"/>
        <w:spacing w:line="360" w:lineRule="auto"/>
        <w:ind w:left="571" w:leftChars="0" w:firstLine="0" w:firstLineChars="0"/>
        <w:rPr>
          <w:rFonts w:ascii="仿宋" w:hAnsi="仿宋" w:eastAsia="仿宋" w:cs="仿宋"/>
          <w:b/>
          <w:bCs/>
          <w:sz w:val="24"/>
        </w:rPr>
      </w:pPr>
      <w:bookmarkStart w:id="94" w:name="_Toc2203"/>
      <w:r>
        <w:rPr>
          <w:rFonts w:hint="eastAsia" w:ascii="仿宋" w:hAnsi="仿宋" w:eastAsia="仿宋" w:cs="仿宋"/>
          <w:b/>
          <w:bCs/>
          <w:sz w:val="24"/>
        </w:rPr>
        <w:t>9 综合评审</w:t>
      </w:r>
      <w:bookmarkEnd w:id="94"/>
    </w:p>
    <w:p w14:paraId="2611D47F">
      <w:pPr>
        <w:pStyle w:val="15"/>
        <w:spacing w:line="360" w:lineRule="auto"/>
        <w:ind w:firstLine="568" w:firstLineChars="237"/>
        <w:rPr>
          <w:rFonts w:ascii="仿宋" w:hAnsi="仿宋" w:eastAsia="仿宋" w:cs="仿宋"/>
          <w:sz w:val="24"/>
        </w:rPr>
      </w:pPr>
      <w:r>
        <w:rPr>
          <w:rFonts w:hint="eastAsia" w:ascii="仿宋" w:hAnsi="仿宋" w:eastAsia="仿宋" w:cs="仿宋"/>
          <w:sz w:val="24"/>
        </w:rPr>
        <w:t>9.1 经初审合格的响应文件，竞争性磋商小组将根据竞争性磋商文件确定的评审方法做进一步评定。竞争性磋商小组严格按照竞争性磋商文件的要求和条件进行综合分析，比较报价。</w:t>
      </w:r>
    </w:p>
    <w:p w14:paraId="692DEBDE">
      <w:pPr>
        <w:pStyle w:val="15"/>
        <w:spacing w:line="360" w:lineRule="auto"/>
        <w:ind w:firstLine="568" w:firstLineChars="237"/>
        <w:rPr>
          <w:rFonts w:ascii="仿宋" w:hAnsi="仿宋" w:eastAsia="仿宋" w:cs="仿宋"/>
          <w:sz w:val="24"/>
        </w:rPr>
      </w:pPr>
      <w:r>
        <w:rPr>
          <w:rFonts w:hint="eastAsia" w:ascii="仿宋" w:hAnsi="仿宋" w:eastAsia="仿宋" w:cs="仿宋"/>
          <w:sz w:val="24"/>
        </w:rPr>
        <w:t>9.2本次竞争性磋商为综合评分法，磋商小组成员综合评定各供应商提交的响应文件，由磋商小组综合各成员打分作出最终结论。根据采购人的授权直接确定成交供应商或确定成交供应商候选人。</w:t>
      </w:r>
    </w:p>
    <w:p w14:paraId="6F1D0897">
      <w:pPr>
        <w:pStyle w:val="15"/>
        <w:spacing w:line="360" w:lineRule="auto"/>
        <w:ind w:firstLine="568" w:firstLineChars="237"/>
        <w:rPr>
          <w:rFonts w:ascii="仿宋" w:hAnsi="仿宋" w:eastAsia="仿宋" w:cs="仿宋"/>
          <w:sz w:val="24"/>
        </w:rPr>
      </w:pPr>
      <w:r>
        <w:rPr>
          <w:rFonts w:hint="eastAsia" w:ascii="仿宋" w:hAnsi="仿宋" w:eastAsia="仿宋" w:cs="仿宋"/>
          <w:sz w:val="24"/>
        </w:rPr>
        <w:t>9.3 无论在评审过程中或其他任何时侯发现下列情形之一的，报价将被拒绝，采购代理机构有权依法追究供应商的法律责任。</w:t>
      </w:r>
    </w:p>
    <w:p w14:paraId="425A503D">
      <w:pPr>
        <w:pStyle w:val="15"/>
        <w:spacing w:line="360" w:lineRule="auto"/>
        <w:ind w:firstLine="568" w:firstLineChars="237"/>
        <w:rPr>
          <w:rFonts w:ascii="仿宋" w:hAnsi="仿宋" w:eastAsia="仿宋" w:cs="仿宋"/>
          <w:sz w:val="24"/>
        </w:rPr>
      </w:pPr>
      <w:r>
        <w:rPr>
          <w:rFonts w:hint="eastAsia" w:ascii="仿宋" w:hAnsi="仿宋" w:eastAsia="仿宋" w:cs="仿宋"/>
          <w:sz w:val="24"/>
        </w:rPr>
        <w:t>1) 提供虚假材料谋取成交的；</w:t>
      </w:r>
    </w:p>
    <w:p w14:paraId="08AEC08F">
      <w:pPr>
        <w:pStyle w:val="15"/>
        <w:spacing w:line="360" w:lineRule="auto"/>
        <w:ind w:firstLine="568" w:firstLineChars="237"/>
        <w:rPr>
          <w:rFonts w:ascii="仿宋" w:hAnsi="仿宋" w:eastAsia="仿宋" w:cs="仿宋"/>
          <w:sz w:val="24"/>
        </w:rPr>
      </w:pPr>
      <w:r>
        <w:rPr>
          <w:rFonts w:hint="eastAsia" w:ascii="仿宋" w:hAnsi="仿宋" w:eastAsia="仿宋" w:cs="仿宋"/>
          <w:sz w:val="24"/>
        </w:rPr>
        <w:t>2) 采取不正当手段诋毁、排挤其他供应商的；</w:t>
      </w:r>
    </w:p>
    <w:p w14:paraId="6817038D">
      <w:pPr>
        <w:pStyle w:val="15"/>
        <w:spacing w:line="360" w:lineRule="auto"/>
        <w:ind w:firstLine="568" w:firstLineChars="237"/>
        <w:rPr>
          <w:rFonts w:ascii="仿宋" w:hAnsi="仿宋" w:eastAsia="仿宋" w:cs="仿宋"/>
          <w:sz w:val="24"/>
        </w:rPr>
      </w:pPr>
      <w:r>
        <w:rPr>
          <w:rFonts w:hint="eastAsia" w:ascii="仿宋" w:hAnsi="仿宋" w:eastAsia="仿宋" w:cs="仿宋"/>
          <w:sz w:val="24"/>
        </w:rPr>
        <w:t>3) 恶意串通报价的；</w:t>
      </w:r>
    </w:p>
    <w:p w14:paraId="10889334">
      <w:pPr>
        <w:pStyle w:val="15"/>
        <w:spacing w:line="360" w:lineRule="auto"/>
        <w:ind w:firstLine="568" w:firstLineChars="237"/>
        <w:rPr>
          <w:rFonts w:ascii="仿宋" w:hAnsi="仿宋" w:eastAsia="仿宋" w:cs="仿宋"/>
          <w:sz w:val="24"/>
        </w:rPr>
      </w:pPr>
      <w:r>
        <w:rPr>
          <w:rFonts w:hint="eastAsia" w:ascii="仿宋" w:hAnsi="仿宋" w:eastAsia="仿宋" w:cs="仿宋"/>
          <w:sz w:val="24"/>
        </w:rPr>
        <w:t>4) 其他任何有企图影响磋商结果公正性的活动。</w:t>
      </w:r>
      <w:bookmarkStart w:id="95" w:name="_Toc280623685"/>
      <w:bookmarkStart w:id="96" w:name="_Toc180310506"/>
    </w:p>
    <w:p w14:paraId="292627C3">
      <w:pPr>
        <w:pStyle w:val="15"/>
        <w:spacing w:line="420" w:lineRule="auto"/>
        <w:ind w:firstLine="571" w:firstLineChars="237"/>
        <w:rPr>
          <w:rFonts w:ascii="仿宋" w:hAnsi="仿宋" w:eastAsia="仿宋" w:cs="仿宋"/>
          <w:sz w:val="24"/>
        </w:rPr>
      </w:pPr>
      <w:r>
        <w:rPr>
          <w:rFonts w:hint="eastAsia" w:ascii="仿宋" w:hAnsi="仿宋" w:eastAsia="仿宋" w:cs="宋体"/>
          <w:b/>
          <w:sz w:val="24"/>
        </w:rPr>
        <w:t xml:space="preserve">10.违法情形 </w:t>
      </w:r>
    </w:p>
    <w:p w14:paraId="1D467C5D">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供应商出现《中华人民共和国政府采购法》及相关法律法规等规定的串通投标或影响招标的违法行为，其投标无效。采购人或评标委员会将书面报告本级财政部门，给采购人、采购代理机构造成损失的，采购人、采购代理机构有索赔的权利，供应商应予以赔偿。 </w:t>
      </w:r>
    </w:p>
    <w:p w14:paraId="687E516E">
      <w:pPr>
        <w:pStyle w:val="15"/>
        <w:spacing w:line="360" w:lineRule="auto"/>
        <w:ind w:firstLine="571" w:firstLineChars="237"/>
        <w:rPr>
          <w:rFonts w:ascii="仿宋" w:hAnsi="仿宋" w:eastAsia="仿宋" w:cs="仿宋"/>
          <w:b/>
          <w:sz w:val="24"/>
        </w:rPr>
      </w:pPr>
      <w:r>
        <w:rPr>
          <w:rFonts w:hint="eastAsia" w:ascii="仿宋" w:hAnsi="仿宋" w:eastAsia="仿宋" w:cs="仿宋"/>
          <w:b/>
          <w:sz w:val="24"/>
        </w:rPr>
        <w:t>11.特殊情况处置程序</w:t>
      </w:r>
    </w:p>
    <w:p w14:paraId="74ED50EB">
      <w:pPr>
        <w:pStyle w:val="15"/>
        <w:spacing w:line="360" w:lineRule="auto"/>
        <w:ind w:firstLine="568" w:firstLineChars="237"/>
        <w:rPr>
          <w:rFonts w:ascii="仿宋" w:hAnsi="仿宋" w:eastAsia="仿宋" w:cs="仿宋"/>
          <w:sz w:val="24"/>
        </w:rPr>
      </w:pPr>
      <w:r>
        <w:rPr>
          <w:rFonts w:hint="eastAsia" w:ascii="仿宋" w:hAnsi="仿宋" w:eastAsia="仿宋" w:cs="仿宋"/>
          <w:sz w:val="24"/>
        </w:rPr>
        <w:t>11.1</w:t>
      </w:r>
      <w:r>
        <w:rPr>
          <w:rFonts w:hint="eastAsia" w:ascii="仿宋" w:hAnsi="仿宋" w:eastAsia="仿宋" w:cs="仿宋"/>
          <w:sz w:val="24"/>
        </w:rPr>
        <w:tab/>
      </w:r>
      <w:r>
        <w:rPr>
          <w:rFonts w:hint="eastAsia" w:ascii="仿宋" w:hAnsi="仿宋" w:eastAsia="仿宋" w:cs="仿宋"/>
          <w:sz w:val="24"/>
        </w:rPr>
        <w:t>磋商小组成员的更换</w:t>
      </w:r>
    </w:p>
    <w:p w14:paraId="4AA92F84">
      <w:pPr>
        <w:pStyle w:val="15"/>
        <w:spacing w:line="360" w:lineRule="auto"/>
        <w:ind w:firstLine="568" w:firstLineChars="237"/>
        <w:rPr>
          <w:rFonts w:ascii="仿宋" w:hAnsi="仿宋" w:eastAsia="仿宋" w:cs="仿宋"/>
          <w:sz w:val="24"/>
        </w:rPr>
      </w:pPr>
      <w:r>
        <w:rPr>
          <w:rFonts w:hint="eastAsia" w:ascii="仿宋" w:hAnsi="仿宋" w:eastAsia="仿宋" w:cs="仿宋"/>
          <w:sz w:val="24"/>
        </w:rPr>
        <w:t>11.1.1磋商小组应当执行连续评审的原则，按照竞争性磋商文件规定的程序、内容、方法、标准完成全部评审工作。</w:t>
      </w:r>
    </w:p>
    <w:p w14:paraId="0248AD63">
      <w:pPr>
        <w:pStyle w:val="15"/>
        <w:spacing w:line="360" w:lineRule="auto"/>
        <w:ind w:firstLine="568" w:firstLineChars="237"/>
        <w:rPr>
          <w:rFonts w:ascii="仿宋" w:hAnsi="仿宋" w:eastAsia="仿宋" w:cs="仿宋"/>
          <w:sz w:val="24"/>
        </w:rPr>
      </w:pPr>
      <w:r>
        <w:rPr>
          <w:rFonts w:hint="eastAsia" w:ascii="仿宋" w:hAnsi="仿宋" w:eastAsia="仿宋" w:cs="仿宋"/>
          <w:sz w:val="24"/>
        </w:rPr>
        <w:t>评审中因磋商小组成员缺席、回避或者健康等特殊原因导致磋商小组组成不符合本办法规定的，采购人或者采购代理机构应当依法补足后继续评审。被更换的磋商小组成员所作出的评审意见无效。</w:t>
      </w:r>
    </w:p>
    <w:p w14:paraId="27A3E290">
      <w:pPr>
        <w:pStyle w:val="15"/>
        <w:spacing w:line="360" w:lineRule="auto"/>
        <w:ind w:firstLine="568" w:firstLineChars="237"/>
        <w:rPr>
          <w:rFonts w:ascii="仿宋" w:hAnsi="仿宋" w:eastAsia="仿宋" w:cs="仿宋"/>
          <w:sz w:val="24"/>
        </w:rPr>
      </w:pPr>
      <w:r>
        <w:rPr>
          <w:rFonts w:hint="eastAsia" w:ascii="仿宋" w:hAnsi="仿宋" w:eastAsia="仿宋" w:cs="仿宋"/>
          <w:sz w:val="24"/>
        </w:rPr>
        <w:t>无法及时补足磋商小组成员的，采购人或者采购代理机构应当停止评审活动，封存所有响应文件和开启、评审资料，依法重新组建磋商小组进行评审。原磋商小组所作出的评审意见无效。</w:t>
      </w:r>
    </w:p>
    <w:p w14:paraId="17967F9A">
      <w:pPr>
        <w:pStyle w:val="15"/>
        <w:spacing w:line="360" w:lineRule="auto"/>
        <w:ind w:firstLine="568" w:firstLineChars="237"/>
        <w:rPr>
          <w:rFonts w:ascii="仿宋" w:hAnsi="仿宋" w:eastAsia="仿宋" w:cs="仿宋"/>
          <w:sz w:val="24"/>
        </w:rPr>
      </w:pPr>
      <w:r>
        <w:rPr>
          <w:rFonts w:hint="eastAsia" w:ascii="仿宋" w:hAnsi="仿宋" w:eastAsia="仿宋" w:cs="仿宋"/>
          <w:sz w:val="24"/>
        </w:rPr>
        <w:t>采购人或者采购代理机构应当将变更、重新组建磋商小组的情况予以记录，并一并存档。</w:t>
      </w:r>
    </w:p>
    <w:p w14:paraId="6ACB203F">
      <w:pPr>
        <w:pStyle w:val="15"/>
        <w:spacing w:line="360" w:lineRule="auto"/>
        <w:ind w:firstLine="568" w:firstLineChars="237"/>
        <w:rPr>
          <w:rFonts w:ascii="仿宋" w:hAnsi="仿宋" w:eastAsia="仿宋" w:cs="仿宋"/>
          <w:sz w:val="24"/>
        </w:rPr>
      </w:pPr>
      <w:r>
        <w:rPr>
          <w:rFonts w:hint="eastAsia" w:ascii="仿宋" w:hAnsi="仿宋" w:eastAsia="仿宋" w:cs="仿宋"/>
          <w:sz w:val="24"/>
        </w:rPr>
        <w:t>11.2</w:t>
      </w:r>
      <w:r>
        <w:rPr>
          <w:rFonts w:hint="eastAsia" w:ascii="仿宋" w:hAnsi="仿宋" w:eastAsia="仿宋" w:cs="仿宋"/>
          <w:sz w:val="24"/>
        </w:rPr>
        <w:tab/>
      </w:r>
      <w:r>
        <w:rPr>
          <w:rFonts w:hint="eastAsia" w:ascii="仿宋" w:hAnsi="仿宋" w:eastAsia="仿宋" w:cs="仿宋"/>
          <w:sz w:val="24"/>
        </w:rPr>
        <w:t>记名投票</w:t>
      </w:r>
    </w:p>
    <w:p w14:paraId="08575D6E">
      <w:pPr>
        <w:pStyle w:val="15"/>
        <w:spacing w:line="360" w:lineRule="auto"/>
        <w:ind w:firstLine="568" w:firstLineChars="237"/>
        <w:rPr>
          <w:rFonts w:ascii="仿宋" w:hAnsi="仿宋" w:eastAsia="仿宋" w:cs="仿宋"/>
          <w:sz w:val="24"/>
        </w:rPr>
      </w:pPr>
      <w:r>
        <w:rPr>
          <w:rFonts w:hint="eastAsia" w:ascii="仿宋" w:hAnsi="仿宋" w:eastAsia="仿宋" w:cs="仿宋"/>
          <w:sz w:val="24"/>
        </w:rPr>
        <w:t>在评审过程中，磋商小组发生分歧或者评审结论有异议需表决的，按照少数服从多数的原则，由磋商小组全体成员以记名投票方式表决。</w:t>
      </w:r>
    </w:p>
    <w:p w14:paraId="1A19C80D">
      <w:pPr>
        <w:pStyle w:val="15"/>
        <w:spacing w:line="360" w:lineRule="auto"/>
        <w:ind w:firstLine="571" w:firstLineChars="237"/>
        <w:rPr>
          <w:rFonts w:ascii="仿宋" w:hAnsi="仿宋" w:eastAsia="仿宋" w:cs="仿宋"/>
          <w:b/>
          <w:sz w:val="24"/>
        </w:rPr>
      </w:pPr>
      <w:r>
        <w:rPr>
          <w:rFonts w:hint="eastAsia" w:ascii="仿宋" w:hAnsi="仿宋" w:eastAsia="仿宋" w:cs="仿宋"/>
          <w:b/>
          <w:sz w:val="24"/>
        </w:rPr>
        <w:t>12.采购项目终止</w:t>
      </w:r>
    </w:p>
    <w:p w14:paraId="27232438">
      <w:pPr>
        <w:pStyle w:val="15"/>
        <w:spacing w:line="360" w:lineRule="auto"/>
        <w:ind w:firstLine="568" w:firstLineChars="237"/>
        <w:rPr>
          <w:rFonts w:ascii="仿宋" w:hAnsi="仿宋" w:eastAsia="仿宋" w:cs="仿宋"/>
          <w:sz w:val="24"/>
        </w:rPr>
      </w:pPr>
      <w:r>
        <w:rPr>
          <w:rFonts w:hint="eastAsia" w:ascii="仿宋" w:hAnsi="仿宋" w:eastAsia="仿宋" w:cs="仿宋"/>
          <w:sz w:val="24"/>
        </w:rPr>
        <w:t>12.1有下列情形之一的，应对本采购项目废止，采购人将视情况另行组织采购或不再采购：</w:t>
      </w:r>
    </w:p>
    <w:p w14:paraId="12C8F1DC">
      <w:pPr>
        <w:pStyle w:val="15"/>
        <w:spacing w:line="360" w:lineRule="auto"/>
        <w:ind w:firstLine="568" w:firstLineChars="237"/>
        <w:rPr>
          <w:rFonts w:ascii="仿宋" w:hAnsi="仿宋" w:eastAsia="仿宋" w:cs="仿宋"/>
          <w:sz w:val="24"/>
        </w:rPr>
      </w:pPr>
      <w:r>
        <w:rPr>
          <w:rFonts w:hint="eastAsia" w:ascii="仿宋" w:hAnsi="仿宋" w:eastAsia="仿宋" w:cs="仿宋"/>
          <w:sz w:val="24"/>
        </w:rPr>
        <w:t>1）至首次响应文件递交截止时间止，递交响应文件的供应商不足3家的；</w:t>
      </w:r>
    </w:p>
    <w:p w14:paraId="682821CF">
      <w:pPr>
        <w:pStyle w:val="15"/>
        <w:spacing w:line="360" w:lineRule="auto"/>
        <w:ind w:firstLine="568" w:firstLineChars="237"/>
        <w:rPr>
          <w:rFonts w:ascii="仿宋" w:hAnsi="仿宋" w:eastAsia="仿宋" w:cs="仿宋"/>
          <w:sz w:val="24"/>
        </w:rPr>
      </w:pPr>
      <w:r>
        <w:rPr>
          <w:rFonts w:hint="eastAsia" w:ascii="仿宋" w:hAnsi="仿宋" w:eastAsia="仿宋" w:cs="仿宋"/>
          <w:sz w:val="24"/>
        </w:rPr>
        <w:t>2）经评审，符合磋商文件规定条件的供应商不足3家或者对磋商文件作出实质性响应的供应商不足3家的；</w:t>
      </w:r>
    </w:p>
    <w:p w14:paraId="02342544">
      <w:pPr>
        <w:pStyle w:val="15"/>
        <w:spacing w:line="360" w:lineRule="auto"/>
        <w:ind w:firstLine="568" w:firstLineChars="237"/>
        <w:rPr>
          <w:rFonts w:ascii="仿宋" w:hAnsi="仿宋" w:eastAsia="仿宋" w:cs="仿宋"/>
          <w:sz w:val="24"/>
        </w:rPr>
      </w:pPr>
      <w:r>
        <w:rPr>
          <w:rFonts w:hint="eastAsia" w:ascii="仿宋" w:hAnsi="仿宋" w:eastAsia="仿宋" w:cs="仿宋"/>
          <w:sz w:val="24"/>
        </w:rPr>
        <w:t>3）出现影响采购公正的违法违规行为的；</w:t>
      </w:r>
    </w:p>
    <w:p w14:paraId="1B270667">
      <w:pPr>
        <w:pStyle w:val="15"/>
        <w:spacing w:line="360" w:lineRule="auto"/>
        <w:ind w:firstLine="568" w:firstLineChars="237"/>
        <w:rPr>
          <w:rFonts w:ascii="仿宋" w:hAnsi="仿宋" w:eastAsia="仿宋" w:cs="仿宋"/>
          <w:sz w:val="24"/>
        </w:rPr>
      </w:pPr>
      <w:r>
        <w:rPr>
          <w:rFonts w:hint="eastAsia" w:ascii="仿宋" w:hAnsi="仿宋" w:eastAsia="仿宋" w:cs="仿宋"/>
          <w:sz w:val="24"/>
        </w:rPr>
        <w:t>4）供应商的报价均超过采购预算,采购人不能支付的；</w:t>
      </w:r>
    </w:p>
    <w:p w14:paraId="412178B5">
      <w:pPr>
        <w:pStyle w:val="15"/>
        <w:spacing w:line="360" w:lineRule="auto"/>
        <w:ind w:firstLine="568" w:firstLineChars="237"/>
        <w:rPr>
          <w:rFonts w:ascii="仿宋" w:hAnsi="仿宋" w:eastAsia="仿宋" w:cs="仿宋"/>
          <w:sz w:val="24"/>
        </w:rPr>
      </w:pPr>
      <w:r>
        <w:rPr>
          <w:rFonts w:hint="eastAsia" w:ascii="仿宋" w:hAnsi="仿宋" w:eastAsia="仿宋" w:cs="仿宋"/>
          <w:sz w:val="24"/>
        </w:rPr>
        <w:t>5）因重大变故，采购任务取消的；</w:t>
      </w:r>
    </w:p>
    <w:p w14:paraId="2369DDA8">
      <w:pPr>
        <w:pStyle w:val="15"/>
        <w:spacing w:line="360" w:lineRule="auto"/>
        <w:ind w:firstLine="568" w:firstLineChars="237"/>
        <w:rPr>
          <w:rFonts w:ascii="仿宋" w:hAnsi="仿宋" w:eastAsia="仿宋" w:cs="仿宋"/>
          <w:sz w:val="24"/>
        </w:rPr>
      </w:pPr>
      <w:r>
        <w:rPr>
          <w:rFonts w:hint="eastAsia" w:ascii="仿宋" w:hAnsi="仿宋" w:eastAsia="仿宋" w:cs="仿宋"/>
          <w:sz w:val="24"/>
        </w:rPr>
        <w:t>6）法律、法规规定的其他情况。</w:t>
      </w:r>
    </w:p>
    <w:p w14:paraId="58DBD9D0">
      <w:pPr>
        <w:pStyle w:val="15"/>
        <w:spacing w:line="360" w:lineRule="auto"/>
        <w:ind w:firstLine="568" w:firstLineChars="237"/>
        <w:rPr>
          <w:rFonts w:ascii="仿宋" w:hAnsi="仿宋" w:eastAsia="仿宋" w:cs="仿宋"/>
          <w:sz w:val="24"/>
        </w:rPr>
      </w:pPr>
      <w:r>
        <w:rPr>
          <w:rFonts w:hint="eastAsia" w:ascii="仿宋" w:hAnsi="仿宋" w:eastAsia="仿宋" w:cs="仿宋"/>
          <w:sz w:val="24"/>
        </w:rPr>
        <w:t>12.2供应商出现串标或其他影响招标的违法违规行为的，采购人将严格按照《中华人民共和国政府采购法》及相关法律、法规及规章制度的规定行使权利。给采购人、代理机构造成损失的，采购人、代理机构有索赔的权利，供应商应予以赔偿。</w:t>
      </w:r>
    </w:p>
    <w:p w14:paraId="12ABBFBD">
      <w:pPr>
        <w:pStyle w:val="15"/>
        <w:spacing w:line="360" w:lineRule="auto"/>
        <w:ind w:firstLine="571" w:firstLineChars="237"/>
        <w:rPr>
          <w:rFonts w:ascii="仿宋" w:hAnsi="仿宋" w:eastAsia="仿宋" w:cs="仿宋"/>
          <w:b/>
          <w:sz w:val="24"/>
        </w:rPr>
      </w:pPr>
      <w:bookmarkStart w:id="97" w:name="_Toc21906"/>
      <w:r>
        <w:rPr>
          <w:rFonts w:hint="eastAsia" w:ascii="仿宋" w:hAnsi="仿宋" w:eastAsia="仿宋" w:cs="仿宋"/>
          <w:b/>
          <w:sz w:val="24"/>
        </w:rPr>
        <w:t>13评审过程保密</w:t>
      </w:r>
      <w:bookmarkEnd w:id="97"/>
    </w:p>
    <w:p w14:paraId="2C7AC6C3">
      <w:pPr>
        <w:pStyle w:val="15"/>
        <w:spacing w:line="360" w:lineRule="auto"/>
        <w:ind w:firstLine="568" w:firstLineChars="237"/>
        <w:rPr>
          <w:rFonts w:ascii="仿宋" w:hAnsi="仿宋" w:eastAsia="仿宋" w:cs="仿宋"/>
          <w:sz w:val="24"/>
        </w:rPr>
      </w:pPr>
      <w:r>
        <w:rPr>
          <w:rFonts w:hint="eastAsia" w:ascii="仿宋" w:hAnsi="仿宋" w:eastAsia="仿宋" w:cs="仿宋"/>
          <w:sz w:val="24"/>
        </w:rPr>
        <w:t>报价之后，直到签订合同止，凡是属于审查、澄清、评价和比较报价的有关资料以及成交意向等，均不向供应商或者其他与评审无关的人员透露。</w:t>
      </w:r>
    </w:p>
    <w:p w14:paraId="0F687BD4">
      <w:pPr>
        <w:pStyle w:val="15"/>
        <w:spacing w:line="360" w:lineRule="auto"/>
        <w:ind w:firstLine="571" w:firstLineChars="237"/>
        <w:rPr>
          <w:rFonts w:ascii="仿宋" w:hAnsi="仿宋" w:eastAsia="仿宋" w:cs="仿宋"/>
          <w:b/>
          <w:sz w:val="24"/>
        </w:rPr>
      </w:pPr>
      <w:r>
        <w:rPr>
          <w:rFonts w:hint="eastAsia" w:ascii="仿宋" w:hAnsi="仿宋" w:eastAsia="仿宋" w:cs="仿宋"/>
          <w:b/>
          <w:sz w:val="24"/>
        </w:rPr>
        <w:t>14 成交公告</w:t>
      </w:r>
    </w:p>
    <w:p w14:paraId="505379EF">
      <w:pPr>
        <w:pStyle w:val="15"/>
        <w:spacing w:line="360" w:lineRule="auto"/>
        <w:ind w:firstLine="568" w:firstLineChars="237"/>
        <w:rPr>
          <w:rFonts w:ascii="仿宋" w:hAnsi="仿宋" w:eastAsia="仿宋" w:cs="仿宋"/>
          <w:sz w:val="24"/>
        </w:rPr>
      </w:pPr>
      <w:r>
        <w:rPr>
          <w:rFonts w:hint="eastAsia" w:ascii="仿宋" w:hAnsi="仿宋" w:eastAsia="仿宋" w:cs="仿宋"/>
          <w:sz w:val="24"/>
        </w:rPr>
        <w:t>14.1 采购人确定成交供应商后，采购代理机构将在发布竞争性磋商公告的同一媒体发布成交公告。</w:t>
      </w:r>
    </w:p>
    <w:p w14:paraId="3AF4D497">
      <w:pPr>
        <w:pStyle w:val="15"/>
        <w:spacing w:line="360" w:lineRule="auto"/>
        <w:ind w:firstLine="568" w:firstLineChars="237"/>
        <w:rPr>
          <w:rFonts w:ascii="仿宋" w:hAnsi="仿宋" w:eastAsia="仿宋" w:cs="仿宋"/>
          <w:sz w:val="24"/>
        </w:rPr>
      </w:pPr>
      <w:r>
        <w:rPr>
          <w:rFonts w:hint="eastAsia" w:ascii="仿宋" w:hAnsi="仿宋" w:eastAsia="仿宋" w:cs="仿宋"/>
          <w:sz w:val="24"/>
        </w:rPr>
        <w:t>14.2 成交公告内容应当包括采购人和采购代理机构的名称、地址、联系方式，项目名称和项目编号，成交供应商名称、地址和成交金额，主要成交标的的名称、规格型号、数量、单价、服务要求以及评审专家名单。</w:t>
      </w:r>
    </w:p>
    <w:p w14:paraId="7E098B36">
      <w:pPr>
        <w:pStyle w:val="3"/>
        <w:spacing w:before="0" w:after="0" w:line="360" w:lineRule="auto"/>
        <w:rPr>
          <w:rFonts w:ascii="楷体_GB2312" w:hAnsi="仿宋" w:eastAsia="楷体_GB2312" w:cs="仿宋"/>
          <w:sz w:val="24"/>
          <w:szCs w:val="24"/>
        </w:rPr>
      </w:pPr>
      <w:bookmarkStart w:id="98" w:name="_Toc161757258"/>
      <w:r>
        <w:rPr>
          <w:rFonts w:hint="eastAsia" w:ascii="楷体_GB2312" w:hAnsi="仿宋" w:eastAsia="楷体_GB2312" w:cs="仿宋"/>
          <w:sz w:val="24"/>
          <w:szCs w:val="24"/>
        </w:rPr>
        <w:t>六、询问和质疑</w:t>
      </w:r>
      <w:bookmarkEnd w:id="98"/>
    </w:p>
    <w:p w14:paraId="2578E487">
      <w:pPr>
        <w:pStyle w:val="15"/>
        <w:spacing w:line="360" w:lineRule="auto"/>
        <w:ind w:firstLine="568" w:firstLineChars="237"/>
        <w:rPr>
          <w:rFonts w:ascii="仿宋" w:hAnsi="仿宋" w:eastAsia="仿宋" w:cs="仿宋"/>
          <w:sz w:val="24"/>
        </w:rPr>
      </w:pPr>
      <w:r>
        <w:rPr>
          <w:rFonts w:hint="eastAsia" w:ascii="仿宋" w:hAnsi="仿宋" w:eastAsia="仿宋" w:cs="宋体"/>
          <w:bCs/>
          <w:sz w:val="24"/>
        </w:rPr>
        <w:t>1</w:t>
      </w:r>
      <w:r>
        <w:rPr>
          <w:rFonts w:hint="eastAsia" w:ascii="仿宋" w:hAnsi="仿宋" w:eastAsia="仿宋" w:cs="仿宋"/>
          <w:sz w:val="24"/>
        </w:rPr>
        <w:t xml:space="preserve"> 供应商认为本磋商文件的条款，或采购需求中的技术、服务要求，或政府采购合同草案条款内容表述不明确的，可以按本项目竞争性磋商公告中载明的联系人、联系方式以电话或书面（电子邮件等）方式与采购代理机构项目负责人联系。</w:t>
      </w:r>
    </w:p>
    <w:p w14:paraId="7D22B460">
      <w:pPr>
        <w:pStyle w:val="15"/>
        <w:spacing w:line="360" w:lineRule="auto"/>
        <w:ind w:firstLine="568" w:firstLineChars="237"/>
        <w:rPr>
          <w:rFonts w:ascii="仿宋" w:hAnsi="仿宋" w:eastAsia="仿宋" w:cs="仿宋"/>
          <w:sz w:val="24"/>
        </w:rPr>
      </w:pPr>
      <w:r>
        <w:rPr>
          <w:rFonts w:hint="eastAsia" w:ascii="仿宋" w:hAnsi="仿宋" w:eastAsia="仿宋" w:cs="仿宋"/>
          <w:sz w:val="24"/>
        </w:rPr>
        <w:t>2 供应商认为磋商文件、采购过程和成交结果使自己的权益受到损害的，可以在知道或者应知其权益受到损害之日起七个工作日内，以书面形式向采购人或采购代理机构提出询问或质疑。供应商应在法定质疑期内一次性提出针对同一采购程序环节的质疑。</w:t>
      </w:r>
    </w:p>
    <w:p w14:paraId="2C59D416">
      <w:pPr>
        <w:pStyle w:val="15"/>
        <w:spacing w:line="360" w:lineRule="auto"/>
        <w:ind w:firstLine="568" w:firstLineChars="237"/>
        <w:rPr>
          <w:rFonts w:ascii="仿宋" w:hAnsi="仿宋" w:eastAsia="仿宋" w:cs="仿宋"/>
          <w:sz w:val="24"/>
        </w:rPr>
      </w:pPr>
      <w:r>
        <w:rPr>
          <w:rFonts w:hint="eastAsia" w:ascii="仿宋" w:hAnsi="仿宋" w:eastAsia="仿宋" w:cs="仿宋"/>
          <w:sz w:val="24"/>
        </w:rPr>
        <w:t>供应商应知其权益受到损害之日，是指：</w:t>
      </w:r>
    </w:p>
    <w:p w14:paraId="73B04985">
      <w:pPr>
        <w:pStyle w:val="15"/>
        <w:spacing w:line="360" w:lineRule="auto"/>
        <w:ind w:firstLine="568" w:firstLineChars="237"/>
        <w:rPr>
          <w:rFonts w:ascii="仿宋" w:hAnsi="仿宋" w:eastAsia="仿宋" w:cs="仿宋"/>
          <w:sz w:val="24"/>
        </w:rPr>
      </w:pPr>
      <w:r>
        <w:rPr>
          <w:rFonts w:hint="eastAsia" w:ascii="仿宋" w:hAnsi="仿宋" w:eastAsia="仿宋" w:cs="仿宋"/>
          <w:sz w:val="24"/>
        </w:rPr>
        <w:t>（1）对可以质疑的磋商文件提出质疑的，为收到磋商文件之日或者磋商文件公告期限届满之日；</w:t>
      </w:r>
    </w:p>
    <w:p w14:paraId="436233EE">
      <w:pPr>
        <w:pStyle w:val="15"/>
        <w:spacing w:line="360" w:lineRule="auto"/>
        <w:ind w:firstLine="568" w:firstLineChars="237"/>
        <w:rPr>
          <w:rFonts w:ascii="仿宋" w:hAnsi="仿宋" w:eastAsia="仿宋" w:cs="仿宋"/>
          <w:sz w:val="24"/>
        </w:rPr>
      </w:pPr>
      <w:r>
        <w:rPr>
          <w:rFonts w:hint="eastAsia" w:ascii="仿宋" w:hAnsi="仿宋" w:eastAsia="仿宋" w:cs="仿宋"/>
          <w:sz w:val="24"/>
        </w:rPr>
        <w:t>（2）对采购过程提出质疑的，为各采购程序环节结束之日；</w:t>
      </w:r>
    </w:p>
    <w:p w14:paraId="62EDE53A">
      <w:pPr>
        <w:pStyle w:val="15"/>
        <w:spacing w:line="360" w:lineRule="auto"/>
        <w:ind w:firstLine="568" w:firstLineChars="237"/>
        <w:rPr>
          <w:rFonts w:ascii="仿宋" w:hAnsi="仿宋" w:eastAsia="仿宋" w:cs="仿宋"/>
          <w:sz w:val="24"/>
        </w:rPr>
      </w:pPr>
      <w:r>
        <w:rPr>
          <w:rFonts w:hint="eastAsia" w:ascii="仿宋" w:hAnsi="仿宋" w:eastAsia="仿宋" w:cs="仿宋"/>
          <w:sz w:val="24"/>
        </w:rPr>
        <w:t>（3）对成交结果提出质疑的，为成交结果公告期限届满之日。</w:t>
      </w:r>
    </w:p>
    <w:p w14:paraId="78D28780">
      <w:pPr>
        <w:pStyle w:val="15"/>
        <w:spacing w:line="360" w:lineRule="auto"/>
        <w:ind w:firstLine="568" w:firstLineChars="237"/>
        <w:rPr>
          <w:rFonts w:ascii="仿宋" w:hAnsi="仿宋" w:eastAsia="仿宋" w:cs="仿宋"/>
          <w:sz w:val="24"/>
        </w:rPr>
      </w:pPr>
      <w:r>
        <w:rPr>
          <w:rFonts w:hint="eastAsia" w:ascii="仿宋" w:hAnsi="仿宋" w:eastAsia="仿宋" w:cs="仿宋"/>
          <w:sz w:val="24"/>
        </w:rPr>
        <w:t>3 采购人或采购代理机构应当在收到供应商的书面质疑后七个工作日内作出答复，并以书面形式通知质疑供应商和其他有关供应商，但答复的内容不得涉及商业秘密。</w:t>
      </w:r>
    </w:p>
    <w:p w14:paraId="63250CBB">
      <w:pPr>
        <w:pStyle w:val="15"/>
        <w:spacing w:line="360" w:lineRule="auto"/>
        <w:ind w:firstLine="568" w:firstLineChars="237"/>
        <w:rPr>
          <w:rFonts w:ascii="仿宋" w:hAnsi="仿宋" w:eastAsia="仿宋" w:cs="仿宋"/>
          <w:sz w:val="24"/>
        </w:rPr>
      </w:pPr>
      <w:r>
        <w:rPr>
          <w:rFonts w:hint="eastAsia" w:ascii="仿宋" w:hAnsi="仿宋" w:eastAsia="仿宋" w:cs="仿宋"/>
          <w:sz w:val="24"/>
        </w:rPr>
        <w:t>4 采购人或采购代理机构接收质疑函的联系人、联系电话和通讯地址等信息详见本磋商文件第一部分“竞争性磋商公告”中的联系方式相关内容、第二部分“供应商须知附表”中载明的采购人、采购代理机构联系方式和联系人。</w:t>
      </w:r>
    </w:p>
    <w:p w14:paraId="0A05BF69">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5 依据《政府采购质疑和投诉办法》（财政部令第94号），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 </w:t>
      </w:r>
    </w:p>
    <w:p w14:paraId="3B1C6C34">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代理人提出质疑和投诉，应当提交供应商签署的授权委托书。 </w:t>
      </w:r>
    </w:p>
    <w:p w14:paraId="14510B18">
      <w:pPr>
        <w:pStyle w:val="15"/>
        <w:spacing w:line="360" w:lineRule="auto"/>
        <w:ind w:firstLine="568" w:firstLineChars="237"/>
        <w:rPr>
          <w:rFonts w:ascii="仿宋" w:hAnsi="仿宋" w:eastAsia="仿宋" w:cs="仿宋"/>
          <w:sz w:val="24"/>
        </w:rPr>
      </w:pPr>
      <w:r>
        <w:rPr>
          <w:rFonts w:hint="eastAsia" w:ascii="仿宋" w:hAnsi="仿宋" w:eastAsia="仿宋" w:cs="仿宋"/>
          <w:sz w:val="24"/>
        </w:rPr>
        <w:t>以联合体形式参加政府采购活动的，其投诉应当由组成联合体的所有供应商共同提出。</w:t>
      </w:r>
    </w:p>
    <w:p w14:paraId="77F431F8">
      <w:pPr>
        <w:pStyle w:val="15"/>
        <w:spacing w:line="360" w:lineRule="auto"/>
        <w:ind w:firstLine="568" w:firstLineChars="237"/>
        <w:rPr>
          <w:rFonts w:ascii="仿宋" w:hAnsi="仿宋" w:eastAsia="仿宋" w:cs="仿宋"/>
          <w:sz w:val="24"/>
        </w:rPr>
      </w:pPr>
      <w:r>
        <w:rPr>
          <w:rFonts w:hint="eastAsia" w:ascii="仿宋" w:hAnsi="仿宋" w:eastAsia="仿宋" w:cs="仿宋"/>
          <w:sz w:val="24"/>
        </w:rPr>
        <w:t>6 提出质疑的供应商应当是参与所质疑项目采购活动的供应商。</w:t>
      </w:r>
    </w:p>
    <w:p w14:paraId="52CFCF57">
      <w:pPr>
        <w:pStyle w:val="15"/>
        <w:spacing w:line="360" w:lineRule="auto"/>
        <w:ind w:firstLine="568" w:firstLineChars="237"/>
        <w:rPr>
          <w:rFonts w:ascii="仿宋" w:hAnsi="仿宋" w:eastAsia="仿宋" w:cs="仿宋"/>
          <w:sz w:val="24"/>
        </w:rPr>
      </w:pPr>
      <w:r>
        <w:rPr>
          <w:rFonts w:hint="eastAsia" w:ascii="仿宋" w:hAnsi="仿宋" w:eastAsia="仿宋" w:cs="仿宋"/>
          <w:sz w:val="24"/>
        </w:rPr>
        <w:t>7 潜在供应商已依法获取其可质疑的磋商文件的，可以对该文件提出质疑。对磋商文件提出质疑的，应当在获取磋商文件或者磋商文件公告期限届满之日起7个工作日内提出。</w:t>
      </w:r>
    </w:p>
    <w:p w14:paraId="37984794">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8 供应商提出质疑应当提交质疑函和必要的证明材料。质疑函应当包括下列内容： </w:t>
      </w:r>
    </w:p>
    <w:p w14:paraId="0CF24577">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（1）供应商的姓名或者名称、地址、邮编、联系人及联系电话； </w:t>
      </w:r>
    </w:p>
    <w:p w14:paraId="5A90EFC1">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（2）质疑项目的名称、编号； </w:t>
      </w:r>
    </w:p>
    <w:p w14:paraId="02546164">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（3）具体、明确的质疑事项和与质疑事项相关的请求； </w:t>
      </w:r>
    </w:p>
    <w:p w14:paraId="62B4F90F">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（4）事实依据； </w:t>
      </w:r>
    </w:p>
    <w:p w14:paraId="17F8FE5E">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（5）必要的法律依据； </w:t>
      </w:r>
    </w:p>
    <w:p w14:paraId="4E90F555">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（6）提出质疑的日期。 </w:t>
      </w:r>
    </w:p>
    <w:p w14:paraId="4B3622AB">
      <w:pPr>
        <w:pStyle w:val="15"/>
        <w:spacing w:line="360" w:lineRule="auto"/>
        <w:ind w:firstLine="568" w:firstLineChars="237"/>
        <w:rPr>
          <w:rFonts w:ascii="仿宋" w:hAnsi="仿宋" w:eastAsia="仿宋" w:cs="仿宋"/>
          <w:sz w:val="24"/>
        </w:rPr>
      </w:pPr>
      <w:r>
        <w:rPr>
          <w:rFonts w:hint="eastAsia" w:ascii="仿宋" w:hAnsi="仿宋" w:eastAsia="仿宋" w:cs="仿宋"/>
          <w:sz w:val="24"/>
        </w:rPr>
        <w:t>供应商为自然人的，应当由本人签字；供应商为法人或者其他组织的，应当由法定代表人、主要负责人，或者其授权代表签字或者盖章，并加盖公章。</w:t>
      </w:r>
    </w:p>
    <w:p w14:paraId="3A777C01">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9 采购人、采购代理机构认为供应商质疑不成立，或者成立但未对成交、成交结果构成影响的，继续开展采购活动；认为供应商质疑成立且影响或者可能影响成交、成交结果的，按照下列情况处理： </w:t>
      </w:r>
    </w:p>
    <w:p w14:paraId="47ECDAD3">
      <w:pPr>
        <w:pStyle w:val="15"/>
        <w:spacing w:line="360" w:lineRule="auto"/>
        <w:ind w:firstLine="568" w:firstLineChars="237"/>
        <w:rPr>
          <w:rFonts w:ascii="仿宋" w:hAnsi="仿宋" w:eastAsia="仿宋" w:cs="仿宋"/>
          <w:sz w:val="24"/>
        </w:rPr>
      </w:pPr>
      <w:r>
        <w:rPr>
          <w:rFonts w:hint="eastAsia" w:ascii="仿宋" w:hAnsi="仿宋" w:eastAsia="仿宋" w:cs="仿宋"/>
          <w:sz w:val="24"/>
        </w:rPr>
        <w:t xml:space="preserve">（1）对磋商文件提出的质疑，依法通过澄清或者修改可以继续开展采购活动的，澄清或者修改磋商文件后继续开展采购活动；否则应当修改磋商文件后重新开展采购活动。 </w:t>
      </w:r>
    </w:p>
    <w:p w14:paraId="34E15A6C">
      <w:pPr>
        <w:wordWrap w:val="0"/>
        <w:topLinePunct/>
        <w:spacing w:line="360" w:lineRule="auto"/>
        <w:ind w:firstLine="720" w:firstLineChars="300"/>
        <w:rPr>
          <w:rFonts w:ascii="仿宋" w:hAnsi="仿宋" w:eastAsia="仿宋" w:cs="宋体"/>
          <w:bCs/>
          <w:sz w:val="24"/>
        </w:rPr>
      </w:pPr>
      <w:r>
        <w:rPr>
          <w:rFonts w:hint="eastAsia" w:ascii="仿宋" w:hAnsi="仿宋" w:eastAsia="仿宋" w:cs="宋体"/>
          <w:bCs/>
          <w:sz w:val="24"/>
        </w:rPr>
        <w:t>（2）对采购过程、成交或者成交结果提出的质疑，合格供应商符合法定数量时，可以从合格的成交候选供应商中另行确定成交候选供应商的，应当依法另行确定成交候选供应商；否则应当重新开展采购活动。</w:t>
      </w:r>
    </w:p>
    <w:p w14:paraId="578659E4">
      <w:pPr>
        <w:pStyle w:val="15"/>
        <w:spacing w:line="360" w:lineRule="auto"/>
        <w:ind w:firstLine="568" w:firstLineChars="237"/>
        <w:rPr>
          <w:rFonts w:ascii="仿宋" w:hAnsi="仿宋" w:eastAsia="仿宋" w:cs="仿宋"/>
          <w:sz w:val="24"/>
        </w:rPr>
      </w:pPr>
      <w:r>
        <w:rPr>
          <w:rFonts w:hint="eastAsia" w:ascii="仿宋" w:hAnsi="仿宋" w:eastAsia="仿宋" w:cs="仿宋"/>
          <w:sz w:val="24"/>
        </w:rPr>
        <w:t>10 质疑供应商对采购人、采购代理机构的答复不满意或者采购人、采购代理机构未在规定的时间内作出答复的，可以在答复期满后十五个工作日内向同级政府采购监督管理部门投诉。</w:t>
      </w:r>
    </w:p>
    <w:p w14:paraId="7AFDE348">
      <w:pPr>
        <w:pStyle w:val="15"/>
        <w:spacing w:line="360" w:lineRule="auto"/>
        <w:ind w:firstLine="568" w:firstLineChars="237"/>
        <w:rPr>
          <w:rFonts w:ascii="仿宋" w:hAnsi="仿宋" w:eastAsia="仿宋" w:cs="仿宋"/>
          <w:sz w:val="24"/>
        </w:rPr>
      </w:pPr>
      <w:r>
        <w:rPr>
          <w:rFonts w:hint="eastAsia" w:ascii="仿宋" w:hAnsi="仿宋" w:eastAsia="仿宋" w:cs="仿宋"/>
          <w:sz w:val="24"/>
        </w:rPr>
        <w:t>跨区域联合采购项目的投诉，采购人所属预算级次相同的，由磋商文件事先约定的财政部门负责处理，事先未约定的，由最先收到投诉的财政部门负责处理；采购人所属预算级次不同的，由预算级次最高的财政部门负责处理。</w:t>
      </w:r>
    </w:p>
    <w:p w14:paraId="05BD9AE3">
      <w:pPr>
        <w:pStyle w:val="3"/>
        <w:spacing w:before="0" w:after="0" w:line="360" w:lineRule="auto"/>
        <w:rPr>
          <w:rFonts w:ascii="楷体_GB2312" w:hAnsi="仿宋" w:eastAsia="楷体_GB2312" w:cs="仿宋"/>
          <w:sz w:val="24"/>
          <w:szCs w:val="24"/>
        </w:rPr>
      </w:pPr>
      <w:bookmarkStart w:id="99" w:name="_Toc161757259"/>
      <w:bookmarkStart w:id="100" w:name="_Toc2389"/>
      <w:r>
        <w:rPr>
          <w:rFonts w:hint="eastAsia" w:ascii="楷体_GB2312" w:hAnsi="仿宋" w:eastAsia="楷体_GB2312" w:cs="仿宋"/>
          <w:sz w:val="24"/>
          <w:szCs w:val="24"/>
        </w:rPr>
        <w:t>七、授予合同</w:t>
      </w:r>
      <w:bookmarkEnd w:id="99"/>
      <w:bookmarkEnd w:id="100"/>
    </w:p>
    <w:p w14:paraId="6097800A">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1 成交通知书</w:t>
      </w:r>
    </w:p>
    <w:p w14:paraId="76162800">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1.1 在发布成交结果的同时，采购人或采购代理机构向成交供应商签发《成交通知书》。</w:t>
      </w:r>
    </w:p>
    <w:p w14:paraId="3B71F166">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1.2 成交通知书是合同的一个组成部分。</w:t>
      </w:r>
    </w:p>
    <w:p w14:paraId="52866A8F">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2 签订合同</w:t>
      </w:r>
    </w:p>
    <w:p w14:paraId="719D59A2">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2.1 成交通知书发出之日起</w:t>
      </w:r>
      <w:r>
        <w:rPr>
          <w:rFonts w:ascii="仿宋" w:hAnsi="仿宋" w:eastAsia="仿宋" w:cs="宋体"/>
          <w:bCs/>
          <w:sz w:val="24"/>
        </w:rPr>
        <w:t>1</w:t>
      </w:r>
      <w:r>
        <w:rPr>
          <w:rFonts w:hint="eastAsia" w:ascii="仿宋" w:hAnsi="仿宋" w:eastAsia="仿宋" w:cs="宋体"/>
          <w:bCs/>
          <w:sz w:val="24"/>
        </w:rPr>
        <w:t>0个工作日内，双方按照磋商文件确定的事项签订合同。成交通知书发出后，成交供应商按磋商文件要求提交成交服务费后，双方按规定签订合同。</w:t>
      </w:r>
    </w:p>
    <w:p w14:paraId="2F89F3A7">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2.2 磋商文件、成交供应商的响应文件以及评审过程中的有关澄清、承诺文件均为合同的组成部分。</w:t>
      </w:r>
    </w:p>
    <w:p w14:paraId="799312E4">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2.3成交供应商拒绝与采购人签订合同的，采购人可以依法确定排名紧随其后的成交候选供应商为成交供应商，也可以重新开展政府采购活动。</w:t>
      </w:r>
    </w:p>
    <w:p w14:paraId="357A1936">
      <w:pPr>
        <w:pStyle w:val="3"/>
        <w:spacing w:before="0" w:after="0" w:line="360" w:lineRule="auto"/>
        <w:rPr>
          <w:rFonts w:ascii="楷体_GB2312" w:hAnsi="仿宋" w:eastAsia="楷体_GB2312" w:cs="仿宋"/>
          <w:sz w:val="24"/>
          <w:szCs w:val="24"/>
        </w:rPr>
      </w:pPr>
      <w:bookmarkStart w:id="101" w:name="_Toc161757260"/>
      <w:bookmarkStart w:id="102" w:name="_Toc17708"/>
      <w:r>
        <w:rPr>
          <w:rFonts w:hint="eastAsia" w:ascii="楷体_GB2312" w:hAnsi="仿宋" w:eastAsia="楷体_GB2312" w:cs="仿宋"/>
          <w:sz w:val="24"/>
          <w:szCs w:val="24"/>
        </w:rPr>
        <w:t>八、合同公告</w:t>
      </w:r>
      <w:bookmarkEnd w:id="101"/>
      <w:bookmarkEnd w:id="102"/>
    </w:p>
    <w:p w14:paraId="6106A464">
      <w:pPr>
        <w:wordWrap w:val="0"/>
        <w:topLinePunct/>
        <w:spacing w:line="360" w:lineRule="auto"/>
        <w:ind w:firstLine="480" w:firstLineChars="200"/>
        <w:rPr>
          <w:rFonts w:ascii="仿宋" w:hAnsi="仿宋" w:eastAsia="仿宋" w:cs="宋体"/>
          <w:bCs/>
          <w:sz w:val="24"/>
        </w:rPr>
      </w:pPr>
      <w:r>
        <w:rPr>
          <w:rFonts w:hint="eastAsia" w:ascii="仿宋" w:hAnsi="仿宋" w:eastAsia="仿宋" w:cs="宋体"/>
          <w:bCs/>
          <w:sz w:val="24"/>
        </w:rPr>
        <w:t>自政府采购合同签订之日起2个工作日内，采购人应当将政府采购合同在省级以上人民政府财政部门指定的媒体上公告，但政府采购合同中涉及国家秘密、商业秘密的内容除外。</w:t>
      </w:r>
    </w:p>
    <w:p w14:paraId="72909F3A">
      <w:pPr>
        <w:pStyle w:val="3"/>
        <w:spacing w:before="0" w:after="0" w:line="360" w:lineRule="auto"/>
        <w:rPr>
          <w:rFonts w:ascii="楷体_GB2312" w:hAnsi="仿宋" w:eastAsia="楷体_GB2312" w:cs="仿宋"/>
          <w:sz w:val="24"/>
          <w:szCs w:val="24"/>
        </w:rPr>
      </w:pPr>
      <w:bookmarkStart w:id="103" w:name="_Toc161757261"/>
      <w:r>
        <w:rPr>
          <w:rFonts w:hint="eastAsia" w:ascii="楷体_GB2312" w:hAnsi="仿宋" w:eastAsia="楷体_GB2312" w:cs="仿宋"/>
          <w:sz w:val="24"/>
          <w:szCs w:val="24"/>
        </w:rPr>
        <w:t>九、其他</w:t>
      </w:r>
      <w:bookmarkEnd w:id="103"/>
    </w:p>
    <w:bookmarkEnd w:id="95"/>
    <w:p w14:paraId="7095F5E1">
      <w:pPr>
        <w:spacing w:line="360" w:lineRule="auto"/>
        <w:ind w:left="240" w:firstLine="240" w:firstLineChars="100"/>
        <w:rPr>
          <w:rFonts w:ascii="仿宋" w:hAnsi="仿宋" w:eastAsia="仿宋"/>
          <w:sz w:val="24"/>
          <w:szCs w:val="24"/>
        </w:rPr>
      </w:pPr>
      <w:r>
        <w:rPr>
          <w:rFonts w:hint="eastAsia" w:ascii="仿宋" w:hAnsi="仿宋" w:eastAsia="仿宋"/>
          <w:sz w:val="24"/>
          <w:szCs w:val="24"/>
        </w:rPr>
        <w:t xml:space="preserve">1 </w:t>
      </w:r>
      <w:r>
        <w:rPr>
          <w:rFonts w:ascii="仿宋" w:hAnsi="仿宋" w:eastAsia="仿宋"/>
          <w:sz w:val="24"/>
          <w:szCs w:val="24"/>
        </w:rPr>
        <w:t>由供应商原因影响其参与政府采购活动的，供应商自行承担后果。</w:t>
      </w:r>
    </w:p>
    <w:p w14:paraId="057D995C">
      <w:pPr>
        <w:tabs>
          <w:tab w:val="left" w:pos="1260"/>
          <w:tab w:val="left" w:pos="6400"/>
        </w:tabs>
        <w:spacing w:line="360" w:lineRule="auto"/>
        <w:ind w:firstLine="480" w:firstLineChars="200"/>
        <w:rPr>
          <w:rFonts w:ascii="仿宋" w:hAnsi="仿宋" w:eastAsia="仿宋" w:cs="仿宋"/>
          <w:sz w:val="24"/>
        </w:rPr>
      </w:pPr>
      <w:r>
        <w:rPr>
          <w:rFonts w:hint="eastAsia" w:ascii="仿宋" w:hAnsi="仿宋" w:eastAsia="仿宋"/>
          <w:sz w:val="24"/>
          <w:szCs w:val="24"/>
        </w:rPr>
        <w:t xml:space="preserve">2 </w:t>
      </w:r>
      <w:r>
        <w:rPr>
          <w:rFonts w:hint="eastAsia" w:ascii="仿宋" w:hAnsi="仿宋" w:eastAsia="仿宋" w:cs="仿宋"/>
          <w:sz w:val="24"/>
        </w:rPr>
        <w:t>本竞争性磋商文件的最终解释权归采购代理机构，当对一个问题有多种解释时以采购代理机构的书面解释为准。竞争性磋商文件未做须知明示，而又有相关法律、法规规定的，采购代理机构对此所做解释以相关的法律、法规规定为依据。</w:t>
      </w:r>
    </w:p>
    <w:p w14:paraId="20BC34B7">
      <w:pPr>
        <w:spacing w:line="360" w:lineRule="auto"/>
        <w:ind w:firstLine="480" w:firstLineChars="200"/>
        <w:rPr>
          <w:rFonts w:ascii="仿宋" w:hAnsi="仿宋" w:eastAsia="仿宋"/>
          <w:sz w:val="24"/>
          <w:szCs w:val="24"/>
        </w:rPr>
      </w:pPr>
    </w:p>
    <w:p w14:paraId="30C6A770">
      <w:pPr>
        <w:spacing w:line="360" w:lineRule="auto"/>
        <w:rPr>
          <w:rFonts w:ascii="仿宋" w:hAnsi="仿宋" w:eastAsia="仿宋" w:cs="仿宋"/>
          <w:b/>
          <w:bCs/>
          <w:sz w:val="24"/>
          <w:szCs w:val="24"/>
        </w:rPr>
        <w:sectPr>
          <w:headerReference r:id="rId7" w:type="first"/>
          <w:footerReference r:id="rId9" w:type="first"/>
          <w:footerReference r:id="rId8" w:type="default"/>
          <w:pgSz w:w="11906" w:h="16838"/>
          <w:pgMar w:top="1134" w:right="1191" w:bottom="1134" w:left="1418" w:header="567" w:footer="680" w:gutter="57"/>
          <w:cols w:space="720" w:num="1"/>
          <w:titlePg/>
          <w:docGrid w:linePitch="312" w:charSpace="0"/>
        </w:sectPr>
      </w:pPr>
      <w:r>
        <w:rPr>
          <w:rFonts w:hint="eastAsia" w:ascii="仿宋" w:hAnsi="仿宋" w:eastAsia="仿宋" w:cs="仿宋"/>
          <w:b/>
          <w:bCs/>
          <w:sz w:val="24"/>
          <w:szCs w:val="24"/>
        </w:rPr>
        <w:t>.</w:t>
      </w:r>
    </w:p>
    <w:p w14:paraId="239EA79B">
      <w:pPr>
        <w:pStyle w:val="2"/>
        <w:spacing w:beforeLines="50" w:afterLines="50" w:line="360" w:lineRule="auto"/>
        <w:rPr>
          <w:rFonts w:ascii="黑体" w:hAnsi="黑体" w:eastAsia="黑体" w:cs="仿宋"/>
        </w:rPr>
      </w:pPr>
      <w:bookmarkStart w:id="104" w:name="_Toc161757262"/>
      <w:r>
        <w:rPr>
          <w:rFonts w:hint="eastAsia" w:ascii="黑体" w:hAnsi="黑体" w:eastAsia="黑体" w:cs="仿宋"/>
        </w:rPr>
        <w:t>第三部分  采购需求</w:t>
      </w:r>
      <w:bookmarkEnd w:id="104"/>
    </w:p>
    <w:p w14:paraId="0DAAF549">
      <w:pPr>
        <w:spacing w:line="360" w:lineRule="auto"/>
        <w:ind w:firstLine="482" w:firstLineChars="200"/>
        <w:rPr>
          <w:rFonts w:hint="eastAsia" w:ascii="楷体_GB2312" w:hAnsi="仿宋" w:eastAsia="楷体_GB2312" w:cs="仿宋"/>
          <w:b/>
          <w:bCs/>
          <w:sz w:val="24"/>
          <w:szCs w:val="24"/>
        </w:rPr>
      </w:pPr>
      <w:r>
        <w:rPr>
          <w:rFonts w:hint="eastAsia" w:ascii="楷体_GB2312" w:hAnsi="仿宋" w:eastAsia="楷体_GB2312" w:cs="仿宋"/>
          <w:b/>
          <w:bCs/>
          <w:sz w:val="24"/>
          <w:szCs w:val="24"/>
        </w:rPr>
        <w:t>一、项目概况</w:t>
      </w:r>
    </w:p>
    <w:p w14:paraId="0FE3DFD7">
      <w:pPr>
        <w:pStyle w:val="37"/>
        <w:spacing w:line="360" w:lineRule="auto"/>
        <w:ind w:firstLine="482"/>
        <w:rPr>
          <w:rFonts w:hint="eastAsia" w:ascii="仿宋" w:hAnsi="仿宋" w:eastAsia="仿宋" w:cs="宋体"/>
          <w:color w:val="000000"/>
          <w:sz w:val="24"/>
          <w:szCs w:val="24"/>
        </w:rPr>
      </w:pPr>
      <w:r>
        <w:rPr>
          <w:rFonts w:hint="eastAsia" w:ascii="仿宋" w:hAnsi="仿宋" w:eastAsia="仿宋" w:cs="宋体"/>
          <w:color w:val="000000"/>
          <w:sz w:val="24"/>
          <w:szCs w:val="24"/>
        </w:rPr>
        <w:t>学校实验室电脑设备陈旧，性能不足不仅导致教学过程卡顿、实验任务中断，限制了学生对复杂知识的实践探索，无法满足实验教学需求。本项目对实验教学中心的1216台电脑设备进行升级，硬盘升级为SSD固态盘，内存升级到8G。</w:t>
      </w:r>
    </w:p>
    <w:p w14:paraId="061777DD">
      <w:pPr>
        <w:spacing w:line="360" w:lineRule="auto"/>
        <w:ind w:firstLine="482" w:firstLineChars="200"/>
        <w:rPr>
          <w:rFonts w:hint="eastAsia" w:ascii="楷体_GB2312" w:hAnsi="仿宋" w:eastAsia="楷体_GB2312" w:cs="仿宋"/>
          <w:b/>
          <w:bCs/>
          <w:sz w:val="24"/>
          <w:szCs w:val="24"/>
        </w:rPr>
      </w:pPr>
      <w:r>
        <w:rPr>
          <w:rFonts w:hint="eastAsia" w:ascii="楷体_GB2312" w:hAnsi="仿宋" w:eastAsia="楷体_GB2312" w:cs="仿宋"/>
          <w:b/>
          <w:bCs/>
          <w:sz w:val="24"/>
          <w:szCs w:val="24"/>
        </w:rPr>
        <w:t>二、预算金额</w:t>
      </w:r>
    </w:p>
    <w:p w14:paraId="197534BD">
      <w:pPr>
        <w:pStyle w:val="37"/>
        <w:spacing w:line="360" w:lineRule="auto"/>
        <w:ind w:firstLine="482"/>
        <w:rPr>
          <w:rFonts w:hint="eastAsia" w:ascii="仿宋" w:hAnsi="仿宋" w:eastAsia="仿宋" w:cs="宋体"/>
          <w:color w:val="000000"/>
          <w:sz w:val="24"/>
          <w:szCs w:val="24"/>
        </w:rPr>
      </w:pPr>
      <w:r>
        <w:rPr>
          <w:rFonts w:hint="eastAsia" w:ascii="仿宋" w:hAnsi="仿宋" w:eastAsia="仿宋" w:cs="宋体"/>
          <w:color w:val="000000"/>
          <w:sz w:val="24"/>
          <w:szCs w:val="24"/>
        </w:rPr>
        <w:t>项目预算金额67.7万元。</w:t>
      </w:r>
    </w:p>
    <w:p w14:paraId="17231BCF">
      <w:pPr>
        <w:pStyle w:val="49"/>
        <w:numPr>
          <w:ilvl w:val="0"/>
          <w:numId w:val="0"/>
        </w:numPr>
        <w:ind w:firstLine="480"/>
        <w:rPr>
          <w:rFonts w:hint="eastAsia" w:ascii="仿宋" w:hAnsi="仿宋" w:eastAsia="仿宋"/>
          <w:sz w:val="24"/>
          <w:szCs w:val="24"/>
          <w:lang w:val="en-US" w:eastAsia="zh-CN"/>
        </w:rPr>
      </w:pPr>
      <w:r>
        <w:rPr>
          <w:rFonts w:hint="eastAsia" w:ascii="仿宋" w:hAnsi="仿宋" w:eastAsia="仿宋" w:cs="Times New Roman"/>
          <w:kern w:val="2"/>
          <w:sz w:val="24"/>
          <w:szCs w:val="24"/>
          <w:lang w:val="en-US" w:eastAsia="zh-CN" w:bidi="ar-SA"/>
        </w:rPr>
        <w:t>三、</w:t>
      </w:r>
      <w:r>
        <w:rPr>
          <w:rFonts w:hint="eastAsia" w:ascii="仿宋" w:hAnsi="仿宋" w:eastAsia="仿宋"/>
          <w:sz w:val="24"/>
          <w:szCs w:val="24"/>
          <w:lang w:val="en-US" w:eastAsia="zh-CN"/>
        </w:rPr>
        <w:t>项目采购清单</w:t>
      </w:r>
    </w:p>
    <w:p w14:paraId="6A26641D">
      <w:pPr>
        <w:pStyle w:val="49"/>
        <w:numPr>
          <w:ilvl w:val="0"/>
          <w:numId w:val="0"/>
        </w:numPr>
        <w:ind w:firstLine="480"/>
        <w:rPr>
          <w:rFonts w:ascii="仿宋" w:hAnsi="仿宋" w:eastAsia="仿宋"/>
          <w:sz w:val="24"/>
          <w:szCs w:val="24"/>
        </w:rPr>
      </w:pPr>
    </w:p>
    <w:tbl>
      <w:tblPr>
        <w:tblStyle w:val="41"/>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5812"/>
        <w:gridCol w:w="851"/>
        <w:gridCol w:w="850"/>
      </w:tblGrid>
      <w:tr w14:paraId="013BC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4" w:type="dxa"/>
            <w:vAlign w:val="center"/>
          </w:tcPr>
          <w:p w14:paraId="6BDF976F">
            <w:pPr>
              <w:tabs>
                <w:tab w:val="left" w:pos="1337"/>
              </w:tabs>
              <w:ind w:left="-42" w:right="-42"/>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序号</w:t>
            </w:r>
          </w:p>
        </w:tc>
        <w:tc>
          <w:tcPr>
            <w:tcW w:w="1559" w:type="dxa"/>
            <w:vAlign w:val="center"/>
          </w:tcPr>
          <w:p w14:paraId="7BF4F568">
            <w:pPr>
              <w:tabs>
                <w:tab w:val="left" w:pos="1337"/>
              </w:tabs>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货物名称</w:t>
            </w:r>
          </w:p>
        </w:tc>
        <w:tc>
          <w:tcPr>
            <w:tcW w:w="5812" w:type="dxa"/>
            <w:vAlign w:val="center"/>
          </w:tcPr>
          <w:p w14:paraId="69E887EA">
            <w:pPr>
              <w:tabs>
                <w:tab w:val="left" w:pos="1337"/>
              </w:tabs>
              <w:ind w:left="-42" w:right="-42"/>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技术、规格、性能、功能、质量</w:t>
            </w:r>
          </w:p>
        </w:tc>
        <w:tc>
          <w:tcPr>
            <w:tcW w:w="851" w:type="dxa"/>
            <w:vAlign w:val="center"/>
          </w:tcPr>
          <w:p w14:paraId="232A4170">
            <w:pPr>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数量</w:t>
            </w:r>
          </w:p>
        </w:tc>
        <w:tc>
          <w:tcPr>
            <w:tcW w:w="850" w:type="dxa"/>
            <w:vAlign w:val="center"/>
          </w:tcPr>
          <w:p w14:paraId="37B0E6EB">
            <w:pPr>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单位</w:t>
            </w:r>
          </w:p>
        </w:tc>
      </w:tr>
      <w:tr w14:paraId="0EC97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540E89A7">
            <w:pPr>
              <w:tabs>
                <w:tab w:val="left" w:pos="1337"/>
              </w:tabs>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1</w:t>
            </w:r>
          </w:p>
        </w:tc>
        <w:tc>
          <w:tcPr>
            <w:tcW w:w="1559" w:type="dxa"/>
            <w:vAlign w:val="center"/>
          </w:tcPr>
          <w:p w14:paraId="20BB3043">
            <w:pPr>
              <w:widowControl/>
              <w:jc w:val="center"/>
              <w:rPr>
                <w:rFonts w:cs="宋体" w:asciiTheme="minorEastAsia" w:hAnsiTheme="minorEastAsia"/>
                <w:kern w:val="0"/>
                <w:sz w:val="24"/>
                <w:szCs w:val="24"/>
              </w:rPr>
            </w:pPr>
            <w:r>
              <w:rPr>
                <w:rFonts w:hint="eastAsia" w:cs="宋体" w:asciiTheme="minorEastAsia" w:hAnsiTheme="minorEastAsia"/>
                <w:sz w:val="24"/>
                <w:szCs w:val="24"/>
              </w:rPr>
              <w:t>固态硬盘</w:t>
            </w:r>
          </w:p>
        </w:tc>
        <w:tc>
          <w:tcPr>
            <w:tcW w:w="5812" w:type="dxa"/>
            <w:vAlign w:val="center"/>
          </w:tcPr>
          <w:p w14:paraId="27B10D0F">
            <w:pPr>
              <w:widowControl/>
              <w:rPr>
                <w:rFonts w:cs="宋体" w:asciiTheme="minorEastAsia" w:hAnsiTheme="minorEastAsia"/>
                <w:sz w:val="24"/>
                <w:szCs w:val="24"/>
                <w:highlight w:val="none"/>
              </w:rPr>
            </w:pPr>
            <w:r>
              <w:rPr>
                <w:rFonts w:hint="eastAsia" w:cs="宋体" w:asciiTheme="minorEastAsia" w:hAnsiTheme="minorEastAsia"/>
                <w:sz w:val="24"/>
                <w:szCs w:val="24"/>
                <w:highlight w:val="none"/>
              </w:rPr>
              <w:t>PCIe 4.0；容量1TB；M.2接口(NVMe协议)；</w:t>
            </w:r>
          </w:p>
          <w:p w14:paraId="2059C9A3">
            <w:pPr>
              <w:widowControl/>
              <w:rPr>
                <w:rFonts w:cs="宋体" w:asciiTheme="minorEastAsia" w:hAnsiTheme="minorEastAsia"/>
                <w:sz w:val="24"/>
                <w:szCs w:val="24"/>
                <w:highlight w:val="none"/>
              </w:rPr>
            </w:pPr>
            <w:r>
              <w:rPr>
                <w:rFonts w:hint="eastAsia" w:cs="宋体" w:asciiTheme="minorEastAsia" w:hAnsiTheme="minorEastAsia"/>
                <w:sz w:val="24"/>
                <w:szCs w:val="24"/>
                <w:highlight w:val="none"/>
              </w:rPr>
              <w:t>读≥7000MB/s、写≥6000MB/s；</w:t>
            </w:r>
          </w:p>
          <w:p w14:paraId="3F5AAB92">
            <w:pPr>
              <w:widowControl/>
              <w:rPr>
                <w:rFonts w:cs="宋体" w:asciiTheme="minorEastAsia" w:hAnsiTheme="minorEastAsia"/>
                <w:sz w:val="24"/>
                <w:szCs w:val="24"/>
                <w:highlight w:val="none"/>
              </w:rPr>
            </w:pPr>
            <w:bookmarkStart w:id="105" w:name="OLE_LINK5"/>
            <w:r>
              <w:rPr>
                <w:rFonts w:hint="eastAsia" w:cs="宋体" w:asciiTheme="minorEastAsia" w:hAnsiTheme="minorEastAsia"/>
                <w:sz w:val="24"/>
                <w:szCs w:val="24"/>
                <w:highlight w:val="none"/>
              </w:rPr>
              <w:t>根据</w:t>
            </w:r>
            <w:r>
              <w:rPr>
                <w:rFonts w:hint="eastAsia" w:cs="宋体" w:asciiTheme="minorEastAsia" w:hAnsiTheme="minorEastAsia"/>
                <w:sz w:val="24"/>
                <w:szCs w:val="24"/>
                <w:highlight w:val="none"/>
                <w:lang w:val="en-US" w:eastAsia="zh-CN"/>
              </w:rPr>
              <w:t>机箱情况</w:t>
            </w:r>
            <w:r>
              <w:rPr>
                <w:rFonts w:hint="eastAsia" w:cs="宋体" w:asciiTheme="minorEastAsia" w:hAnsiTheme="minorEastAsia"/>
                <w:sz w:val="24"/>
                <w:szCs w:val="24"/>
                <w:highlight w:val="none"/>
              </w:rPr>
              <w:t>配置安装固定支架</w:t>
            </w:r>
            <w:bookmarkEnd w:id="105"/>
          </w:p>
        </w:tc>
        <w:tc>
          <w:tcPr>
            <w:tcW w:w="851" w:type="dxa"/>
            <w:vAlign w:val="center"/>
          </w:tcPr>
          <w:p w14:paraId="27A659F0">
            <w:pPr>
              <w:widowControl/>
              <w:jc w:val="center"/>
              <w:rPr>
                <w:rFonts w:cs="宋体" w:asciiTheme="minorEastAsia" w:hAnsiTheme="minorEastAsia"/>
                <w:sz w:val="24"/>
                <w:szCs w:val="24"/>
              </w:rPr>
            </w:pPr>
            <w:r>
              <w:rPr>
                <w:rFonts w:hint="eastAsia" w:cs="宋体" w:asciiTheme="minorEastAsia" w:hAnsiTheme="minorEastAsia"/>
                <w:sz w:val="24"/>
                <w:szCs w:val="24"/>
                <w:lang w:val="en-US" w:eastAsia="zh-CN"/>
              </w:rPr>
              <w:t>1</w:t>
            </w:r>
            <w:bookmarkStart w:id="143" w:name="_GoBack"/>
            <w:bookmarkEnd w:id="143"/>
            <w:r>
              <w:rPr>
                <w:rFonts w:cs="宋体" w:asciiTheme="minorEastAsia" w:hAnsiTheme="minorEastAsia"/>
                <w:sz w:val="24"/>
                <w:szCs w:val="24"/>
              </w:rPr>
              <w:t>44</w:t>
            </w:r>
          </w:p>
        </w:tc>
        <w:tc>
          <w:tcPr>
            <w:tcW w:w="850" w:type="dxa"/>
            <w:vAlign w:val="center"/>
          </w:tcPr>
          <w:p w14:paraId="6E3E5FFE">
            <w:pPr>
              <w:widowControl/>
              <w:jc w:val="center"/>
              <w:rPr>
                <w:rFonts w:cs="宋体" w:asciiTheme="minorEastAsia" w:hAnsiTheme="minorEastAsia"/>
                <w:sz w:val="24"/>
                <w:szCs w:val="24"/>
              </w:rPr>
            </w:pPr>
            <w:r>
              <w:rPr>
                <w:rFonts w:hint="eastAsia" w:cs="宋体" w:asciiTheme="minorEastAsia" w:hAnsiTheme="minorEastAsia"/>
                <w:sz w:val="24"/>
                <w:szCs w:val="24"/>
              </w:rPr>
              <w:t>块</w:t>
            </w:r>
          </w:p>
        </w:tc>
      </w:tr>
      <w:tr w14:paraId="2887B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7285235">
            <w:pPr>
              <w:tabs>
                <w:tab w:val="left" w:pos="1337"/>
              </w:tabs>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2</w:t>
            </w:r>
          </w:p>
        </w:tc>
        <w:tc>
          <w:tcPr>
            <w:tcW w:w="1559" w:type="dxa"/>
            <w:vAlign w:val="center"/>
          </w:tcPr>
          <w:p w14:paraId="71F45CBF">
            <w:pPr>
              <w:widowControl/>
              <w:jc w:val="center"/>
              <w:rPr>
                <w:rFonts w:cs="宋体" w:asciiTheme="minorEastAsia" w:hAnsiTheme="minorEastAsia"/>
                <w:sz w:val="24"/>
                <w:szCs w:val="24"/>
              </w:rPr>
            </w:pPr>
            <w:r>
              <w:rPr>
                <w:rFonts w:hint="eastAsia" w:cs="宋体" w:asciiTheme="minorEastAsia" w:hAnsiTheme="minorEastAsia"/>
                <w:sz w:val="24"/>
                <w:szCs w:val="24"/>
              </w:rPr>
              <w:t>固态硬盘</w:t>
            </w:r>
          </w:p>
        </w:tc>
        <w:tc>
          <w:tcPr>
            <w:tcW w:w="5812" w:type="dxa"/>
            <w:vAlign w:val="center"/>
          </w:tcPr>
          <w:p w14:paraId="2F84F862">
            <w:pPr>
              <w:widowControl/>
              <w:rPr>
                <w:rFonts w:cs="宋体" w:asciiTheme="minorEastAsia" w:hAnsiTheme="minorEastAsia"/>
                <w:sz w:val="24"/>
                <w:szCs w:val="24"/>
                <w:highlight w:val="none"/>
              </w:rPr>
            </w:pPr>
            <w:r>
              <w:rPr>
                <w:rFonts w:hint="eastAsia" w:cs="宋体" w:asciiTheme="minorEastAsia" w:hAnsiTheme="minorEastAsia"/>
                <w:sz w:val="24"/>
                <w:szCs w:val="24"/>
                <w:highlight w:val="none"/>
              </w:rPr>
              <w:t>容量1TB；SATA接口；</w:t>
            </w:r>
          </w:p>
          <w:p w14:paraId="69967566">
            <w:pPr>
              <w:widowControl/>
              <w:rPr>
                <w:rFonts w:cs="宋体" w:asciiTheme="minorEastAsia" w:hAnsiTheme="minorEastAsia"/>
                <w:sz w:val="24"/>
                <w:szCs w:val="24"/>
                <w:highlight w:val="none"/>
              </w:rPr>
            </w:pPr>
            <w:r>
              <w:rPr>
                <w:rFonts w:hint="eastAsia" w:cs="宋体" w:asciiTheme="minorEastAsia" w:hAnsiTheme="minorEastAsia"/>
                <w:sz w:val="24"/>
                <w:szCs w:val="24"/>
                <w:highlight w:val="none"/>
              </w:rPr>
              <w:t>读≥550MB/s、写≥500MB/s；</w:t>
            </w:r>
          </w:p>
          <w:p w14:paraId="6CF9B808">
            <w:pPr>
              <w:widowControl/>
              <w:rPr>
                <w:rFonts w:cs="宋体" w:asciiTheme="minorEastAsia" w:hAnsiTheme="minorEastAsia"/>
                <w:sz w:val="24"/>
                <w:szCs w:val="24"/>
                <w:highlight w:val="none"/>
              </w:rPr>
            </w:pPr>
            <w:r>
              <w:rPr>
                <w:rFonts w:hint="eastAsia" w:cs="宋体" w:asciiTheme="minorEastAsia" w:hAnsiTheme="minorEastAsia"/>
                <w:sz w:val="24"/>
                <w:szCs w:val="24"/>
                <w:highlight w:val="none"/>
              </w:rPr>
              <w:t>根据</w:t>
            </w:r>
            <w:r>
              <w:rPr>
                <w:rFonts w:hint="eastAsia" w:cs="宋体" w:asciiTheme="minorEastAsia" w:hAnsiTheme="minorEastAsia"/>
                <w:sz w:val="24"/>
                <w:szCs w:val="24"/>
                <w:highlight w:val="none"/>
                <w:lang w:val="en-US" w:eastAsia="zh-CN"/>
              </w:rPr>
              <w:t>机箱情况</w:t>
            </w:r>
            <w:r>
              <w:rPr>
                <w:rFonts w:hint="eastAsia" w:cs="宋体" w:asciiTheme="minorEastAsia" w:hAnsiTheme="minorEastAsia"/>
                <w:sz w:val="24"/>
                <w:szCs w:val="24"/>
                <w:highlight w:val="none"/>
              </w:rPr>
              <w:t>配置安装固定支架</w:t>
            </w:r>
          </w:p>
        </w:tc>
        <w:tc>
          <w:tcPr>
            <w:tcW w:w="851" w:type="dxa"/>
            <w:vAlign w:val="center"/>
          </w:tcPr>
          <w:p w14:paraId="3F4799A7">
            <w:pPr>
              <w:widowControl/>
              <w:jc w:val="center"/>
              <w:rPr>
                <w:rFonts w:cs="宋体" w:asciiTheme="minorEastAsia" w:hAnsiTheme="minorEastAsia"/>
                <w:sz w:val="24"/>
                <w:szCs w:val="24"/>
              </w:rPr>
            </w:pPr>
            <w:r>
              <w:rPr>
                <w:rFonts w:hint="eastAsia" w:cs="宋体" w:asciiTheme="minorEastAsia" w:hAnsiTheme="minorEastAsia"/>
                <w:sz w:val="24"/>
                <w:szCs w:val="24"/>
              </w:rPr>
              <w:t>594</w:t>
            </w:r>
          </w:p>
        </w:tc>
        <w:tc>
          <w:tcPr>
            <w:tcW w:w="850" w:type="dxa"/>
            <w:vAlign w:val="center"/>
          </w:tcPr>
          <w:p w14:paraId="408EB8BB">
            <w:pPr>
              <w:widowControl/>
              <w:jc w:val="center"/>
              <w:rPr>
                <w:rFonts w:cs="宋体" w:asciiTheme="minorEastAsia" w:hAnsiTheme="minorEastAsia"/>
                <w:sz w:val="24"/>
                <w:szCs w:val="24"/>
              </w:rPr>
            </w:pPr>
            <w:r>
              <w:rPr>
                <w:rFonts w:hint="eastAsia" w:cs="宋体" w:asciiTheme="minorEastAsia" w:hAnsiTheme="minorEastAsia"/>
                <w:sz w:val="24"/>
                <w:szCs w:val="24"/>
              </w:rPr>
              <w:t>块</w:t>
            </w:r>
          </w:p>
        </w:tc>
      </w:tr>
      <w:tr w14:paraId="4B9C9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17310DC">
            <w:pPr>
              <w:tabs>
                <w:tab w:val="left" w:pos="1337"/>
              </w:tabs>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3</w:t>
            </w:r>
          </w:p>
        </w:tc>
        <w:tc>
          <w:tcPr>
            <w:tcW w:w="1559" w:type="dxa"/>
            <w:vAlign w:val="center"/>
          </w:tcPr>
          <w:p w14:paraId="3FBB8D40">
            <w:pPr>
              <w:widowControl/>
              <w:jc w:val="center"/>
              <w:rPr>
                <w:rFonts w:cs="宋体" w:asciiTheme="minorEastAsia" w:hAnsiTheme="minorEastAsia"/>
                <w:color w:val="000000"/>
                <w:sz w:val="24"/>
                <w:szCs w:val="24"/>
              </w:rPr>
            </w:pPr>
            <w:r>
              <w:rPr>
                <w:rFonts w:hint="eastAsia" w:cs="宋体" w:asciiTheme="minorEastAsia" w:hAnsiTheme="minorEastAsia"/>
                <w:color w:val="000000"/>
                <w:sz w:val="24"/>
                <w:szCs w:val="24"/>
              </w:rPr>
              <w:t>内存条</w:t>
            </w:r>
          </w:p>
        </w:tc>
        <w:tc>
          <w:tcPr>
            <w:tcW w:w="5812" w:type="dxa"/>
            <w:vAlign w:val="center"/>
          </w:tcPr>
          <w:p w14:paraId="4F3DD539">
            <w:pPr>
              <w:widowControl/>
              <w:rPr>
                <w:rFonts w:cs="宋体" w:asciiTheme="minorEastAsia" w:hAnsiTheme="minorEastAsia"/>
                <w:color w:val="000000"/>
                <w:sz w:val="24"/>
                <w:szCs w:val="24"/>
              </w:rPr>
            </w:pPr>
            <w:r>
              <w:rPr>
                <w:rFonts w:hint="eastAsia" w:cs="宋体" w:asciiTheme="minorEastAsia" w:hAnsiTheme="minorEastAsia"/>
                <w:color w:val="000000"/>
                <w:sz w:val="24"/>
                <w:szCs w:val="24"/>
              </w:rPr>
              <w:t>DDR</w:t>
            </w:r>
            <w:r>
              <w:rPr>
                <w:rFonts w:cs="宋体" w:asciiTheme="minorEastAsia" w:hAnsiTheme="minorEastAsia"/>
                <w:color w:val="000000"/>
                <w:sz w:val="24"/>
                <w:szCs w:val="24"/>
              </w:rPr>
              <w:t>3</w:t>
            </w:r>
            <w:r>
              <w:rPr>
                <w:rFonts w:hint="eastAsia" w:cs="宋体" w:asciiTheme="minorEastAsia" w:hAnsiTheme="minorEastAsia"/>
                <w:color w:val="000000"/>
                <w:sz w:val="24"/>
                <w:szCs w:val="24"/>
              </w:rPr>
              <w:t xml:space="preserve"> </w:t>
            </w:r>
            <w:r>
              <w:rPr>
                <w:rFonts w:cs="宋体" w:asciiTheme="minorEastAsia" w:hAnsiTheme="minorEastAsia"/>
                <w:color w:val="000000"/>
                <w:sz w:val="24"/>
                <w:szCs w:val="24"/>
              </w:rPr>
              <w:t>16</w:t>
            </w:r>
            <w:r>
              <w:rPr>
                <w:rFonts w:hint="eastAsia" w:cs="宋体" w:asciiTheme="minorEastAsia" w:hAnsiTheme="minorEastAsia"/>
                <w:color w:val="000000"/>
                <w:sz w:val="24"/>
                <w:szCs w:val="24"/>
              </w:rPr>
              <w:t>00，</w:t>
            </w:r>
            <w:r>
              <w:rPr>
                <w:rFonts w:cs="宋体" w:asciiTheme="minorEastAsia" w:hAnsiTheme="minorEastAsia"/>
                <w:color w:val="000000"/>
                <w:sz w:val="24"/>
                <w:szCs w:val="24"/>
              </w:rPr>
              <w:t>8</w:t>
            </w:r>
            <w:r>
              <w:rPr>
                <w:rFonts w:hint="eastAsia" w:cs="宋体" w:asciiTheme="minorEastAsia" w:hAnsiTheme="minorEastAsia"/>
                <w:color w:val="000000"/>
                <w:sz w:val="24"/>
                <w:szCs w:val="24"/>
              </w:rPr>
              <w:t>GB</w:t>
            </w:r>
          </w:p>
        </w:tc>
        <w:tc>
          <w:tcPr>
            <w:tcW w:w="851" w:type="dxa"/>
            <w:vAlign w:val="center"/>
          </w:tcPr>
          <w:p w14:paraId="266F3A89">
            <w:pPr>
              <w:widowControl/>
              <w:jc w:val="center"/>
              <w:rPr>
                <w:rFonts w:cs="宋体" w:asciiTheme="minorEastAsia" w:hAnsiTheme="minorEastAsia"/>
                <w:color w:val="000000"/>
                <w:sz w:val="24"/>
                <w:szCs w:val="24"/>
              </w:rPr>
            </w:pPr>
            <w:r>
              <w:rPr>
                <w:rFonts w:cs="宋体" w:asciiTheme="minorEastAsia" w:hAnsiTheme="minorEastAsia"/>
                <w:color w:val="000000"/>
                <w:sz w:val="24"/>
                <w:szCs w:val="24"/>
              </w:rPr>
              <w:t>150</w:t>
            </w:r>
          </w:p>
        </w:tc>
        <w:tc>
          <w:tcPr>
            <w:tcW w:w="850" w:type="dxa"/>
            <w:vAlign w:val="center"/>
          </w:tcPr>
          <w:p w14:paraId="0FD0E216">
            <w:pPr>
              <w:widowControl/>
              <w:jc w:val="center"/>
              <w:rPr>
                <w:rFonts w:cs="宋体" w:asciiTheme="minorEastAsia" w:hAnsiTheme="minorEastAsia"/>
                <w:color w:val="000000"/>
                <w:sz w:val="24"/>
                <w:szCs w:val="24"/>
              </w:rPr>
            </w:pPr>
            <w:r>
              <w:rPr>
                <w:rFonts w:hint="eastAsia" w:cs="宋体" w:asciiTheme="minorEastAsia" w:hAnsiTheme="minorEastAsia"/>
                <w:color w:val="000000"/>
                <w:sz w:val="24"/>
                <w:szCs w:val="24"/>
              </w:rPr>
              <w:t>条</w:t>
            </w:r>
          </w:p>
        </w:tc>
      </w:tr>
      <w:tr w14:paraId="2CD84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B012DDB">
            <w:pPr>
              <w:tabs>
                <w:tab w:val="left" w:pos="1337"/>
              </w:tabs>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4</w:t>
            </w:r>
          </w:p>
        </w:tc>
        <w:tc>
          <w:tcPr>
            <w:tcW w:w="1559" w:type="dxa"/>
            <w:vAlign w:val="center"/>
          </w:tcPr>
          <w:p w14:paraId="12041655">
            <w:pPr>
              <w:widowControl/>
              <w:jc w:val="center"/>
              <w:rPr>
                <w:rFonts w:cs="宋体" w:asciiTheme="minorEastAsia" w:hAnsiTheme="minorEastAsia"/>
                <w:color w:val="000000"/>
                <w:sz w:val="24"/>
                <w:szCs w:val="24"/>
              </w:rPr>
            </w:pPr>
            <w:r>
              <w:rPr>
                <w:rFonts w:hint="eastAsia" w:cs="宋体" w:asciiTheme="minorEastAsia" w:hAnsiTheme="minorEastAsia"/>
                <w:color w:val="000000"/>
                <w:sz w:val="24"/>
                <w:szCs w:val="24"/>
              </w:rPr>
              <w:t>内存条</w:t>
            </w:r>
          </w:p>
        </w:tc>
        <w:tc>
          <w:tcPr>
            <w:tcW w:w="5812" w:type="dxa"/>
            <w:vAlign w:val="center"/>
          </w:tcPr>
          <w:p w14:paraId="7F8C19CC">
            <w:pPr>
              <w:widowControl/>
              <w:rPr>
                <w:rFonts w:cs="宋体" w:asciiTheme="minorEastAsia" w:hAnsiTheme="minorEastAsia"/>
                <w:color w:val="000000"/>
                <w:sz w:val="24"/>
                <w:szCs w:val="24"/>
              </w:rPr>
            </w:pPr>
            <w:r>
              <w:rPr>
                <w:rFonts w:hint="eastAsia" w:cs="宋体" w:asciiTheme="minorEastAsia" w:hAnsiTheme="minorEastAsia"/>
                <w:color w:val="000000"/>
                <w:sz w:val="24"/>
                <w:szCs w:val="24"/>
              </w:rPr>
              <w:t>DDR</w:t>
            </w:r>
            <w:r>
              <w:rPr>
                <w:rFonts w:cs="宋体" w:asciiTheme="minorEastAsia" w:hAnsiTheme="minorEastAsia"/>
                <w:color w:val="000000"/>
                <w:sz w:val="24"/>
                <w:szCs w:val="24"/>
              </w:rPr>
              <w:t>4</w:t>
            </w:r>
            <w:r>
              <w:rPr>
                <w:rFonts w:hint="eastAsia" w:cs="宋体" w:asciiTheme="minorEastAsia" w:hAnsiTheme="minorEastAsia"/>
                <w:color w:val="000000"/>
                <w:sz w:val="24"/>
                <w:szCs w:val="24"/>
              </w:rPr>
              <w:t xml:space="preserve"> </w:t>
            </w:r>
            <w:r>
              <w:rPr>
                <w:rFonts w:cs="宋体" w:asciiTheme="minorEastAsia" w:hAnsiTheme="minorEastAsia"/>
                <w:color w:val="000000"/>
                <w:sz w:val="24"/>
                <w:szCs w:val="24"/>
              </w:rPr>
              <w:t>32</w:t>
            </w:r>
            <w:r>
              <w:rPr>
                <w:rFonts w:hint="eastAsia" w:cs="宋体" w:asciiTheme="minorEastAsia" w:hAnsiTheme="minorEastAsia"/>
                <w:color w:val="000000"/>
                <w:sz w:val="24"/>
                <w:szCs w:val="24"/>
              </w:rPr>
              <w:t>00，8GB</w:t>
            </w:r>
          </w:p>
        </w:tc>
        <w:tc>
          <w:tcPr>
            <w:tcW w:w="851" w:type="dxa"/>
            <w:vAlign w:val="center"/>
          </w:tcPr>
          <w:p w14:paraId="2A3B0F1C">
            <w:pPr>
              <w:widowControl/>
              <w:jc w:val="center"/>
              <w:rPr>
                <w:rFonts w:cs="宋体" w:asciiTheme="minorEastAsia" w:hAnsiTheme="minorEastAsia"/>
                <w:color w:val="000000"/>
                <w:sz w:val="24"/>
                <w:szCs w:val="24"/>
              </w:rPr>
            </w:pPr>
            <w:r>
              <w:rPr>
                <w:rFonts w:hint="eastAsia" w:cs="宋体" w:asciiTheme="minorEastAsia" w:hAnsiTheme="minorEastAsia"/>
                <w:color w:val="000000"/>
                <w:sz w:val="24"/>
                <w:szCs w:val="24"/>
              </w:rPr>
              <w:t>1</w:t>
            </w:r>
            <w:r>
              <w:rPr>
                <w:rFonts w:cs="宋体" w:asciiTheme="minorEastAsia" w:hAnsiTheme="minorEastAsia"/>
                <w:color w:val="000000"/>
                <w:sz w:val="24"/>
                <w:szCs w:val="24"/>
              </w:rPr>
              <w:t>04</w:t>
            </w:r>
          </w:p>
        </w:tc>
        <w:tc>
          <w:tcPr>
            <w:tcW w:w="850" w:type="dxa"/>
            <w:vAlign w:val="center"/>
          </w:tcPr>
          <w:p w14:paraId="0516D4A7">
            <w:pPr>
              <w:widowControl/>
              <w:jc w:val="center"/>
              <w:rPr>
                <w:rFonts w:cs="宋体" w:asciiTheme="minorEastAsia" w:hAnsiTheme="minorEastAsia"/>
                <w:color w:val="000000"/>
                <w:sz w:val="24"/>
                <w:szCs w:val="24"/>
              </w:rPr>
            </w:pPr>
            <w:r>
              <w:rPr>
                <w:rFonts w:hint="eastAsia" w:cs="宋体" w:asciiTheme="minorEastAsia" w:hAnsiTheme="minorEastAsia"/>
                <w:color w:val="000000"/>
                <w:sz w:val="24"/>
                <w:szCs w:val="24"/>
              </w:rPr>
              <w:t>条</w:t>
            </w:r>
          </w:p>
        </w:tc>
      </w:tr>
      <w:tr w14:paraId="01196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692D3EB6">
            <w:pPr>
              <w:tabs>
                <w:tab w:val="left" w:pos="1337"/>
              </w:tabs>
              <w:spacing w:line="360" w:lineRule="auto"/>
              <w:jc w:val="center"/>
              <w:rPr>
                <w:rFonts w:cs="Times New Roman" w:asciiTheme="minorEastAsia" w:hAnsiTheme="minorEastAsia"/>
                <w:color w:val="000000"/>
                <w:sz w:val="24"/>
                <w:szCs w:val="24"/>
              </w:rPr>
            </w:pPr>
            <w:r>
              <w:rPr>
                <w:rFonts w:hint="eastAsia" w:cs="Times New Roman" w:asciiTheme="minorEastAsia" w:hAnsiTheme="minorEastAsia"/>
                <w:color w:val="000000"/>
                <w:sz w:val="24"/>
                <w:szCs w:val="24"/>
              </w:rPr>
              <w:t>5</w:t>
            </w:r>
          </w:p>
        </w:tc>
        <w:tc>
          <w:tcPr>
            <w:tcW w:w="1559" w:type="dxa"/>
            <w:vAlign w:val="center"/>
          </w:tcPr>
          <w:p w14:paraId="014594C1">
            <w:pPr>
              <w:widowControl/>
              <w:jc w:val="center"/>
              <w:rPr>
                <w:rFonts w:cs="宋体" w:asciiTheme="minorEastAsia" w:hAnsiTheme="minorEastAsia"/>
                <w:sz w:val="24"/>
                <w:szCs w:val="24"/>
              </w:rPr>
            </w:pPr>
            <w:r>
              <w:rPr>
                <w:rFonts w:hint="eastAsia" w:cs="宋体" w:asciiTheme="minorEastAsia" w:hAnsiTheme="minorEastAsia"/>
                <w:sz w:val="24"/>
                <w:szCs w:val="24"/>
              </w:rPr>
              <w:t>硬盘保护系统</w:t>
            </w:r>
            <w:r>
              <w:rPr>
                <w:rFonts w:hint="eastAsia" w:cs="宋体" w:asciiTheme="minorEastAsia" w:hAnsiTheme="minorEastAsia"/>
                <w:sz w:val="24"/>
                <w:szCs w:val="24"/>
              </w:rPr>
              <w:br w:type="textWrapping"/>
            </w:r>
            <w:r>
              <w:rPr>
                <w:rFonts w:hint="eastAsia" w:cs="宋体" w:asciiTheme="minorEastAsia" w:hAnsiTheme="minorEastAsia"/>
                <w:sz w:val="24"/>
                <w:szCs w:val="24"/>
              </w:rPr>
              <w:t>（软保护）</w:t>
            </w:r>
          </w:p>
        </w:tc>
        <w:tc>
          <w:tcPr>
            <w:tcW w:w="5812" w:type="dxa"/>
            <w:vAlign w:val="center"/>
          </w:tcPr>
          <w:p w14:paraId="514AA458">
            <w:pPr>
              <w:widowControl/>
              <w:rPr>
                <w:rFonts w:cs="宋体" w:asciiTheme="minorEastAsia" w:hAnsiTheme="minorEastAsia"/>
                <w:sz w:val="24"/>
                <w:szCs w:val="24"/>
              </w:rPr>
            </w:pPr>
            <w:r>
              <w:rPr>
                <w:rFonts w:hint="eastAsia" w:cs="宋体" w:asciiTheme="minorEastAsia" w:hAnsiTheme="minorEastAsia"/>
                <w:sz w:val="24"/>
                <w:szCs w:val="24"/>
              </w:rPr>
              <w:t>1、支持传统BIOS主板及UEFI主板；支持Windows 等多个操作系统，支持MBR或GPT格式双硬盘机型安装。2、可对单分区、多分区进行快速保护和快速恢复数据。提供</w:t>
            </w:r>
            <w:r>
              <w:rPr>
                <w:rFonts w:hint="eastAsia" w:cs="宋体" w:asciiTheme="minorEastAsia" w:hAnsiTheme="minorEastAsia"/>
                <w:sz w:val="24"/>
                <w:szCs w:val="24"/>
                <w:lang w:val="en-US" w:eastAsia="zh-CN"/>
              </w:rPr>
              <w:t>开放式</w:t>
            </w:r>
            <w:r>
              <w:rPr>
                <w:rFonts w:hint="eastAsia" w:cs="宋体" w:asciiTheme="minorEastAsia" w:hAnsiTheme="minorEastAsia"/>
                <w:sz w:val="24"/>
                <w:szCs w:val="24"/>
              </w:rPr>
              <w:t>保护模式。3、支持机械硬盘读写优化模式，启动保护功能后与启动前硬盘读写速度相同。支持多种恢复频率；支持多</w:t>
            </w:r>
            <w:r>
              <w:rPr>
                <w:rFonts w:hint="eastAsia" w:cs="宋体" w:asciiTheme="minorEastAsia" w:hAnsiTheme="minorEastAsia"/>
                <w:sz w:val="24"/>
                <w:szCs w:val="24"/>
                <w:lang w:val="en-US" w:eastAsia="zh-CN"/>
              </w:rPr>
              <w:t>操作</w:t>
            </w:r>
            <w:r>
              <w:rPr>
                <w:rFonts w:hint="eastAsia" w:cs="宋体" w:asciiTheme="minorEastAsia" w:hAnsiTheme="minorEastAsia"/>
                <w:sz w:val="24"/>
                <w:szCs w:val="24"/>
              </w:rPr>
              <w:t>系统；支持远程批量设定启动系统。</w:t>
            </w:r>
          </w:p>
          <w:p w14:paraId="5757381C">
            <w:pPr>
              <w:widowControl/>
              <w:rPr>
                <w:rFonts w:cs="宋体" w:asciiTheme="minorEastAsia" w:hAnsiTheme="minorEastAsia"/>
                <w:sz w:val="24"/>
                <w:szCs w:val="24"/>
              </w:rPr>
            </w:pPr>
            <w:r>
              <w:rPr>
                <w:rFonts w:hint="eastAsia" w:cs="宋体" w:asciiTheme="minorEastAsia" w:hAnsiTheme="minorEastAsia"/>
                <w:sz w:val="24"/>
                <w:szCs w:val="24"/>
              </w:rPr>
              <w:t>4、支持自动批量分配的IP、DNS、网关等参数；支持同一台电脑不同系统设置不同的IP地址。</w:t>
            </w:r>
          </w:p>
          <w:p w14:paraId="3734B8C4">
            <w:pPr>
              <w:widowControl/>
              <w:rPr>
                <w:rFonts w:hint="eastAsia" w:eastAsia="宋体" w:cs="宋体" w:asciiTheme="minorEastAsia" w:hAnsiTheme="minorEastAsia"/>
                <w:sz w:val="24"/>
                <w:szCs w:val="24"/>
                <w:lang w:eastAsia="zh-CN"/>
              </w:rPr>
            </w:pPr>
            <w:r>
              <w:rPr>
                <w:rFonts w:hint="eastAsia" w:cs="宋体" w:asciiTheme="minorEastAsia" w:hAnsiTheme="minorEastAsia"/>
                <w:sz w:val="24"/>
                <w:szCs w:val="24"/>
              </w:rPr>
              <w:t>5、支持硬盘对拷，同时支持本地1对</w:t>
            </w:r>
            <w:r>
              <w:rPr>
                <w:rFonts w:hint="eastAsia" w:cs="宋体" w:asciiTheme="minorEastAsia" w:hAnsiTheme="minorEastAsia"/>
                <w:sz w:val="24"/>
                <w:szCs w:val="24"/>
                <w:lang w:val="en-US" w:eastAsia="zh-CN"/>
              </w:rPr>
              <w:t>多</w:t>
            </w:r>
            <w:r>
              <w:rPr>
                <w:rFonts w:hint="eastAsia" w:cs="宋体" w:asciiTheme="minorEastAsia" w:hAnsiTheme="minorEastAsia"/>
                <w:sz w:val="24"/>
                <w:szCs w:val="24"/>
              </w:rPr>
              <w:t>块硬盘复制。6、支持系统克隆，在同一块硬盘上可以同时复制多个相同的操作系统到其他分区。</w:t>
            </w:r>
          </w:p>
          <w:p w14:paraId="7B55E86E">
            <w:pPr>
              <w:widowControl/>
              <w:rPr>
                <w:rFonts w:cs="宋体" w:asciiTheme="minorEastAsia" w:hAnsiTheme="minorEastAsia"/>
                <w:sz w:val="24"/>
                <w:szCs w:val="24"/>
              </w:rPr>
            </w:pPr>
            <w:r>
              <w:rPr>
                <w:rFonts w:hint="eastAsia" w:cs="宋体" w:asciiTheme="minorEastAsia" w:hAnsiTheme="minorEastAsia"/>
                <w:sz w:val="24"/>
                <w:szCs w:val="24"/>
              </w:rPr>
              <w:t>7、系统能实现多进度还原。8、支持SATA、M.2、MSSATA、PCI-E和M.2(NVME)等接口的HDD、SHDD和SSD硬盘数据同传。支持</w:t>
            </w:r>
            <w:r>
              <w:rPr>
                <w:rFonts w:hint="eastAsia" w:cs="宋体" w:asciiTheme="minorEastAsia" w:hAnsiTheme="minorEastAsia"/>
                <w:sz w:val="24"/>
                <w:szCs w:val="24"/>
                <w:lang w:val="en-US" w:eastAsia="zh-CN"/>
              </w:rPr>
              <w:t>同一主机多块</w:t>
            </w:r>
            <w:r>
              <w:rPr>
                <w:rFonts w:hint="eastAsia" w:cs="宋体" w:asciiTheme="minorEastAsia" w:hAnsiTheme="minorEastAsia"/>
                <w:sz w:val="24"/>
                <w:szCs w:val="24"/>
              </w:rPr>
              <w:t>硬盘智能同传。支持PXE网卡引导，可进行快速部署。</w:t>
            </w:r>
          </w:p>
          <w:p w14:paraId="56F98F0F">
            <w:pPr>
              <w:widowControl/>
              <w:rPr>
                <w:rFonts w:cs="宋体" w:asciiTheme="minorEastAsia" w:hAnsiTheme="minorEastAsia"/>
                <w:sz w:val="24"/>
                <w:szCs w:val="24"/>
              </w:rPr>
            </w:pPr>
            <w:r>
              <w:rPr>
                <w:rFonts w:hint="eastAsia" w:cs="宋体" w:asciiTheme="minorEastAsia" w:hAnsiTheme="minorEastAsia"/>
                <w:sz w:val="24"/>
                <w:szCs w:val="24"/>
              </w:rPr>
              <w:t>9、支持单分区、多分区同传;支持有效数据同传、全部扇区同传;支持断点续传。</w:t>
            </w:r>
          </w:p>
          <w:p w14:paraId="172D8DFD">
            <w:pPr>
              <w:widowControl/>
              <w:rPr>
                <w:rFonts w:cs="宋体" w:asciiTheme="minorEastAsia" w:hAnsiTheme="minorEastAsia"/>
                <w:sz w:val="24"/>
                <w:szCs w:val="24"/>
              </w:rPr>
            </w:pPr>
            <w:r>
              <w:rPr>
                <w:rFonts w:hint="eastAsia" w:cs="宋体" w:asciiTheme="minorEastAsia" w:hAnsiTheme="minorEastAsia"/>
                <w:sz w:val="24"/>
                <w:szCs w:val="24"/>
              </w:rPr>
              <w:t>10、支持</w:t>
            </w:r>
            <w:r>
              <w:rPr>
                <w:rFonts w:hint="eastAsia" w:cs="宋体" w:asciiTheme="minorEastAsia" w:hAnsiTheme="minorEastAsia"/>
                <w:sz w:val="24"/>
                <w:szCs w:val="24"/>
                <w:lang w:val="en-US" w:eastAsia="zh-CN"/>
              </w:rPr>
              <w:t>定时同传，完成后自动关机。</w:t>
            </w:r>
            <w:r>
              <w:rPr>
                <w:rFonts w:hint="eastAsia" w:cs="宋体" w:asciiTheme="minorEastAsia" w:hAnsiTheme="minorEastAsia"/>
                <w:sz w:val="24"/>
                <w:szCs w:val="24"/>
              </w:rPr>
              <w:t>1</w:t>
            </w:r>
            <w:r>
              <w:rPr>
                <w:rFonts w:hint="eastAsia" w:cs="宋体" w:asciiTheme="minorEastAsia" w:hAnsiTheme="minorEastAsia"/>
                <w:sz w:val="24"/>
                <w:szCs w:val="24"/>
                <w:lang w:val="en-US" w:eastAsia="zh-CN"/>
              </w:rPr>
              <w:t>1</w:t>
            </w:r>
            <w:r>
              <w:rPr>
                <w:rFonts w:hint="eastAsia" w:cs="宋体" w:asciiTheme="minorEastAsia" w:hAnsiTheme="minorEastAsia"/>
                <w:sz w:val="24"/>
                <w:szCs w:val="24"/>
              </w:rPr>
              <w:t>、支持网络自动侦测功能，接收端连接到发送端后，发送端可自动显示每台接收端当前网卡速率，并把速率较低的接收端突出显示。</w:t>
            </w:r>
          </w:p>
          <w:p w14:paraId="2C48A8C3">
            <w:pPr>
              <w:widowControl/>
              <w:rPr>
                <w:rFonts w:hint="eastAsia" w:cs="宋体" w:asciiTheme="minorEastAsia" w:hAnsiTheme="minorEastAsia"/>
                <w:sz w:val="24"/>
                <w:szCs w:val="24"/>
              </w:rPr>
            </w:pPr>
            <w:r>
              <w:rPr>
                <w:rFonts w:hint="eastAsia" w:cs="宋体" w:asciiTheme="minorEastAsia" w:hAnsiTheme="minorEastAsia"/>
                <w:sz w:val="24"/>
                <w:szCs w:val="24"/>
              </w:rPr>
              <w:t>1</w:t>
            </w:r>
            <w:r>
              <w:rPr>
                <w:rFonts w:hint="eastAsia" w:cs="宋体" w:asciiTheme="minorEastAsia" w:hAnsiTheme="minorEastAsia"/>
                <w:sz w:val="24"/>
                <w:szCs w:val="24"/>
                <w:lang w:val="en-US" w:eastAsia="zh-CN"/>
              </w:rPr>
              <w:t>2</w:t>
            </w:r>
            <w:r>
              <w:rPr>
                <w:rFonts w:hint="eastAsia" w:cs="宋体" w:asciiTheme="minorEastAsia" w:hAnsiTheme="minorEastAsia"/>
                <w:sz w:val="24"/>
                <w:szCs w:val="24"/>
              </w:rPr>
              <w:t>、实现远程控制被控端关机、重启、唤醒；</w:t>
            </w:r>
            <w:r>
              <w:rPr>
                <w:rFonts w:hint="eastAsia" w:cs="宋体" w:asciiTheme="minorEastAsia" w:hAnsiTheme="minorEastAsia"/>
                <w:sz w:val="24"/>
                <w:szCs w:val="24"/>
                <w:lang w:val="en-US" w:eastAsia="zh-CN"/>
              </w:rPr>
              <w:t>支持</w:t>
            </w:r>
            <w:r>
              <w:rPr>
                <w:rFonts w:hint="eastAsia" w:cs="宋体" w:asciiTheme="minorEastAsia" w:hAnsiTheme="minorEastAsia"/>
                <w:sz w:val="24"/>
                <w:szCs w:val="24"/>
              </w:rPr>
              <w:t>批量切换保护模式</w:t>
            </w:r>
            <w:r>
              <w:rPr>
                <w:rFonts w:hint="eastAsia" w:cs="宋体" w:asciiTheme="minorEastAsia" w:hAnsiTheme="minorEastAsia"/>
                <w:sz w:val="24"/>
                <w:szCs w:val="24"/>
                <w:lang w:eastAsia="zh-CN"/>
              </w:rPr>
              <w:t>。</w:t>
            </w:r>
            <w:r>
              <w:rPr>
                <w:rFonts w:hint="eastAsia" w:cs="宋体" w:asciiTheme="minorEastAsia" w:hAnsiTheme="minorEastAsia"/>
                <w:sz w:val="24"/>
                <w:szCs w:val="24"/>
              </w:rPr>
              <w:t>。</w:t>
            </w:r>
          </w:p>
          <w:p w14:paraId="3251DDDC">
            <w:pPr>
              <w:widowControl/>
              <w:rPr>
                <w:rFonts w:hint="default" w:eastAsia="宋体" w:cs="宋体" w:asciiTheme="minorEastAsia" w:hAnsiTheme="minorEastAsia"/>
                <w:sz w:val="24"/>
                <w:szCs w:val="24"/>
                <w:lang w:val="en-US" w:eastAsia="zh-CN"/>
              </w:rPr>
            </w:pPr>
            <w:r>
              <w:rPr>
                <w:rFonts w:hint="eastAsia" w:cs="宋体" w:asciiTheme="minorEastAsia" w:hAnsiTheme="minorEastAsia"/>
                <w:sz w:val="24"/>
                <w:szCs w:val="24"/>
                <w:lang w:val="en-US" w:eastAsia="zh-CN"/>
              </w:rPr>
              <w:t>13、适配信创操作系统。</w:t>
            </w:r>
          </w:p>
        </w:tc>
        <w:tc>
          <w:tcPr>
            <w:tcW w:w="851" w:type="dxa"/>
            <w:vAlign w:val="center"/>
          </w:tcPr>
          <w:p w14:paraId="5F4C3EF4">
            <w:pPr>
              <w:widowControl/>
              <w:jc w:val="center"/>
              <w:rPr>
                <w:rFonts w:cs="宋体" w:asciiTheme="minorEastAsia" w:hAnsiTheme="minorEastAsia"/>
                <w:sz w:val="24"/>
                <w:szCs w:val="24"/>
              </w:rPr>
            </w:pPr>
            <w:r>
              <w:rPr>
                <w:rFonts w:hint="eastAsia" w:cs="宋体" w:asciiTheme="minorEastAsia" w:hAnsiTheme="minorEastAsia"/>
                <w:sz w:val="24"/>
                <w:szCs w:val="24"/>
              </w:rPr>
              <w:t>200</w:t>
            </w:r>
          </w:p>
        </w:tc>
        <w:tc>
          <w:tcPr>
            <w:tcW w:w="850" w:type="dxa"/>
            <w:vAlign w:val="center"/>
          </w:tcPr>
          <w:p w14:paraId="5E7E66AE">
            <w:pPr>
              <w:widowControl/>
              <w:jc w:val="center"/>
              <w:rPr>
                <w:rFonts w:cs="宋体" w:asciiTheme="minorEastAsia" w:hAnsiTheme="minorEastAsia"/>
                <w:sz w:val="24"/>
                <w:szCs w:val="24"/>
              </w:rPr>
            </w:pPr>
            <w:r>
              <w:rPr>
                <w:rFonts w:hint="eastAsia" w:cs="宋体" w:asciiTheme="minorEastAsia" w:hAnsiTheme="minorEastAsia"/>
                <w:sz w:val="24"/>
                <w:szCs w:val="24"/>
              </w:rPr>
              <w:t>点</w:t>
            </w:r>
          </w:p>
        </w:tc>
      </w:tr>
      <w:tr w14:paraId="38A13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C61D970">
            <w:pPr>
              <w:tabs>
                <w:tab w:val="left" w:pos="1337"/>
              </w:tabs>
              <w:spacing w:line="360" w:lineRule="auto"/>
              <w:jc w:val="center"/>
              <w:rPr>
                <w:rFonts w:cs="Times New Roman" w:asciiTheme="minorEastAsia" w:hAnsiTheme="minorEastAsia"/>
                <w:color w:val="000000"/>
                <w:sz w:val="24"/>
                <w:szCs w:val="24"/>
                <w:highlight w:val="none"/>
              </w:rPr>
            </w:pPr>
            <w:r>
              <w:rPr>
                <w:rFonts w:hint="eastAsia" w:cs="Times New Roman" w:asciiTheme="minorEastAsia" w:hAnsiTheme="minorEastAsia"/>
                <w:color w:val="000000"/>
                <w:sz w:val="24"/>
                <w:szCs w:val="24"/>
                <w:highlight w:val="none"/>
              </w:rPr>
              <w:t>6</w:t>
            </w:r>
          </w:p>
        </w:tc>
        <w:tc>
          <w:tcPr>
            <w:tcW w:w="1559" w:type="dxa"/>
            <w:vAlign w:val="center"/>
          </w:tcPr>
          <w:p w14:paraId="46C19A63">
            <w:pPr>
              <w:widowControl/>
              <w:jc w:val="center"/>
              <w:rPr>
                <w:rFonts w:cs="宋体" w:asciiTheme="minorEastAsia" w:hAnsiTheme="minorEastAsia"/>
                <w:sz w:val="24"/>
                <w:szCs w:val="24"/>
                <w:highlight w:val="none"/>
              </w:rPr>
            </w:pPr>
            <w:r>
              <w:rPr>
                <w:rFonts w:hint="eastAsia" w:cs="宋体" w:asciiTheme="minorEastAsia" w:hAnsiTheme="minorEastAsia"/>
                <w:sz w:val="24"/>
                <w:szCs w:val="24"/>
                <w:highlight w:val="none"/>
              </w:rPr>
              <w:t>设备搬迁</w:t>
            </w:r>
          </w:p>
        </w:tc>
        <w:tc>
          <w:tcPr>
            <w:tcW w:w="5812" w:type="dxa"/>
            <w:vAlign w:val="center"/>
          </w:tcPr>
          <w:p w14:paraId="47AE7737">
            <w:pPr>
              <w:widowControl/>
              <w:rPr>
                <w:rFonts w:hint="default" w:eastAsia="宋体" w:cs="宋体" w:asciiTheme="minorEastAsia" w:hAnsiTheme="minorEastAsia"/>
                <w:sz w:val="24"/>
                <w:szCs w:val="24"/>
                <w:highlight w:val="none"/>
                <w:lang w:val="en-US" w:eastAsia="zh-CN"/>
              </w:rPr>
            </w:pPr>
            <w:r>
              <w:rPr>
                <w:rFonts w:hint="eastAsia" w:cs="宋体" w:asciiTheme="minorEastAsia" w:hAnsiTheme="minorEastAsia"/>
                <w:sz w:val="24"/>
                <w:szCs w:val="24"/>
                <w:highlight w:val="none"/>
              </w:rPr>
              <w:t>1310台主机、显示器搬迁（章丘-舜耕</w:t>
            </w:r>
            <w:r>
              <w:rPr>
                <w:rFonts w:hint="eastAsia" w:cs="宋体" w:asciiTheme="minorEastAsia" w:hAnsiTheme="minorEastAsia"/>
                <w:sz w:val="24"/>
                <w:szCs w:val="24"/>
                <w:highlight w:val="none"/>
                <w:lang w:val="en-US" w:eastAsia="zh-CN"/>
              </w:rPr>
              <w:t>双向搬迁</w:t>
            </w:r>
            <w:r>
              <w:rPr>
                <w:rFonts w:hint="eastAsia" w:cs="宋体" w:asciiTheme="minorEastAsia" w:hAnsiTheme="minorEastAsia"/>
                <w:sz w:val="24"/>
                <w:szCs w:val="24"/>
                <w:highlight w:val="none"/>
              </w:rPr>
              <w:t>）</w:t>
            </w:r>
            <w:r>
              <w:rPr>
                <w:rFonts w:hint="eastAsia" w:cs="宋体" w:asciiTheme="minorEastAsia" w:hAnsiTheme="minorEastAsia"/>
                <w:sz w:val="24"/>
                <w:szCs w:val="24"/>
                <w:highlight w:val="none"/>
                <w:lang w:eastAsia="zh-CN"/>
              </w:rPr>
              <w:t>，</w:t>
            </w:r>
            <w:r>
              <w:rPr>
                <w:rFonts w:hint="eastAsia" w:cs="宋体" w:asciiTheme="minorEastAsia" w:hAnsiTheme="minorEastAsia"/>
                <w:sz w:val="24"/>
                <w:szCs w:val="24"/>
                <w:highlight w:val="none"/>
                <w:lang w:val="en-US" w:eastAsia="zh-CN"/>
              </w:rPr>
              <w:t>搬迁过程中如有设备丢失或损坏的，供应商承担全部责任。</w:t>
            </w:r>
          </w:p>
        </w:tc>
        <w:tc>
          <w:tcPr>
            <w:tcW w:w="851" w:type="dxa"/>
            <w:vAlign w:val="center"/>
          </w:tcPr>
          <w:p w14:paraId="01DD01C4">
            <w:pPr>
              <w:widowControl/>
              <w:jc w:val="center"/>
              <w:rPr>
                <w:rFonts w:cs="宋体" w:asciiTheme="minorEastAsia" w:hAnsiTheme="minorEastAsia"/>
                <w:sz w:val="24"/>
                <w:szCs w:val="24"/>
                <w:highlight w:val="none"/>
              </w:rPr>
            </w:pPr>
            <w:r>
              <w:rPr>
                <w:rFonts w:hint="eastAsia" w:cs="宋体" w:asciiTheme="minorEastAsia" w:hAnsiTheme="minorEastAsia"/>
                <w:sz w:val="24"/>
                <w:szCs w:val="24"/>
                <w:highlight w:val="none"/>
              </w:rPr>
              <w:t>1</w:t>
            </w:r>
          </w:p>
        </w:tc>
        <w:tc>
          <w:tcPr>
            <w:tcW w:w="850" w:type="dxa"/>
            <w:vAlign w:val="center"/>
          </w:tcPr>
          <w:p w14:paraId="0C539CA8">
            <w:pPr>
              <w:widowControl/>
              <w:jc w:val="center"/>
              <w:rPr>
                <w:rFonts w:hint="eastAsia" w:eastAsia="宋体" w:cs="宋体" w:asciiTheme="minorEastAsia" w:hAnsiTheme="minorEastAsia"/>
                <w:sz w:val="24"/>
                <w:szCs w:val="24"/>
                <w:highlight w:val="none"/>
                <w:lang w:eastAsia="zh-CN"/>
              </w:rPr>
            </w:pPr>
            <w:r>
              <w:rPr>
                <w:rFonts w:hint="eastAsia" w:cs="宋体" w:asciiTheme="minorEastAsia" w:hAnsiTheme="minorEastAsia"/>
                <w:sz w:val="24"/>
                <w:szCs w:val="24"/>
                <w:highlight w:val="none"/>
                <w:lang w:val="en-US" w:eastAsia="zh-CN"/>
              </w:rPr>
              <w:t>项</w:t>
            </w:r>
          </w:p>
        </w:tc>
      </w:tr>
    </w:tbl>
    <w:p w14:paraId="4865F506">
      <w:pPr>
        <w:pStyle w:val="37"/>
        <w:spacing w:line="360" w:lineRule="auto"/>
        <w:ind w:firstLine="480"/>
        <w:rPr>
          <w:rFonts w:ascii="楷体_GB2312" w:hAnsi="宋体" w:eastAsia="楷体_GB2312" w:cs="宋体"/>
          <w:color w:val="000000"/>
          <w:sz w:val="24"/>
          <w:szCs w:val="24"/>
          <w:highlight w:val="none"/>
        </w:rPr>
      </w:pPr>
      <w:bookmarkStart w:id="106" w:name="_Toc93393792"/>
      <w:r>
        <w:rPr>
          <w:rFonts w:hint="eastAsia" w:ascii="楷体_GB2312" w:hAnsi="宋体" w:eastAsia="楷体_GB2312" w:cs="宋体"/>
          <w:b/>
          <w:color w:val="000000"/>
          <w:sz w:val="24"/>
          <w:highlight w:val="none"/>
        </w:rPr>
        <w:t>三</w:t>
      </w:r>
      <w:r>
        <w:rPr>
          <w:rFonts w:hint="eastAsia" w:ascii="楷体_GB2312" w:hAnsi="宋体" w:eastAsia="楷体_GB2312" w:cs="宋体"/>
          <w:b/>
          <w:color w:val="000000"/>
          <w:sz w:val="24"/>
          <w:highlight w:val="none"/>
          <w:lang w:eastAsia="zh-CN"/>
        </w:rPr>
        <w:t>、</w:t>
      </w:r>
      <w:r>
        <w:rPr>
          <w:rFonts w:hint="eastAsia" w:ascii="楷体_GB2312" w:hAnsi="宋体" w:eastAsia="楷体_GB2312" w:cs="宋体"/>
          <w:b/>
          <w:color w:val="000000"/>
          <w:sz w:val="24"/>
          <w:highlight w:val="none"/>
        </w:rPr>
        <w:t xml:space="preserve"> 商务条件。</w:t>
      </w:r>
      <w:bookmarkEnd w:id="106"/>
    </w:p>
    <w:p w14:paraId="09EBD8FD">
      <w:pPr>
        <w:pStyle w:val="54"/>
        <w:spacing w:line="360" w:lineRule="auto"/>
        <w:ind w:firstLine="480"/>
        <w:rPr>
          <w:rFonts w:hint="default" w:ascii="仿宋" w:hAnsi="仿宋" w:eastAsia="仿宋" w:cs="宋体"/>
          <w:color w:val="000000"/>
          <w:sz w:val="24"/>
          <w:highlight w:val="yellow"/>
          <w:lang w:val="en-US" w:eastAsia="zh-CN"/>
        </w:rPr>
      </w:pPr>
      <w:r>
        <w:rPr>
          <w:rFonts w:hint="eastAsia" w:ascii="仿宋" w:hAnsi="仿宋" w:eastAsia="仿宋" w:cs="宋体"/>
          <w:color w:val="000000"/>
          <w:sz w:val="24"/>
          <w:highlight w:val="none"/>
        </w:rPr>
        <w:t>1、交货时间：接采购人通知后30日历日内完成</w:t>
      </w:r>
    </w:p>
    <w:p w14:paraId="240836CD">
      <w:pPr>
        <w:pStyle w:val="54"/>
        <w:spacing w:line="360" w:lineRule="auto"/>
        <w:ind w:firstLine="480"/>
        <w:rPr>
          <w:rFonts w:ascii="仿宋" w:hAnsi="仿宋" w:eastAsia="仿宋" w:cs="宋体"/>
          <w:color w:val="000000"/>
          <w:sz w:val="24"/>
          <w:highlight w:val="none"/>
        </w:rPr>
      </w:pPr>
      <w:r>
        <w:rPr>
          <w:rFonts w:hint="eastAsia" w:ascii="仿宋" w:hAnsi="仿宋" w:eastAsia="仿宋" w:cs="宋体"/>
          <w:color w:val="000000"/>
          <w:sz w:val="24"/>
          <w:highlight w:val="none"/>
        </w:rPr>
        <w:t>2、交货地点：</w:t>
      </w:r>
      <w:r>
        <w:rPr>
          <w:rFonts w:hint="eastAsia" w:ascii="仿宋" w:hAnsi="仿宋" w:eastAsia="仿宋" w:cs="宋体"/>
          <w:color w:val="000000"/>
          <w:sz w:val="24"/>
          <w:highlight w:val="none"/>
          <w:lang w:val="en-US" w:eastAsia="zh-CN"/>
        </w:rPr>
        <w:t>采购人</w:t>
      </w:r>
      <w:r>
        <w:rPr>
          <w:rFonts w:hint="eastAsia" w:ascii="仿宋" w:hAnsi="仿宋" w:eastAsia="仿宋" w:cs="宋体"/>
          <w:color w:val="000000"/>
          <w:sz w:val="24"/>
          <w:highlight w:val="none"/>
        </w:rPr>
        <w:t>指定地点。</w:t>
      </w:r>
    </w:p>
    <w:p w14:paraId="2689D388">
      <w:pPr>
        <w:pStyle w:val="54"/>
        <w:spacing w:line="360" w:lineRule="auto"/>
        <w:ind w:firstLine="480"/>
        <w:rPr>
          <w:rFonts w:ascii="仿宋" w:hAnsi="仿宋" w:eastAsia="仿宋" w:cs="宋体"/>
          <w:color w:val="000000"/>
          <w:sz w:val="24"/>
          <w:highlight w:val="yellow"/>
        </w:rPr>
      </w:pPr>
      <w:r>
        <w:rPr>
          <w:rFonts w:hint="eastAsia" w:ascii="仿宋" w:hAnsi="仿宋" w:eastAsia="仿宋" w:cs="宋体"/>
          <w:color w:val="000000"/>
          <w:sz w:val="24"/>
          <w:highlight w:val="none"/>
        </w:rPr>
        <w:t>3、付款方式：详见供应商须知前附表</w:t>
      </w:r>
    </w:p>
    <w:p w14:paraId="1F58E5DB">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4、验收</w:t>
      </w:r>
    </w:p>
    <w:p w14:paraId="09284E71">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采购人根据《山东省政府采购履约验收管理办法》及采购人要求进行验收。</w:t>
      </w:r>
    </w:p>
    <w:p w14:paraId="06158C57">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4.1货物运抵现场后，采购人将对货物数量、质量、规格等进行检验。如发现货物和规格或者两者都与磋商文件、响应文件、合同不符，采购人有权限根据检验结果要求成交供应商立即更换或者提出索赔要求。</w:t>
      </w:r>
    </w:p>
    <w:p w14:paraId="29083A58">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4.2货物由成交供应商进行安装，完毕后，采购人应对货物的数量、质量、规格、性能等进行详细而全面的检验。安装完毕7日后，证明货物以及安装质量无任何问题，由采购人组成的验收小组签署验收报告，作为付款凭据之一。</w:t>
      </w:r>
    </w:p>
    <w:p w14:paraId="66BE2836">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5、质量保证期</w:t>
      </w:r>
    </w:p>
    <w:p w14:paraId="33D115B3">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5.1质保期：3年。（清单技术规格要求中有要求的按照清单要求执行）。国家主管部门或者行业标准对货物本身有更高要求的，从其规定并在合同中约定，供应商亦可提报更长的质保期，质保及售后须注明质保主体（原厂或供应商）。</w:t>
      </w:r>
    </w:p>
    <w:p w14:paraId="402AF8AD">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5.2质量保证期内，如果证实货物是有缺陷的，包括潜在的缺陷或者使用不符合要求的材料等，成交供应商应立即免费维修或者更换有缺陷的货物或者部件，保证达到合同规定的技术以及性能要求。如果成交供应商在收到通知后5天内没有弥补缺陷，采购人可自行采取必要的补救措施，但风险和费用由成交供应商承担，采购人同时保留通过法律途径进行索赔的权利。</w:t>
      </w:r>
    </w:p>
    <w:p w14:paraId="4315D23C">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6、售后服务</w:t>
      </w:r>
    </w:p>
    <w:p w14:paraId="4E36410D">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6.1供应商应提供及时周到的售后服务，应保证每季度至少一次上门回访、检修。</w:t>
      </w:r>
    </w:p>
    <w:p w14:paraId="34A1A405">
      <w:pPr>
        <w:pStyle w:val="54"/>
        <w:spacing w:line="360" w:lineRule="auto"/>
        <w:ind w:firstLine="480"/>
        <w:rPr>
          <w:rFonts w:ascii="仿宋" w:hAnsi="仿宋" w:eastAsia="仿宋" w:cs="宋体"/>
          <w:color w:val="000000"/>
          <w:sz w:val="24"/>
        </w:rPr>
      </w:pPr>
      <w:r>
        <w:rPr>
          <w:rFonts w:hint="eastAsia" w:ascii="仿宋" w:hAnsi="仿宋" w:eastAsia="仿宋" w:cs="宋体"/>
          <w:color w:val="000000"/>
          <w:sz w:val="24"/>
        </w:rPr>
        <w:t>6.2供应商自报响应、维修时间以及备品备件情况。</w:t>
      </w:r>
    </w:p>
    <w:p w14:paraId="1E931256">
      <w:pPr>
        <w:pStyle w:val="54"/>
        <w:spacing w:line="360" w:lineRule="auto"/>
        <w:ind w:firstLine="480"/>
        <w:rPr>
          <w:rFonts w:ascii="仿宋" w:hAnsi="仿宋" w:eastAsia="仿宋" w:cs="宋体"/>
          <w:color w:val="000000"/>
          <w:sz w:val="24"/>
        </w:rPr>
      </w:pPr>
    </w:p>
    <w:p w14:paraId="344B4DC5">
      <w:pPr>
        <w:pStyle w:val="54"/>
        <w:spacing w:line="360" w:lineRule="auto"/>
        <w:ind w:firstLine="482"/>
        <w:rPr>
          <w:rFonts w:ascii="仿宋" w:hAnsi="仿宋" w:eastAsia="仿宋" w:cs="仿宋"/>
          <w:b/>
          <w:bCs/>
          <w:sz w:val="24"/>
          <w:szCs w:val="24"/>
        </w:rPr>
      </w:pPr>
    </w:p>
    <w:p w14:paraId="19125F9F">
      <w:pPr>
        <w:pStyle w:val="54"/>
        <w:spacing w:line="360" w:lineRule="auto"/>
        <w:ind w:firstLine="482"/>
        <w:rPr>
          <w:rFonts w:ascii="仿宋" w:hAnsi="仿宋" w:eastAsia="仿宋" w:cs="仿宋"/>
          <w:b/>
          <w:bCs/>
          <w:sz w:val="24"/>
          <w:szCs w:val="24"/>
        </w:rPr>
      </w:pPr>
      <w:r>
        <w:rPr>
          <w:rFonts w:hint="eastAsia" w:ascii="仿宋" w:hAnsi="仿宋" w:eastAsia="仿宋" w:cs="仿宋"/>
          <w:b/>
          <w:bCs/>
          <w:sz w:val="24"/>
          <w:szCs w:val="24"/>
        </w:rPr>
        <w:br w:type="page"/>
      </w:r>
    </w:p>
    <w:p w14:paraId="7661D642">
      <w:pPr>
        <w:pStyle w:val="2"/>
        <w:spacing w:before="50" w:after="50" w:line="360" w:lineRule="auto"/>
        <w:rPr>
          <w:rFonts w:ascii="黑体" w:hAnsi="黑体" w:eastAsia="黑体" w:cs="仿宋"/>
        </w:rPr>
      </w:pPr>
      <w:bookmarkStart w:id="107" w:name="_Toc196557657"/>
      <w:bookmarkStart w:id="108" w:name="_Toc196556932"/>
      <w:bookmarkStart w:id="109" w:name="_Toc450375316"/>
      <w:bookmarkStart w:id="110" w:name="_Toc161757263"/>
      <w:bookmarkStart w:id="111" w:name="_Toc196557032"/>
      <w:r>
        <w:rPr>
          <w:rFonts w:hint="eastAsia" w:ascii="黑体" w:hAnsi="黑体" w:eastAsia="黑体" w:cs="仿宋"/>
        </w:rPr>
        <w:t>第四部分  合同参考格式</w:t>
      </w:r>
      <w:bookmarkEnd w:id="96"/>
      <w:bookmarkEnd w:id="107"/>
      <w:bookmarkEnd w:id="108"/>
      <w:bookmarkEnd w:id="109"/>
      <w:bookmarkEnd w:id="110"/>
      <w:bookmarkEnd w:id="111"/>
    </w:p>
    <w:p w14:paraId="3F0B6D62">
      <w:pPr>
        <w:spacing w:line="360" w:lineRule="auto"/>
        <w:rPr>
          <w:rFonts w:ascii="仿宋" w:hAnsi="仿宋" w:eastAsia="仿宋"/>
          <w:sz w:val="24"/>
          <w:szCs w:val="24"/>
        </w:rPr>
      </w:pPr>
    </w:p>
    <w:p w14:paraId="40F44950">
      <w:pPr>
        <w:adjustRightInd w:val="0"/>
        <w:snapToGrid w:val="0"/>
        <w:spacing w:line="360" w:lineRule="auto"/>
        <w:jc w:val="center"/>
        <w:rPr>
          <w:rFonts w:ascii="仿宋" w:hAnsi="仿宋" w:eastAsia="仿宋" w:cs="仿宋"/>
          <w:sz w:val="24"/>
          <w:szCs w:val="24"/>
        </w:rPr>
      </w:pPr>
    </w:p>
    <w:p w14:paraId="2209ACA0">
      <w:pPr>
        <w:spacing w:line="360" w:lineRule="auto"/>
        <w:jc w:val="center"/>
        <w:rPr>
          <w:rFonts w:ascii="仿宋" w:hAnsi="仿宋" w:eastAsia="仿宋" w:cs="宋体"/>
          <w:b/>
          <w:sz w:val="56"/>
          <w:szCs w:val="36"/>
        </w:rPr>
      </w:pPr>
    </w:p>
    <w:p w14:paraId="050B0425">
      <w:pPr>
        <w:spacing w:line="360" w:lineRule="auto"/>
        <w:jc w:val="center"/>
        <w:rPr>
          <w:rFonts w:ascii="仿宋" w:hAnsi="仿宋" w:eastAsia="仿宋" w:cs="仿宋"/>
          <w:sz w:val="52"/>
          <w:szCs w:val="52"/>
        </w:rPr>
      </w:pPr>
      <w:r>
        <w:rPr>
          <w:rFonts w:hint="eastAsia" w:ascii="仿宋" w:hAnsi="仿宋" w:eastAsia="仿宋" w:cs="仿宋"/>
          <w:sz w:val="52"/>
          <w:szCs w:val="52"/>
        </w:rPr>
        <w:t>山东省政府采购合同</w:t>
      </w:r>
    </w:p>
    <w:p w14:paraId="049C0658">
      <w:pPr>
        <w:snapToGrid w:val="0"/>
        <w:spacing w:line="360" w:lineRule="auto"/>
        <w:jc w:val="center"/>
        <w:rPr>
          <w:rFonts w:ascii="仿宋" w:hAnsi="仿宋" w:eastAsia="仿宋" w:cs="仿宋"/>
          <w:sz w:val="28"/>
          <w:szCs w:val="28"/>
        </w:rPr>
      </w:pPr>
      <w:r>
        <w:rPr>
          <w:rFonts w:hint="eastAsia" w:ascii="仿宋" w:hAnsi="仿宋" w:eastAsia="仿宋" w:cs="仿宋"/>
          <w:sz w:val="28"/>
          <w:szCs w:val="28"/>
        </w:rPr>
        <w:t>（设备类）</w:t>
      </w:r>
    </w:p>
    <w:p w14:paraId="0ADE5D7F">
      <w:pPr>
        <w:snapToGrid w:val="0"/>
        <w:spacing w:line="360" w:lineRule="auto"/>
        <w:jc w:val="center"/>
        <w:rPr>
          <w:rFonts w:ascii="仿宋" w:hAnsi="仿宋" w:eastAsia="仿宋" w:cs="仿宋"/>
          <w:sz w:val="28"/>
          <w:szCs w:val="28"/>
        </w:rPr>
      </w:pPr>
    </w:p>
    <w:p w14:paraId="382D45E8">
      <w:pPr>
        <w:snapToGrid w:val="0"/>
        <w:spacing w:line="360" w:lineRule="auto"/>
        <w:jc w:val="center"/>
        <w:rPr>
          <w:rFonts w:ascii="仿宋" w:hAnsi="仿宋" w:eastAsia="仿宋" w:cs="仿宋"/>
          <w:sz w:val="28"/>
          <w:szCs w:val="28"/>
        </w:rPr>
      </w:pPr>
    </w:p>
    <w:p w14:paraId="0E2FBA23">
      <w:pPr>
        <w:spacing w:line="360" w:lineRule="auto"/>
        <w:ind w:firstLine="640" w:firstLineChars="200"/>
        <w:rPr>
          <w:rFonts w:ascii="仿宋" w:hAnsi="仿宋" w:eastAsia="仿宋" w:cs="仿宋"/>
          <w:sz w:val="32"/>
        </w:rPr>
      </w:pPr>
      <w:r>
        <w:rPr>
          <w:rFonts w:hint="eastAsia" w:ascii="仿宋" w:hAnsi="仿宋" w:eastAsia="仿宋" w:cs="仿宋"/>
          <w:sz w:val="32"/>
        </w:rPr>
        <w:t xml:space="preserve">项目名称:                </w:t>
      </w:r>
    </w:p>
    <w:p w14:paraId="7901A6DA">
      <w:pPr>
        <w:spacing w:line="360" w:lineRule="auto"/>
        <w:ind w:firstLine="640" w:firstLineChars="200"/>
        <w:rPr>
          <w:rFonts w:ascii="仿宋" w:hAnsi="仿宋" w:eastAsia="仿宋" w:cs="仿宋"/>
          <w:sz w:val="32"/>
          <w:u w:val="single"/>
        </w:rPr>
      </w:pPr>
      <w:r>
        <w:rPr>
          <w:rFonts w:hint="eastAsia" w:ascii="仿宋" w:hAnsi="仿宋" w:eastAsia="仿宋" w:cs="仿宋"/>
          <w:sz w:val="32"/>
        </w:rPr>
        <w:t>合同编号:</w:t>
      </w:r>
    </w:p>
    <w:p w14:paraId="0B8CFE44">
      <w:pPr>
        <w:spacing w:line="360" w:lineRule="auto"/>
        <w:ind w:firstLine="640" w:firstLineChars="200"/>
        <w:rPr>
          <w:rFonts w:ascii="仿宋" w:hAnsi="仿宋" w:eastAsia="仿宋" w:cs="仿宋"/>
          <w:b/>
          <w:sz w:val="32"/>
          <w:u w:val="single"/>
        </w:rPr>
      </w:pPr>
      <w:r>
        <w:rPr>
          <w:rFonts w:hint="eastAsia" w:ascii="仿宋" w:hAnsi="仿宋" w:eastAsia="仿宋" w:cs="仿宋"/>
          <w:sz w:val="32"/>
        </w:rPr>
        <w:t>计划编号:</w:t>
      </w:r>
    </w:p>
    <w:p w14:paraId="4A89E8E3">
      <w:pPr>
        <w:spacing w:line="360" w:lineRule="auto"/>
        <w:jc w:val="center"/>
        <w:rPr>
          <w:rFonts w:ascii="仿宋" w:hAnsi="仿宋" w:eastAsia="仿宋" w:cs="仿宋"/>
          <w:b/>
        </w:rPr>
      </w:pPr>
    </w:p>
    <w:p w14:paraId="51ABB4F4">
      <w:pPr>
        <w:spacing w:line="360" w:lineRule="auto"/>
        <w:jc w:val="center"/>
        <w:rPr>
          <w:rFonts w:ascii="仿宋" w:hAnsi="仿宋" w:eastAsia="仿宋" w:cs="仿宋"/>
          <w:b/>
        </w:rPr>
      </w:pPr>
    </w:p>
    <w:p w14:paraId="67A73473">
      <w:pPr>
        <w:spacing w:line="360" w:lineRule="auto"/>
        <w:jc w:val="center"/>
        <w:rPr>
          <w:rFonts w:ascii="仿宋" w:hAnsi="仿宋" w:eastAsia="仿宋" w:cs="仿宋"/>
          <w:b/>
        </w:rPr>
      </w:pPr>
    </w:p>
    <w:p w14:paraId="2592B9FB">
      <w:pPr>
        <w:spacing w:line="360" w:lineRule="auto"/>
        <w:jc w:val="center"/>
        <w:rPr>
          <w:rFonts w:ascii="仿宋" w:hAnsi="仿宋" w:eastAsia="仿宋" w:cs="仿宋"/>
          <w:b/>
        </w:rPr>
      </w:pPr>
    </w:p>
    <w:p w14:paraId="4A69E579">
      <w:pPr>
        <w:spacing w:line="360" w:lineRule="auto"/>
        <w:jc w:val="center"/>
        <w:rPr>
          <w:rFonts w:ascii="仿宋" w:hAnsi="仿宋" w:eastAsia="仿宋" w:cs="仿宋"/>
          <w:b/>
        </w:rPr>
      </w:pPr>
    </w:p>
    <w:p w14:paraId="28BB88E2">
      <w:pPr>
        <w:spacing w:line="360" w:lineRule="auto"/>
        <w:jc w:val="center"/>
        <w:rPr>
          <w:rFonts w:ascii="仿宋" w:hAnsi="仿宋" w:eastAsia="仿宋" w:cs="仿宋"/>
          <w:b/>
        </w:rPr>
      </w:pPr>
    </w:p>
    <w:p w14:paraId="623E180C">
      <w:pPr>
        <w:spacing w:line="360" w:lineRule="auto"/>
        <w:jc w:val="center"/>
        <w:rPr>
          <w:rFonts w:ascii="仿宋" w:hAnsi="仿宋" w:eastAsia="仿宋" w:cs="仿宋"/>
          <w:b/>
        </w:rPr>
      </w:pPr>
    </w:p>
    <w:p w14:paraId="670E96C6">
      <w:pPr>
        <w:spacing w:line="360" w:lineRule="auto"/>
        <w:ind w:firstLine="1968" w:firstLineChars="700"/>
        <w:rPr>
          <w:rFonts w:ascii="仿宋" w:hAnsi="仿宋" w:eastAsia="仿宋" w:cs="仿宋"/>
          <w:b/>
          <w:sz w:val="28"/>
        </w:rPr>
      </w:pPr>
      <w:r>
        <w:rPr>
          <w:rFonts w:hint="eastAsia" w:ascii="仿宋" w:hAnsi="仿宋" w:eastAsia="仿宋" w:cs="仿宋"/>
          <w:b/>
          <w:sz w:val="28"/>
        </w:rPr>
        <w:t>采购人:</w:t>
      </w:r>
      <w:r>
        <w:rPr>
          <w:rFonts w:hint="eastAsia" w:ascii="仿宋" w:hAnsi="仿宋" w:eastAsia="仿宋" w:cs="仿宋"/>
          <w:b/>
          <w:sz w:val="28"/>
          <w:highlight w:val="none"/>
          <w:lang w:eastAsia="zh-CN"/>
        </w:rPr>
        <w:t>山东财经大学</w:t>
      </w:r>
    </w:p>
    <w:p w14:paraId="204298BC">
      <w:pPr>
        <w:spacing w:line="360" w:lineRule="auto"/>
        <w:ind w:firstLine="1968" w:firstLineChars="700"/>
        <w:rPr>
          <w:rFonts w:ascii="仿宋" w:hAnsi="仿宋" w:eastAsia="仿宋" w:cs="仿宋"/>
          <w:b/>
          <w:sz w:val="28"/>
          <w:u w:val="single"/>
        </w:rPr>
      </w:pPr>
      <w:r>
        <w:rPr>
          <w:rFonts w:hint="eastAsia" w:ascii="仿宋" w:hAnsi="仿宋" w:eastAsia="仿宋" w:cs="仿宋"/>
          <w:b/>
          <w:sz w:val="28"/>
        </w:rPr>
        <w:t>供应商：</w:t>
      </w:r>
    </w:p>
    <w:p w14:paraId="742A56FD">
      <w:pPr>
        <w:spacing w:line="360" w:lineRule="auto"/>
        <w:ind w:firstLine="1968" w:firstLineChars="700"/>
        <w:rPr>
          <w:rFonts w:ascii="仿宋" w:hAnsi="仿宋" w:eastAsia="仿宋" w:cs="仿宋"/>
          <w:b/>
          <w:sz w:val="28"/>
          <w:u w:val="single"/>
        </w:rPr>
      </w:pPr>
      <w:r>
        <w:rPr>
          <w:rFonts w:hint="eastAsia" w:ascii="仿宋" w:hAnsi="仿宋" w:eastAsia="仿宋" w:cs="仿宋"/>
          <w:b/>
          <w:sz w:val="28"/>
        </w:rPr>
        <w:t>采购代理机构:</w:t>
      </w:r>
      <w:r>
        <w:rPr>
          <w:rFonts w:hint="eastAsia" w:ascii="仿宋" w:hAnsi="仿宋" w:eastAsia="仿宋" w:cs="仿宋"/>
          <w:b/>
          <w:sz w:val="28"/>
          <w:highlight w:val="none"/>
          <w:lang w:val="en-US" w:eastAsia="zh-CN"/>
        </w:rPr>
        <w:t>华德诚工程项目管理有限公司</w:t>
      </w:r>
    </w:p>
    <w:p w14:paraId="760A6C07">
      <w:pPr>
        <w:snapToGrid w:val="0"/>
        <w:spacing w:line="360" w:lineRule="auto"/>
        <w:jc w:val="center"/>
        <w:rPr>
          <w:rFonts w:ascii="仿宋" w:hAnsi="仿宋" w:eastAsia="仿宋" w:cs="仿宋"/>
          <w:sz w:val="30"/>
          <w:szCs w:val="30"/>
        </w:rPr>
      </w:pPr>
    </w:p>
    <w:p w14:paraId="0B18EE79">
      <w:pPr>
        <w:snapToGrid w:val="0"/>
        <w:spacing w:line="360" w:lineRule="auto"/>
        <w:jc w:val="center"/>
        <w:rPr>
          <w:rFonts w:ascii="仿宋" w:hAnsi="仿宋" w:eastAsia="仿宋" w:cs="仿宋"/>
          <w:sz w:val="30"/>
          <w:szCs w:val="30"/>
        </w:rPr>
      </w:pPr>
      <w:r>
        <w:rPr>
          <w:rFonts w:hint="eastAsia" w:ascii="仿宋" w:hAnsi="仿宋" w:eastAsia="仿宋" w:cs="仿宋"/>
          <w:sz w:val="30"/>
          <w:szCs w:val="30"/>
        </w:rPr>
        <w:t>签订时间：</w:t>
      </w:r>
      <w:bookmarkStart w:id="112" w:name="chineseContractDate"/>
      <w:r>
        <w:rPr>
          <w:rFonts w:hint="eastAsia" w:ascii="仿宋" w:hAnsi="仿宋" w:eastAsia="仿宋" w:cs="仿宋"/>
          <w:sz w:val="30"/>
          <w:szCs w:val="30"/>
        </w:rPr>
        <w:t>年月日</w:t>
      </w:r>
      <w:bookmarkEnd w:id="112"/>
    </w:p>
    <w:p w14:paraId="1D92A450">
      <w:pPr>
        <w:pStyle w:val="16"/>
        <w:spacing w:line="360" w:lineRule="auto"/>
        <w:ind w:left="400" w:firstLine="1915" w:firstLineChars="596"/>
        <w:rPr>
          <w:rFonts w:ascii="仿宋" w:hAnsi="仿宋" w:eastAsia="仿宋" w:cs="仿宋"/>
          <w:b/>
          <w:bCs/>
          <w:sz w:val="32"/>
          <w:szCs w:val="32"/>
        </w:rPr>
      </w:pPr>
    </w:p>
    <w:p w14:paraId="68D54B66">
      <w:pPr>
        <w:spacing w:line="360" w:lineRule="auto"/>
        <w:rPr>
          <w:rFonts w:ascii="仿宋" w:hAnsi="仿宋" w:eastAsia="仿宋" w:cs="仿宋"/>
        </w:rPr>
      </w:pPr>
    </w:p>
    <w:p w14:paraId="201D562E">
      <w:pPr>
        <w:spacing w:line="360" w:lineRule="auto"/>
        <w:ind w:firstLine="480" w:firstLineChars="200"/>
        <w:rPr>
          <w:rFonts w:ascii="仿宋" w:hAnsi="仿宋" w:eastAsia="仿宋" w:cs="仿宋"/>
          <w:sz w:val="24"/>
          <w:szCs w:val="24"/>
          <w:u w:val="single"/>
          <w:lang w:val="zh-CN"/>
        </w:rPr>
      </w:pPr>
      <w:r>
        <w:rPr>
          <w:rFonts w:hint="eastAsia" w:ascii="仿宋" w:hAnsi="仿宋" w:eastAsia="仿宋" w:cs="仿宋"/>
          <w:sz w:val="24"/>
          <w:szCs w:val="24"/>
          <w:lang w:val="zh-CN"/>
        </w:rPr>
        <w:t>采购人（全称）：</w:t>
      </w:r>
      <w:r>
        <w:rPr>
          <w:rFonts w:hint="eastAsia" w:ascii="仿宋" w:hAnsi="仿宋" w:eastAsia="仿宋" w:cs="仿宋"/>
          <w:sz w:val="24"/>
          <w:szCs w:val="24"/>
          <w:u w:val="single"/>
          <w:lang w:val="zh-CN"/>
        </w:rPr>
        <w:t xml:space="preserve"> </w:t>
      </w:r>
      <w:r>
        <w:rPr>
          <w:rFonts w:hint="eastAsia" w:ascii="仿宋" w:hAnsi="仿宋" w:eastAsia="仿宋" w:cs="仿宋"/>
          <w:sz w:val="24"/>
          <w:szCs w:val="24"/>
          <w:highlight w:val="none"/>
          <w:u w:val="single"/>
          <w:lang w:val="en-US" w:eastAsia="zh-CN"/>
        </w:rPr>
        <w:t>山东财经大学</w:t>
      </w:r>
    </w:p>
    <w:p w14:paraId="1976458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供应商（全称）：</w:t>
      </w:r>
      <w:r>
        <w:rPr>
          <w:rFonts w:hint="eastAsia" w:ascii="仿宋" w:hAnsi="仿宋" w:eastAsia="仿宋" w:cs="仿宋"/>
          <w:sz w:val="24"/>
          <w:szCs w:val="24"/>
          <w:u w:val="single"/>
        </w:rPr>
        <w:t xml:space="preserve"> </w:t>
      </w:r>
      <w:bookmarkStart w:id="113" w:name="supplierName_1"/>
      <w:r>
        <w:rPr>
          <w:rFonts w:hint="eastAsia" w:ascii="仿宋" w:hAnsi="仿宋" w:eastAsia="仿宋" w:cs="仿宋"/>
          <w:sz w:val="24"/>
          <w:szCs w:val="24"/>
          <w:u w:val="single"/>
        </w:rPr>
        <w:t xml:space="preserve">    </w:t>
      </w:r>
      <w:bookmarkEnd w:id="113"/>
      <w:r>
        <w:rPr>
          <w:rFonts w:hint="eastAsia" w:ascii="仿宋" w:hAnsi="仿宋" w:eastAsia="仿宋" w:cs="仿宋"/>
          <w:sz w:val="24"/>
          <w:szCs w:val="24"/>
          <w:u w:val="single"/>
        </w:rPr>
        <w:t xml:space="preserve">           </w:t>
      </w:r>
    </w:p>
    <w:p w14:paraId="62B285C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根据《中华人民共和国民法典》、《中华人民共和国产品质量法》及其他有关法律法规，双方经过友好协商，本着诚实守信、互惠互利的原则，就</w:t>
      </w:r>
      <w:r>
        <w:rPr>
          <w:rFonts w:hint="eastAsia" w:ascii="仿宋" w:hAnsi="仿宋" w:eastAsia="仿宋" w:cs="仿宋"/>
          <w:sz w:val="24"/>
          <w:szCs w:val="24"/>
          <w:u w:val="single"/>
        </w:rPr>
        <w:t>山东财经大学实验教学中心设备利旧升级建设项目</w:t>
      </w:r>
      <w:r>
        <w:rPr>
          <w:rFonts w:hint="eastAsia" w:ascii="仿宋" w:hAnsi="仿宋" w:eastAsia="仿宋" w:cs="仿宋"/>
          <w:sz w:val="24"/>
          <w:szCs w:val="24"/>
        </w:rPr>
        <w:t>项目</w:t>
      </w:r>
      <w:r>
        <w:rPr>
          <w:rFonts w:hint="eastAsia" w:ascii="仿宋" w:hAnsi="仿宋" w:eastAsia="仿宋" w:cs="仿宋"/>
          <w:sz w:val="24"/>
          <w:szCs w:val="24"/>
          <w:u w:val="single"/>
        </w:rPr>
        <w:t xml:space="preserve">           (项目编号) </w:t>
      </w:r>
      <w:r>
        <w:rPr>
          <w:rFonts w:hint="eastAsia" w:ascii="仿宋" w:hAnsi="仿宋" w:eastAsia="仿宋" w:cs="仿宋"/>
          <w:sz w:val="24"/>
          <w:szCs w:val="24"/>
        </w:rPr>
        <w:t>采购与供应事宜签订本合同条款，共同达成如下协议：</w:t>
      </w:r>
    </w:p>
    <w:p w14:paraId="05210A6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一、项目概况</w:t>
      </w:r>
    </w:p>
    <w:p w14:paraId="6EBBC6FB">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1.项目名称：</w:t>
      </w:r>
      <w:r>
        <w:rPr>
          <w:rFonts w:hint="eastAsia" w:ascii="仿宋" w:hAnsi="仿宋" w:eastAsia="仿宋" w:cs="仿宋"/>
          <w:sz w:val="24"/>
          <w:szCs w:val="24"/>
          <w:u w:val="single"/>
        </w:rPr>
        <w:t>山东财经大学实验教学中心设备利旧升级建设项目</w:t>
      </w:r>
    </w:p>
    <w:p w14:paraId="3066E96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2.供货地点：</w:t>
      </w:r>
      <w:r>
        <w:rPr>
          <w:rFonts w:hint="eastAsia" w:ascii="仿宋" w:hAnsi="仿宋" w:eastAsia="仿宋" w:cs="仿宋"/>
          <w:sz w:val="24"/>
          <w:szCs w:val="24"/>
          <w:u w:val="single"/>
        </w:rPr>
        <w:t>采购人指定地点 。</w:t>
      </w:r>
    </w:p>
    <w:p w14:paraId="11C07A3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3.供货内容和范围：</w:t>
      </w:r>
      <w:r>
        <w:rPr>
          <w:rFonts w:hint="eastAsia" w:ascii="仿宋" w:hAnsi="仿宋" w:eastAsia="仿宋" w:cs="仿宋"/>
          <w:sz w:val="24"/>
          <w:szCs w:val="24"/>
          <w:u w:val="single"/>
        </w:rPr>
        <w:t>详见《附件一货物清单》。</w:t>
      </w:r>
    </w:p>
    <w:p w14:paraId="5FF68EC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二、供货期</w:t>
      </w:r>
    </w:p>
    <w:p w14:paraId="416D122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 xml:space="preserve">                 。 </w:t>
      </w:r>
    </w:p>
    <w:p w14:paraId="79BFFE4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三、质量标准</w:t>
      </w:r>
    </w:p>
    <w:p w14:paraId="5A6A1F7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符合</w:t>
      </w:r>
      <w:r>
        <w:rPr>
          <w:rFonts w:hint="eastAsia" w:ascii="仿宋" w:hAnsi="仿宋" w:eastAsia="仿宋" w:cs="仿宋"/>
          <w:sz w:val="24"/>
          <w:szCs w:val="24"/>
          <w:u w:val="single"/>
        </w:rPr>
        <w:t>合格</w:t>
      </w:r>
      <w:r>
        <w:rPr>
          <w:rFonts w:hint="eastAsia" w:ascii="仿宋" w:hAnsi="仿宋" w:eastAsia="仿宋" w:cs="仿宋"/>
          <w:sz w:val="24"/>
          <w:szCs w:val="24"/>
        </w:rPr>
        <w:t>标准。</w:t>
      </w:r>
    </w:p>
    <w:p w14:paraId="38D4CAF0">
      <w:pPr>
        <w:numPr>
          <w:ilvl w:val="0"/>
          <w:numId w:val="5"/>
        </w:num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签约合同价与合同价格形式</w:t>
      </w:r>
    </w:p>
    <w:p w14:paraId="0FD827B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1.签约合同价为：</w:t>
      </w:r>
    </w:p>
    <w:p w14:paraId="485D71D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人民币（大写）</w:t>
      </w:r>
      <w:r>
        <w:rPr>
          <w:rFonts w:hint="eastAsia" w:ascii="仿宋" w:hAnsi="仿宋" w:eastAsia="仿宋" w:cs="仿宋"/>
          <w:sz w:val="24"/>
          <w:szCs w:val="24"/>
          <w:u w:val="single"/>
        </w:rPr>
        <w:t xml:space="preserve">           (</w:t>
      </w:r>
      <w:r>
        <w:rPr>
          <w:rFonts w:hint="eastAsia" w:ascii="宋体" w:hAnsi="宋体" w:cs="宋体"/>
          <w:sz w:val="24"/>
          <w:szCs w:val="24"/>
          <w:u w:val="single"/>
        </w:rPr>
        <w:t>¥</w:t>
      </w:r>
      <w:r>
        <w:rPr>
          <w:rFonts w:hint="eastAsia" w:ascii="仿宋" w:hAnsi="仿宋" w:eastAsia="仿宋" w:cs="仿宋"/>
          <w:sz w:val="24"/>
          <w:szCs w:val="24"/>
          <w:u w:val="single"/>
        </w:rPr>
        <w:t xml:space="preserve">        元)</w:t>
      </w:r>
      <w:r>
        <w:rPr>
          <w:rFonts w:hint="eastAsia" w:ascii="仿宋" w:hAnsi="仿宋" w:eastAsia="仿宋" w:cs="仿宋"/>
          <w:sz w:val="24"/>
          <w:szCs w:val="24"/>
        </w:rPr>
        <w:t>；</w:t>
      </w:r>
    </w:p>
    <w:p w14:paraId="6512790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其中，进口产品：人民币（大写）</w:t>
      </w:r>
      <w:r>
        <w:rPr>
          <w:rFonts w:hint="eastAsia" w:ascii="仿宋" w:hAnsi="仿宋" w:eastAsia="仿宋" w:cs="仿宋"/>
          <w:sz w:val="24"/>
          <w:szCs w:val="24"/>
          <w:u w:val="single"/>
        </w:rPr>
        <w:t xml:space="preserve">           (</w:t>
      </w:r>
      <w:r>
        <w:rPr>
          <w:rFonts w:hint="eastAsia" w:ascii="宋体" w:hAnsi="宋体" w:cs="宋体"/>
          <w:sz w:val="24"/>
          <w:szCs w:val="24"/>
          <w:u w:val="single"/>
        </w:rPr>
        <w:t>¥</w:t>
      </w:r>
      <w:r>
        <w:rPr>
          <w:rFonts w:hint="eastAsia" w:ascii="仿宋" w:hAnsi="仿宋" w:eastAsia="仿宋" w:cs="仿宋"/>
          <w:sz w:val="24"/>
          <w:szCs w:val="24"/>
          <w:u w:val="single"/>
        </w:rPr>
        <w:t xml:space="preserve">        元)</w:t>
      </w:r>
      <w:r>
        <w:rPr>
          <w:rFonts w:hint="eastAsia" w:ascii="仿宋" w:hAnsi="仿宋" w:eastAsia="仿宋" w:cs="仿宋"/>
          <w:sz w:val="24"/>
          <w:szCs w:val="24"/>
        </w:rPr>
        <w:t>；</w:t>
      </w:r>
    </w:p>
    <w:p w14:paraId="68CA6FE6">
      <w:pPr>
        <w:spacing w:line="360" w:lineRule="auto"/>
        <w:ind w:firstLine="480" w:firstLineChars="200"/>
        <w:rPr>
          <w:rFonts w:ascii="仿宋" w:hAnsi="仿宋" w:eastAsia="仿宋" w:cs="仿宋"/>
          <w:sz w:val="24"/>
          <w:szCs w:val="24"/>
          <w:lang w:val="zh-CN"/>
        </w:rPr>
      </w:pPr>
      <w:r>
        <w:rPr>
          <w:rFonts w:hint="eastAsia" w:ascii="仿宋" w:hAnsi="仿宋" w:eastAsia="仿宋" w:cs="仿宋"/>
          <w:sz w:val="24"/>
          <w:szCs w:val="24"/>
          <w:lang w:val="zh-CN"/>
        </w:rPr>
        <w:t>报价含外贸代理费，费率为</w:t>
      </w:r>
      <w:r>
        <w:rPr>
          <w:rFonts w:hint="eastAsia" w:ascii="仿宋" w:hAnsi="仿宋" w:eastAsia="仿宋" w:cs="仿宋"/>
          <w:sz w:val="24"/>
          <w:szCs w:val="24"/>
          <w:u w:val="single"/>
          <w:lang w:val="zh-CN"/>
        </w:rPr>
        <w:t xml:space="preserve">        </w:t>
      </w:r>
    </w:p>
    <w:p w14:paraId="3A48C420">
      <w:pPr>
        <w:spacing w:line="360" w:lineRule="auto"/>
        <w:ind w:firstLine="480" w:firstLineChars="200"/>
        <w:rPr>
          <w:rFonts w:ascii="仿宋" w:hAnsi="仿宋" w:eastAsia="仿宋" w:cs="仿宋"/>
          <w:sz w:val="24"/>
          <w:szCs w:val="24"/>
          <w:lang w:val="zh-CN"/>
        </w:rPr>
      </w:pPr>
      <w:r>
        <w:rPr>
          <w:rFonts w:hint="eastAsia" w:ascii="仿宋" w:hAnsi="仿宋" w:eastAsia="仿宋" w:cs="仿宋"/>
          <w:sz w:val="24"/>
          <w:szCs w:val="24"/>
          <w:lang w:val="zh-CN"/>
        </w:rPr>
        <w:t>国产产品：人民币（大写）</w:t>
      </w:r>
      <w:r>
        <w:rPr>
          <w:rFonts w:hint="eastAsia" w:ascii="仿宋" w:hAnsi="仿宋" w:eastAsia="仿宋" w:cs="仿宋"/>
          <w:sz w:val="24"/>
          <w:szCs w:val="24"/>
          <w:u w:val="single"/>
          <w:lang w:val="zh-CN"/>
        </w:rPr>
        <w:t xml:space="preserve">           (</w:t>
      </w:r>
      <w:r>
        <w:rPr>
          <w:rFonts w:hint="eastAsia" w:ascii="宋体" w:hAnsi="宋体" w:cs="宋体"/>
          <w:sz w:val="24"/>
          <w:szCs w:val="24"/>
          <w:u w:val="single"/>
          <w:lang w:val="zh-CN"/>
        </w:rPr>
        <w:t>¥</w:t>
      </w:r>
      <w:r>
        <w:rPr>
          <w:rFonts w:hint="eastAsia" w:ascii="仿宋" w:hAnsi="仿宋" w:eastAsia="仿宋" w:cs="仿宋"/>
          <w:sz w:val="24"/>
          <w:szCs w:val="24"/>
          <w:u w:val="single"/>
          <w:lang w:val="zh-CN"/>
        </w:rPr>
        <w:t xml:space="preserve">        元)</w:t>
      </w:r>
      <w:r>
        <w:rPr>
          <w:rFonts w:hint="eastAsia" w:ascii="仿宋" w:hAnsi="仿宋" w:eastAsia="仿宋" w:cs="仿宋"/>
          <w:sz w:val="24"/>
          <w:szCs w:val="24"/>
          <w:lang w:val="zh-CN"/>
        </w:rPr>
        <w:t>；</w:t>
      </w:r>
    </w:p>
    <w:p w14:paraId="0804526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2.合同价格形式：</w:t>
      </w:r>
      <w:r>
        <w:rPr>
          <w:rFonts w:hint="eastAsia" w:ascii="仿宋" w:hAnsi="仿宋" w:eastAsia="仿宋" w:cs="仿宋"/>
          <w:sz w:val="24"/>
          <w:szCs w:val="24"/>
          <w:u w:val="single"/>
        </w:rPr>
        <w:t>总价合同。</w:t>
      </w:r>
    </w:p>
    <w:p w14:paraId="34D6F11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五、项目经理</w:t>
      </w:r>
    </w:p>
    <w:p w14:paraId="720013E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供应商项目经理：</w:t>
      </w:r>
      <w:r>
        <w:rPr>
          <w:rFonts w:hint="eastAsia" w:ascii="仿宋" w:hAnsi="仿宋" w:eastAsia="仿宋" w:cs="仿宋"/>
          <w:sz w:val="24"/>
          <w:szCs w:val="24"/>
          <w:u w:val="single"/>
        </w:rPr>
        <w:t>                     。</w:t>
      </w:r>
    </w:p>
    <w:p w14:paraId="28977B1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六、资金来源</w:t>
      </w:r>
    </w:p>
    <w:p w14:paraId="5825008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预算内资金</w:t>
      </w:r>
      <w:r>
        <w:rPr>
          <w:rFonts w:hint="eastAsia" w:ascii="仿宋" w:hAnsi="仿宋" w:eastAsia="仿宋" w:cs="仿宋"/>
          <w:sz w:val="24"/>
          <w:szCs w:val="24"/>
          <w:u w:val="single"/>
        </w:rPr>
        <w:t xml:space="preserve"> </w:t>
      </w:r>
      <w:bookmarkStart w:id="114" w:name="contractSum01"/>
      <w:r>
        <w:rPr>
          <w:rFonts w:hint="eastAsia" w:ascii="仿宋" w:hAnsi="仿宋" w:eastAsia="仿宋" w:cs="仿宋"/>
          <w:sz w:val="24"/>
          <w:szCs w:val="24"/>
          <w:u w:val="single"/>
        </w:rPr>
        <w:t>0</w:t>
      </w:r>
      <w:bookmarkEnd w:id="114"/>
      <w:r>
        <w:rPr>
          <w:rFonts w:hint="eastAsia" w:ascii="仿宋" w:hAnsi="仿宋" w:eastAsia="仿宋" w:cs="仿宋"/>
          <w:sz w:val="24"/>
          <w:szCs w:val="24"/>
          <w:u w:val="single"/>
        </w:rPr>
        <w:t xml:space="preserve"> </w:t>
      </w:r>
      <w:r>
        <w:rPr>
          <w:rFonts w:hint="eastAsia" w:ascii="仿宋" w:hAnsi="仿宋" w:eastAsia="仿宋" w:cs="仿宋"/>
          <w:sz w:val="24"/>
          <w:szCs w:val="24"/>
        </w:rPr>
        <w:t>元；财政专户资金：</w:t>
      </w:r>
      <w:r>
        <w:rPr>
          <w:rFonts w:hint="eastAsia" w:ascii="仿宋" w:hAnsi="仿宋" w:eastAsia="仿宋" w:cs="仿宋"/>
          <w:sz w:val="24"/>
          <w:szCs w:val="24"/>
          <w:u w:val="single"/>
        </w:rPr>
        <w:t xml:space="preserve"> </w:t>
      </w:r>
      <w:bookmarkStart w:id="115" w:name="contractSum02"/>
      <w:r>
        <w:rPr>
          <w:rFonts w:hint="eastAsia" w:ascii="仿宋" w:hAnsi="仿宋" w:eastAsia="仿宋" w:cs="仿宋"/>
          <w:sz w:val="24"/>
          <w:szCs w:val="24"/>
          <w:u w:val="single"/>
        </w:rPr>
        <w:t>0</w:t>
      </w:r>
      <w:bookmarkEnd w:id="115"/>
      <w:r>
        <w:rPr>
          <w:rFonts w:hint="eastAsia" w:ascii="仿宋" w:hAnsi="仿宋" w:eastAsia="仿宋" w:cs="仿宋"/>
          <w:sz w:val="24"/>
          <w:szCs w:val="24"/>
          <w:u w:val="single"/>
        </w:rPr>
        <w:t xml:space="preserve"> </w:t>
      </w:r>
      <w:r>
        <w:rPr>
          <w:rFonts w:hint="eastAsia" w:ascii="仿宋" w:hAnsi="仿宋" w:eastAsia="仿宋" w:cs="仿宋"/>
          <w:sz w:val="24"/>
          <w:szCs w:val="24"/>
        </w:rPr>
        <w:t>元；自筹资金：</w:t>
      </w:r>
      <w:r>
        <w:rPr>
          <w:rFonts w:hint="eastAsia" w:ascii="仿宋" w:hAnsi="仿宋" w:eastAsia="仿宋" w:cs="仿宋"/>
          <w:sz w:val="24"/>
          <w:szCs w:val="24"/>
          <w:u w:val="single"/>
        </w:rPr>
        <w:t xml:space="preserve"> </w:t>
      </w:r>
      <w:bookmarkStart w:id="116" w:name="contractSum03"/>
      <w:r>
        <w:rPr>
          <w:rFonts w:hint="eastAsia" w:ascii="仿宋" w:hAnsi="仿宋" w:eastAsia="仿宋" w:cs="仿宋"/>
          <w:sz w:val="24"/>
          <w:szCs w:val="24"/>
          <w:u w:val="single"/>
        </w:rPr>
        <w:t>0</w:t>
      </w:r>
      <w:bookmarkEnd w:id="116"/>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元。   </w:t>
      </w:r>
    </w:p>
    <w:p w14:paraId="235B4DF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    七、付款方式</w:t>
      </w:r>
    </w:p>
    <w:p w14:paraId="17D2BE4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□一次性支付方式：</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01C717D">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 xml:space="preserve">                                                                      </w:t>
      </w:r>
    </w:p>
    <w:p w14:paraId="21BD72A3">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□分期支付方式：</w:t>
      </w:r>
      <w:r>
        <w:rPr>
          <w:rFonts w:hint="eastAsia" w:ascii="仿宋" w:hAnsi="仿宋" w:eastAsia="仿宋" w:cs="仿宋"/>
          <w:sz w:val="24"/>
          <w:szCs w:val="24"/>
          <w:u w:val="single"/>
        </w:rPr>
        <w:t xml:space="preserve">                                                  </w:t>
      </w:r>
    </w:p>
    <w:p w14:paraId="4F99C73C">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 xml:space="preserve">                                                                     </w:t>
      </w:r>
    </w:p>
    <w:p w14:paraId="6FB31FDE">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□其他支付方式：</w:t>
      </w:r>
      <w:r>
        <w:rPr>
          <w:rFonts w:hint="eastAsia" w:ascii="仿宋" w:hAnsi="仿宋" w:eastAsia="仿宋" w:cs="仿宋"/>
          <w:sz w:val="24"/>
          <w:szCs w:val="24"/>
          <w:u w:val="single"/>
        </w:rPr>
        <w:t xml:space="preserve">                                                 </w:t>
      </w:r>
    </w:p>
    <w:p w14:paraId="24AC9BF7">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u w:val="single"/>
        </w:rPr>
        <w:t xml:space="preserve">                                                                     </w:t>
      </w:r>
    </w:p>
    <w:p w14:paraId="1208DD8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八、合同融资事项</w:t>
      </w:r>
    </w:p>
    <w:p w14:paraId="5A18B4C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按照《山东省财政厅关于启动山东省政府采购合同融资与履约保函服务平台有关事项的通知》【鲁政采（2020）31号】、《山东省财政厅关于加强政府采购合同付款账户管理的通知》【鲁政采（2021）4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20AFFCA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九、合同文件构成</w:t>
      </w:r>
    </w:p>
    <w:p w14:paraId="5EA43E3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本协议书与下列文件一起构成合同文件：</w:t>
      </w:r>
    </w:p>
    <w:p w14:paraId="66790EE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（1）成交或成交通知书；</w:t>
      </w:r>
    </w:p>
    <w:p w14:paraId="792CD9A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（2）投标函及其附录； </w:t>
      </w:r>
    </w:p>
    <w:p w14:paraId="2592B11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（3）合同条款；</w:t>
      </w:r>
    </w:p>
    <w:p w14:paraId="37A1A0B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（4）技术标准和要求；</w:t>
      </w:r>
    </w:p>
    <w:p w14:paraId="68D6338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（5）图纸（如果有）；</w:t>
      </w:r>
    </w:p>
    <w:p w14:paraId="4E80C39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（6）供货清单及报价表；</w:t>
      </w:r>
    </w:p>
    <w:p w14:paraId="6F59DF6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（7）其他合同文件。</w:t>
      </w:r>
    </w:p>
    <w:p w14:paraId="6E3395A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在合同订立及履行过程中形成的与合同有关的文件均构成合同文件组成部分。</w:t>
      </w:r>
    </w:p>
    <w:p w14:paraId="613CAAF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上述各项合同文件包括合同当事人就该项合同文件所作出的补充和修改，属于同一类内容的文件，应以最新签署的为准。专用合同条款及其附件须经合同当事人签字或盖章。</w:t>
      </w:r>
    </w:p>
    <w:p w14:paraId="59435E7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十、承诺</w:t>
      </w:r>
    </w:p>
    <w:p w14:paraId="6856C6C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1.采购人承诺按照法律规定履行项目审批手续、筹集项目资金并按照合同约定的期限和方式支付合同价款。</w:t>
      </w:r>
    </w:p>
    <w:p w14:paraId="5E39E18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2.供应商承诺按照法律规定及合同约定供货，确保质量和安全，不进行转包及违法分包，并在缺陷责任期及保修期内承担相应的责任。</w:t>
      </w:r>
    </w:p>
    <w:p w14:paraId="2913B06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3.采购人和供应商通过招投标形式签订合同的，双方理解并承诺不再就同一项目另行签订与合同实质性内容相背离的协议。</w:t>
      </w:r>
    </w:p>
    <w:p w14:paraId="1937EA4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十一、签订时间</w:t>
      </w:r>
    </w:p>
    <w:p w14:paraId="5B3A019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本合同于</w:t>
      </w:r>
      <w:r>
        <w:rPr>
          <w:rFonts w:hint="eastAsia" w:ascii="仿宋" w:hAnsi="仿宋" w:eastAsia="仿宋" w:cs="仿宋"/>
          <w:sz w:val="24"/>
          <w:szCs w:val="24"/>
          <w:u w:val="single"/>
        </w:rPr>
        <w:t xml:space="preserve">   年    月   日</w:t>
      </w:r>
      <w:r>
        <w:rPr>
          <w:rFonts w:hint="eastAsia" w:ascii="仿宋" w:hAnsi="仿宋" w:eastAsia="仿宋" w:cs="仿宋"/>
          <w:sz w:val="24"/>
          <w:szCs w:val="24"/>
        </w:rPr>
        <w:t>签订。</w:t>
      </w:r>
    </w:p>
    <w:p w14:paraId="36AEE49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十二、签订地点</w:t>
      </w:r>
    </w:p>
    <w:p w14:paraId="5BCA9AD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本合同在</w:t>
      </w:r>
      <w:r>
        <w:rPr>
          <w:rFonts w:hint="eastAsia" w:ascii="仿宋" w:hAnsi="仿宋" w:eastAsia="仿宋" w:cs="仿宋"/>
          <w:sz w:val="24"/>
          <w:szCs w:val="24"/>
          <w:u w:val="single"/>
        </w:rPr>
        <w:t xml:space="preserve"> 山东省济南市 </w:t>
      </w:r>
      <w:r>
        <w:rPr>
          <w:rFonts w:hint="eastAsia" w:ascii="仿宋" w:hAnsi="仿宋" w:eastAsia="仿宋" w:cs="仿宋"/>
          <w:sz w:val="24"/>
          <w:szCs w:val="24"/>
        </w:rPr>
        <w:t>签订。</w:t>
      </w:r>
    </w:p>
    <w:p w14:paraId="140B4EC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十三、补充协议</w:t>
      </w:r>
    </w:p>
    <w:p w14:paraId="4E621257">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合同未尽事宜，合同当事人另行签订补充协议，补充协议是合同的组成部分。</w:t>
      </w:r>
    </w:p>
    <w:p w14:paraId="2363757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十四、合同生效</w:t>
      </w:r>
    </w:p>
    <w:p w14:paraId="268DC9AF">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双方签字盖章后</w:t>
      </w:r>
      <w:r>
        <w:rPr>
          <w:rFonts w:hint="eastAsia" w:ascii="仿宋" w:hAnsi="仿宋" w:eastAsia="仿宋" w:cs="仿宋"/>
          <w:sz w:val="24"/>
          <w:szCs w:val="24"/>
        </w:rPr>
        <w:t>生效。</w:t>
      </w:r>
    </w:p>
    <w:p w14:paraId="5436AA1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十五、合同份数</w:t>
      </w:r>
    </w:p>
    <w:p w14:paraId="1DD4E36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本合同一式柒份，均具有同等法律效力，采购人执肆份，供应商执贰份，代理机构壹份。</w:t>
      </w:r>
    </w:p>
    <w:p w14:paraId="0354E41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u w:val="single"/>
        </w:rPr>
        <w:t>附件一货物清单</w:t>
      </w:r>
    </w:p>
    <w:p w14:paraId="72976A35">
      <w:pPr>
        <w:spacing w:line="360" w:lineRule="auto"/>
        <w:ind w:firstLine="480" w:firstLineChars="200"/>
        <w:rPr>
          <w:rFonts w:ascii="仿宋" w:hAnsi="仿宋" w:eastAsia="仿宋" w:cs="仿宋"/>
          <w:sz w:val="24"/>
          <w:szCs w:val="24"/>
        </w:rPr>
      </w:pPr>
    </w:p>
    <w:p w14:paraId="4240F01E">
      <w:pPr>
        <w:spacing w:line="360" w:lineRule="auto"/>
        <w:ind w:firstLine="480" w:firstLineChars="200"/>
        <w:rPr>
          <w:rFonts w:ascii="仿宋" w:hAnsi="仿宋" w:eastAsia="仿宋" w:cs="仿宋"/>
          <w:sz w:val="24"/>
          <w:szCs w:val="24"/>
        </w:rPr>
      </w:pPr>
    </w:p>
    <w:p w14:paraId="6CA6E28B">
      <w:pPr>
        <w:spacing w:line="360" w:lineRule="auto"/>
        <w:ind w:firstLine="480" w:firstLineChars="200"/>
        <w:rPr>
          <w:rFonts w:ascii="仿宋" w:hAnsi="仿宋" w:eastAsia="仿宋" w:cs="仿宋"/>
          <w:sz w:val="24"/>
          <w:szCs w:val="24"/>
        </w:rPr>
      </w:pPr>
    </w:p>
    <w:p w14:paraId="0423F24F">
      <w:pPr>
        <w:spacing w:line="360" w:lineRule="auto"/>
        <w:ind w:firstLine="480" w:firstLineChars="200"/>
        <w:rPr>
          <w:rFonts w:ascii="仿宋" w:hAnsi="仿宋" w:eastAsia="仿宋" w:cs="仿宋"/>
          <w:sz w:val="24"/>
          <w:szCs w:val="24"/>
        </w:rPr>
      </w:pPr>
    </w:p>
    <w:p w14:paraId="4A49D4CB">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采购人： (公章)</w:t>
      </w:r>
      <w:r>
        <w:rPr>
          <w:rFonts w:hint="eastAsia" w:ascii="仿宋" w:hAnsi="仿宋" w:eastAsia="仿宋" w:cs="仿宋"/>
          <w:sz w:val="24"/>
          <w:szCs w:val="24"/>
          <w:highlight w:val="none"/>
          <w:u w:val="single"/>
          <w:lang w:val="en-US" w:eastAsia="zh-CN"/>
        </w:rPr>
        <w:t>山东财经大学</w:t>
      </w:r>
      <w:r>
        <w:rPr>
          <w:rFonts w:hint="eastAsia" w:ascii="仿宋" w:hAnsi="仿宋" w:eastAsia="仿宋" w:cs="仿宋"/>
          <w:sz w:val="24"/>
          <w:szCs w:val="24"/>
        </w:rPr>
        <w:t xml:space="preserve">          供应商： (公章)</w:t>
      </w:r>
      <w:r>
        <w:rPr>
          <w:rFonts w:hint="eastAsia" w:ascii="仿宋" w:hAnsi="仿宋" w:eastAsia="仿宋" w:cs="仿宋"/>
          <w:sz w:val="24"/>
          <w:szCs w:val="24"/>
          <w:u w:val="single"/>
        </w:rPr>
        <w:t xml:space="preserve">           </w:t>
      </w:r>
    </w:p>
    <w:p w14:paraId="0D4EE5F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法定代表人或其委托代理人：（签字）</w:t>
      </w:r>
      <w:r>
        <w:rPr>
          <w:rFonts w:hint="eastAsia" w:ascii="仿宋" w:hAnsi="仿宋" w:eastAsia="仿宋" w:cs="仿宋"/>
          <w:sz w:val="24"/>
          <w:szCs w:val="24"/>
        </w:rPr>
        <w:tab/>
      </w:r>
      <w:r>
        <w:rPr>
          <w:rFonts w:hint="eastAsia" w:ascii="仿宋" w:hAnsi="仿宋" w:eastAsia="仿宋" w:cs="仿宋"/>
          <w:sz w:val="24"/>
          <w:szCs w:val="24"/>
        </w:rPr>
        <w:t>法定代表人或其委托代理人：（签字）</w:t>
      </w:r>
    </w:p>
    <w:p w14:paraId="011F6F3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住所：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住所：       </w:t>
      </w:r>
    </w:p>
    <w:p w14:paraId="4492797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法定代表人：</w:t>
      </w:r>
    </w:p>
    <w:p w14:paraId="1EB9A8C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委托代理人：</w:t>
      </w:r>
    </w:p>
    <w:p w14:paraId="78C713D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电 话：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电 话： </w:t>
      </w:r>
    </w:p>
    <w:p w14:paraId="7BEBAA3C">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传真：</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传真：</w:t>
      </w:r>
    </w:p>
    <w:p w14:paraId="4B71803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开户银行： </w:t>
      </w:r>
    </w:p>
    <w:p w14:paraId="4AFC559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账号： </w:t>
      </w:r>
    </w:p>
    <w:p w14:paraId="2D9B4A8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邮政编码：</w:t>
      </w:r>
    </w:p>
    <w:p w14:paraId="19D41F90">
      <w:pPr>
        <w:spacing w:line="360" w:lineRule="auto"/>
        <w:ind w:firstLine="480" w:firstLineChars="200"/>
        <w:rPr>
          <w:rFonts w:ascii="仿宋" w:hAnsi="仿宋" w:eastAsia="仿宋" w:cs="仿宋"/>
          <w:sz w:val="24"/>
          <w:szCs w:val="24"/>
        </w:rPr>
      </w:pPr>
    </w:p>
    <w:p w14:paraId="463BB6EF">
      <w:pPr>
        <w:spacing w:line="360" w:lineRule="auto"/>
        <w:rPr>
          <w:rFonts w:ascii="仿宋" w:hAnsi="仿宋" w:eastAsia="仿宋" w:cs="仿宋"/>
          <w:sz w:val="24"/>
          <w:szCs w:val="24"/>
        </w:rPr>
      </w:pPr>
      <w:r>
        <w:rPr>
          <w:rFonts w:ascii="仿宋" w:hAnsi="仿宋" w:eastAsia="仿宋" w:cs="仿宋"/>
          <w:sz w:val="24"/>
          <w:szCs w:val="24"/>
        </w:rPr>
        <w:br w:type="page"/>
      </w:r>
    </w:p>
    <w:p w14:paraId="028F8E71">
      <w:pPr>
        <w:spacing w:line="360" w:lineRule="auto"/>
        <w:jc w:val="center"/>
        <w:rPr>
          <w:rFonts w:ascii="仿宋" w:hAnsi="仿宋" w:eastAsia="仿宋" w:cs="仿宋"/>
          <w:color w:val="333333"/>
          <w:sz w:val="40"/>
          <w:szCs w:val="40"/>
        </w:rPr>
      </w:pPr>
      <w:r>
        <w:rPr>
          <w:rFonts w:hint="eastAsia" w:ascii="仿宋" w:hAnsi="仿宋" w:eastAsia="仿宋" w:cs="仿宋"/>
          <w:color w:val="333333"/>
          <w:sz w:val="40"/>
          <w:szCs w:val="40"/>
        </w:rPr>
        <w:t>合同条款</w:t>
      </w:r>
    </w:p>
    <w:p w14:paraId="34E973A3">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第一条 合同内容</w:t>
      </w:r>
    </w:p>
    <w:p w14:paraId="367F7554">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1.1 采购人委托供应商实施提供本项服务工作，供应商承诺提供并完成此项服务工作。</w:t>
      </w:r>
    </w:p>
    <w:p w14:paraId="0C7A21B6">
      <w:pPr>
        <w:adjustRightInd w:val="0"/>
        <w:snapToGrid w:val="0"/>
        <w:spacing w:line="360" w:lineRule="auto"/>
        <w:ind w:firstLine="480" w:firstLineChars="200"/>
        <w:rPr>
          <w:rFonts w:ascii="仿宋" w:hAnsi="仿宋" w:eastAsia="仿宋" w:cs="仿宋"/>
          <w:color w:val="333333"/>
          <w:sz w:val="24"/>
          <w:szCs w:val="24"/>
        </w:rPr>
      </w:pPr>
      <w:r>
        <w:rPr>
          <w:rFonts w:hint="eastAsia" w:ascii="仿宋" w:hAnsi="仿宋" w:eastAsia="仿宋" w:cs="仿宋"/>
          <w:color w:val="333333"/>
          <w:sz w:val="24"/>
          <w:szCs w:val="24"/>
        </w:rPr>
        <w:t>1.2服务阶段：</w:t>
      </w:r>
    </w:p>
    <w:p w14:paraId="1BACF5A3">
      <w:pPr>
        <w:adjustRightInd w:val="0"/>
        <w:snapToGrid w:val="0"/>
        <w:spacing w:line="360" w:lineRule="auto"/>
        <w:ind w:firstLine="480" w:firstLineChars="200"/>
        <w:rPr>
          <w:rFonts w:ascii="仿宋" w:hAnsi="仿宋" w:eastAsia="仿宋" w:cs="仿宋"/>
          <w:color w:val="333333"/>
          <w:sz w:val="24"/>
          <w:szCs w:val="24"/>
          <w:u w:val="single"/>
        </w:rPr>
      </w:pPr>
      <w:r>
        <w:rPr>
          <w:rFonts w:hint="eastAsia" w:ascii="仿宋" w:hAnsi="仿宋" w:eastAsia="仿宋" w:cs="仿宋"/>
          <w:sz w:val="24"/>
          <w:szCs w:val="24"/>
        </w:rPr>
        <w:t>1.3服务内容：</w:t>
      </w:r>
    </w:p>
    <w:p w14:paraId="2C781B4E">
      <w:pPr>
        <w:adjustRightInd w:val="0"/>
        <w:snapToGrid w:val="0"/>
        <w:spacing w:line="360" w:lineRule="auto"/>
        <w:ind w:firstLine="960" w:firstLineChars="400"/>
        <w:rPr>
          <w:rFonts w:ascii="仿宋" w:hAnsi="仿宋" w:eastAsia="仿宋" w:cs="仿宋"/>
          <w:color w:val="333333"/>
          <w:sz w:val="24"/>
          <w:szCs w:val="24"/>
          <w:u w:val="single"/>
        </w:rPr>
      </w:pPr>
      <w:r>
        <w:rPr>
          <w:rFonts w:hint="eastAsia" w:ascii="仿宋" w:hAnsi="仿宋" w:eastAsia="仿宋" w:cs="仿宋"/>
          <w:sz w:val="24"/>
          <w:szCs w:val="24"/>
          <w:u w:val="single"/>
        </w:rPr>
        <w:t>具体包括：</w:t>
      </w:r>
    </w:p>
    <w:p w14:paraId="528EE440">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1.4 服务的进度安排：</w:t>
      </w:r>
    </w:p>
    <w:p w14:paraId="3E5D1115">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color w:val="333333"/>
          <w:sz w:val="24"/>
          <w:szCs w:val="24"/>
        </w:rPr>
        <w:t xml:space="preserve">1.5 </w:t>
      </w:r>
      <w:r>
        <w:rPr>
          <w:rFonts w:hint="eastAsia" w:ascii="仿宋" w:hAnsi="仿宋" w:eastAsia="仿宋" w:cs="仿宋"/>
          <w:sz w:val="24"/>
          <w:szCs w:val="24"/>
        </w:rPr>
        <w:t>服务的机构、职责与人员配备安排</w:t>
      </w:r>
    </w:p>
    <w:p w14:paraId="75F5DB4E">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1.5.1服务机构。供应商按照服务内容和目标要求成立服务机构如下：_____ </w:t>
      </w:r>
    </w:p>
    <w:p w14:paraId="22D37373">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1.5.2职责。服务机构在项目经理领导下，按照职能要求和目标任务确定工作职责，于项目启动后三日内建立健全各项规章制度。</w:t>
      </w:r>
    </w:p>
    <w:p w14:paraId="2C33E003">
      <w:pPr>
        <w:adjustRightInd w:val="0"/>
        <w:snapToGrid w:val="0"/>
        <w:spacing w:line="360" w:lineRule="auto"/>
        <w:ind w:firstLine="480" w:firstLineChars="200"/>
        <w:rPr>
          <w:rFonts w:ascii="仿宋" w:hAnsi="仿宋" w:eastAsia="仿宋" w:cs="仿宋"/>
          <w:color w:val="333333"/>
          <w:sz w:val="24"/>
          <w:szCs w:val="24"/>
        </w:rPr>
      </w:pPr>
      <w:r>
        <w:rPr>
          <w:rFonts w:hint="eastAsia" w:ascii="仿宋" w:hAnsi="仿宋" w:eastAsia="仿宋" w:cs="仿宋"/>
          <w:sz w:val="24"/>
          <w:szCs w:val="24"/>
        </w:rPr>
        <w:t>1.5.3人员。供应商根据部门职能和采购人需要配备有关专业人员。</w:t>
      </w:r>
    </w:p>
    <w:p w14:paraId="7D7074EF">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1.6服务自合同生效之日起至服务工作完成之日止，供应商提供服务的同时，应及时向采购人报告服务工作推进情况和进展。</w:t>
      </w:r>
    </w:p>
    <w:p w14:paraId="52E94D31">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第二条 双方的责任和义务</w:t>
      </w:r>
    </w:p>
    <w:p w14:paraId="77A98C10">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2.1 采购人应向供应商提供与项目有关的资料、图纸、信息等，并给予供应商开展工作提供力所能及的协助，在适当时候指定一名代表与供应商联系。</w:t>
      </w:r>
    </w:p>
    <w:p w14:paraId="0026B86D">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2.2 采购人应为供应商就项目服务推进提供正当工作便利，费用由供应商负担。</w:t>
      </w:r>
    </w:p>
    <w:p w14:paraId="41383C1E">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3E17117F">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2.4 供应商应根据服务的内容和进度安排，按时提交技术报告及有关资料。</w:t>
      </w:r>
    </w:p>
    <w:p w14:paraId="1308F2E4">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2.5 供应商为采购人的技术人员前往供应商驻地和考察提供必要的设施和交通便利。</w:t>
      </w:r>
    </w:p>
    <w:p w14:paraId="5A2F7266">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0E1425C4">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2.7 供应商对本合同的任何付出和所有责任都限定在供应商因付出专业服务而收到的合同总价之内。</w:t>
      </w:r>
    </w:p>
    <w:p w14:paraId="2B56C659">
      <w:pPr>
        <w:pStyle w:val="38"/>
        <w:adjustRightInd w:val="0"/>
        <w:snapToGrid w:val="0"/>
        <w:spacing w:line="360" w:lineRule="auto"/>
        <w:ind w:firstLine="560"/>
        <w:rPr>
          <w:rFonts w:ascii="仿宋" w:hAnsi="仿宋" w:eastAsia="仿宋" w:cs="仿宋"/>
          <w:color w:val="333333"/>
          <w:szCs w:val="24"/>
        </w:rPr>
      </w:pPr>
      <w:r>
        <w:rPr>
          <w:rFonts w:hint="eastAsia" w:ascii="仿宋" w:hAnsi="仿宋" w:eastAsia="仿宋" w:cs="仿宋"/>
          <w:color w:val="333333"/>
          <w:szCs w:val="24"/>
        </w:rPr>
        <w:t>第三条 服务报酬</w:t>
      </w:r>
    </w:p>
    <w:p w14:paraId="230606BF">
      <w:pPr>
        <w:adjustRightInd w:val="0"/>
        <w:snapToGrid w:val="0"/>
        <w:spacing w:line="360" w:lineRule="auto"/>
        <w:ind w:firstLine="480" w:firstLineChars="200"/>
        <w:rPr>
          <w:rFonts w:ascii="仿宋" w:hAnsi="仿宋" w:eastAsia="仿宋" w:cs="仿宋"/>
          <w:color w:val="333333"/>
          <w:sz w:val="24"/>
          <w:szCs w:val="24"/>
        </w:rPr>
      </w:pPr>
      <w:r>
        <w:rPr>
          <w:rFonts w:hint="eastAsia" w:ascii="仿宋" w:hAnsi="仿宋" w:eastAsia="仿宋" w:cs="仿宋"/>
          <w:bCs/>
          <w:sz w:val="24"/>
          <w:szCs w:val="24"/>
        </w:rPr>
        <w:t>3.1计取依据：按照响应文件中报价明细</w:t>
      </w:r>
      <w:r>
        <w:rPr>
          <w:rFonts w:hint="eastAsia" w:ascii="仿宋" w:hAnsi="仿宋" w:eastAsia="仿宋" w:cs="仿宋"/>
          <w:sz w:val="24"/>
          <w:szCs w:val="24"/>
        </w:rPr>
        <w:t>。</w:t>
      </w:r>
    </w:p>
    <w:p w14:paraId="6286AE92">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3AC44B00">
      <w:pPr>
        <w:pStyle w:val="38"/>
        <w:adjustRightInd w:val="0"/>
        <w:snapToGrid w:val="0"/>
        <w:spacing w:line="360" w:lineRule="auto"/>
        <w:rPr>
          <w:rFonts w:ascii="仿宋" w:hAnsi="仿宋" w:eastAsia="仿宋" w:cs="仿宋"/>
          <w:bCs/>
          <w:szCs w:val="24"/>
          <w:u w:val="single"/>
        </w:rPr>
      </w:pPr>
      <w:r>
        <w:rPr>
          <w:rFonts w:hint="eastAsia" w:ascii="仿宋" w:hAnsi="仿宋" w:eastAsia="仿宋" w:cs="仿宋"/>
          <w:color w:val="333333"/>
          <w:szCs w:val="24"/>
        </w:rPr>
        <w:t>　　3.3服务价款支付</w:t>
      </w:r>
      <w:r>
        <w:rPr>
          <w:rFonts w:hint="eastAsia" w:ascii="仿宋" w:hAnsi="仿宋" w:eastAsia="仿宋" w:cs="仿宋"/>
          <w:color w:val="333333"/>
          <w:szCs w:val="24"/>
          <w:u w:val="single"/>
        </w:rPr>
        <w:t>：</w:t>
      </w:r>
      <w:r>
        <w:rPr>
          <w:rFonts w:hint="eastAsia" w:ascii="仿宋" w:hAnsi="仿宋" w:eastAsia="仿宋" w:cs="仿宋"/>
          <w:bCs/>
          <w:szCs w:val="24"/>
          <w:u w:val="single"/>
        </w:rPr>
        <w:t>。</w:t>
      </w:r>
    </w:p>
    <w:p w14:paraId="1F3222AE">
      <w:pPr>
        <w:pStyle w:val="38"/>
        <w:adjustRightInd w:val="0"/>
        <w:snapToGrid w:val="0"/>
        <w:spacing w:line="360" w:lineRule="auto"/>
        <w:ind w:firstLine="560"/>
        <w:rPr>
          <w:rFonts w:ascii="仿宋" w:hAnsi="仿宋" w:eastAsia="仿宋" w:cs="仿宋"/>
          <w:color w:val="000000"/>
          <w:szCs w:val="24"/>
        </w:rPr>
      </w:pPr>
      <w:r>
        <w:rPr>
          <w:rFonts w:hint="eastAsia" w:ascii="仿宋" w:hAnsi="仿宋" w:eastAsia="仿宋" w:cs="仿宋"/>
          <w:color w:val="333333"/>
          <w:szCs w:val="24"/>
        </w:rPr>
        <w:t>3.4 对供应商提供的服务，采购人将以上述方式或比例予以付款。</w:t>
      </w:r>
      <w:r>
        <w:rPr>
          <w:rFonts w:hint="eastAsia" w:ascii="仿宋" w:hAnsi="仿宋" w:eastAsia="仿宋" w:cs="仿宋"/>
          <w:color w:val="000000"/>
          <w:szCs w:val="24"/>
        </w:rPr>
        <w:t>采购人向供应商支付服务报酬时，供应商按照财务制度提供发票。</w:t>
      </w:r>
    </w:p>
    <w:p w14:paraId="4604843E">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第四条 保密</w:t>
      </w:r>
    </w:p>
    <w:p w14:paraId="4729BB03">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474541F4">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4.2 合同有效期内，双方采取适当措施对相关资料或信息予以严格保密，未经一方的书面同意，另一方不得泄露给任何第三方。</w:t>
      </w:r>
    </w:p>
    <w:p w14:paraId="47A7B2E8">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4.3 一方和其技术人员在履行合同过程中所获得或接触到的任何保密信息，另一方有义务予以保密，未经其书面同意，任何一方不得使用或泄露从他方获得的上述保密信息。</w:t>
      </w:r>
    </w:p>
    <w:p w14:paraId="373B1A4A">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第五条 税费</w:t>
      </w:r>
    </w:p>
    <w:p w14:paraId="3883C405">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5.1 国家根据税法对甲乙双方征收的与执行本合同或与本合同有关的一切税费均由甲乙双方各自方负担。</w:t>
      </w:r>
    </w:p>
    <w:p w14:paraId="0A644740">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第六条 保证</w:t>
      </w:r>
    </w:p>
    <w:p w14:paraId="370B9566">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6.1 供应商保证其经验和能力能以令人满意的方式富有效率且迅速地开展服务，其合同项下的服务由胜任的技术人员依据双方接受的标准完成。</w:t>
      </w:r>
    </w:p>
    <w:p w14:paraId="35AA9E2C">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31625318">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第七条 服务成果的归属</w:t>
      </w:r>
    </w:p>
    <w:p w14:paraId="37EEE2B2">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317DE425">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7.2 供应商可保存上述资料的复印件，包括采购人提供的资料，但未经采购人的书面同意，供应商不得将上述资料用于与本服务项目之外的任何项目。</w:t>
      </w:r>
    </w:p>
    <w:p w14:paraId="68E6C1C0">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第八条 转让</w:t>
      </w:r>
    </w:p>
    <w:p w14:paraId="46869225">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8.1 未经另一方事先书面同意，无论是采购人或是供应商均不得将其合同权利或义务转让或转包给他人。</w:t>
      </w:r>
    </w:p>
    <w:p w14:paraId="0C47753A">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第九条 不可抗力</w:t>
      </w:r>
    </w:p>
    <w:p w14:paraId="351F0964">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9.1 任何一方由于战争及严重的火灾、台风、地震、水灾和其它不能预见、不可避免和不能克服的事件而影响其履行合同所规定的义务的，受事故影响的一方将发生的不可抗力事故的情况及时通知另一方。</w:t>
      </w:r>
    </w:p>
    <w:p w14:paraId="15DA84AB">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9.2 受影响的一方对因不可抗力而不能履行或延迟履行合同义务不承担责任。受影响的一方应在不可抗力事故消除后尽快通知另一方。</w:t>
      </w:r>
    </w:p>
    <w:p w14:paraId="272C8873">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9.3 双方在不可抗力事故停止后或影响消除后立即继续履行合同义务，合同有效期和/或有关履行合同的预定的期限相应延长。</w:t>
      </w:r>
    </w:p>
    <w:p w14:paraId="654FC056">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第十条 仲裁</w:t>
      </w:r>
    </w:p>
    <w:p w14:paraId="28DA2B40">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10.1 因本合同履行引起的或与本合同有关的任何争议，可提交采购人所在地的仲裁委员会仲裁，仲裁裁决是终局的，对双方均有约束力。</w:t>
      </w:r>
    </w:p>
    <w:p w14:paraId="09F78D5E">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10.2 除非另有规定，仲裁不得影响合同双方继续履行合同所规定的义务。</w:t>
      </w:r>
    </w:p>
    <w:p w14:paraId="656BE830">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第十一条 语言和标准</w:t>
      </w:r>
    </w:p>
    <w:p w14:paraId="6EC70932">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11.1 除本合同及附件外，采购人和供应商之间的所有往来函件，供应商给采购人的资料、文件和技术咨询报告、图纸等均采用中文。</w:t>
      </w:r>
    </w:p>
    <w:p w14:paraId="533F6BB6">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第十二条 合同的生效及其它</w:t>
      </w:r>
    </w:p>
    <w:p w14:paraId="6EAEB534">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12.1本合同自双方签字盖章之日起生效，有效期自合同生效之日起为服务工作结束且支付完毕服务报酬后失效。</w:t>
      </w:r>
    </w:p>
    <w:p w14:paraId="628170D0">
      <w:pPr>
        <w:pStyle w:val="38"/>
        <w:adjustRightInd w:val="0"/>
        <w:snapToGrid w:val="0"/>
        <w:spacing w:line="360" w:lineRule="auto"/>
        <w:rPr>
          <w:rFonts w:ascii="仿宋" w:hAnsi="仿宋" w:eastAsia="仿宋" w:cs="仿宋"/>
          <w:color w:val="333333"/>
          <w:szCs w:val="24"/>
        </w:rPr>
      </w:pPr>
      <w:r>
        <w:rPr>
          <w:rFonts w:hint="eastAsia" w:ascii="仿宋" w:hAnsi="仿宋" w:eastAsia="仿宋" w:cs="仿宋"/>
          <w:color w:val="333333"/>
          <w:szCs w:val="24"/>
        </w:rPr>
        <w:t>　　12.2 所有对本合同的修订、补充、删减、或变更等均以书面完成并经双方授权代表签字后生效。生效的修订、补充、删减、或变更构成本合同不可分割的组成部分，与合同正文具有同等法律效力。</w:t>
      </w:r>
    </w:p>
    <w:p w14:paraId="34E619A4">
      <w:pPr>
        <w:pStyle w:val="38"/>
        <w:adjustRightInd w:val="0"/>
        <w:snapToGrid w:val="0"/>
        <w:spacing w:line="360" w:lineRule="auto"/>
        <w:ind w:firstLine="480"/>
        <w:rPr>
          <w:rFonts w:ascii="仿宋" w:hAnsi="仿宋" w:eastAsia="仿宋" w:cs="仿宋"/>
          <w:color w:val="333333"/>
          <w:szCs w:val="24"/>
        </w:rPr>
      </w:pPr>
      <w:r>
        <w:rPr>
          <w:rFonts w:hint="eastAsia" w:ascii="仿宋" w:hAnsi="仿宋" w:eastAsia="仿宋" w:cs="仿宋"/>
          <w:color w:val="333333"/>
          <w:szCs w:val="24"/>
        </w:rPr>
        <w:t>12.3双方之间的联系应以书面形式进行。</w:t>
      </w:r>
    </w:p>
    <w:p w14:paraId="645D2A93">
      <w:pPr>
        <w:pStyle w:val="38"/>
        <w:adjustRightInd w:val="0"/>
        <w:snapToGrid w:val="0"/>
        <w:spacing w:line="360" w:lineRule="auto"/>
        <w:ind w:firstLine="480"/>
      </w:pPr>
      <w:r>
        <w:rPr>
          <w:rFonts w:hint="eastAsia" w:ascii="仿宋" w:hAnsi="仿宋" w:eastAsia="仿宋" w:cs="仿宋"/>
          <w:color w:val="333333"/>
          <w:szCs w:val="24"/>
        </w:rPr>
        <w:t xml:space="preserve">12.4 补充条款：         。        </w:t>
      </w:r>
      <w:r>
        <w:rPr>
          <w:rFonts w:hint="eastAsia" w:ascii="仿宋" w:hAnsi="仿宋" w:eastAsia="仿宋" w:cs="仿宋"/>
        </w:rPr>
        <w:t xml:space="preserve"> </w:t>
      </w:r>
      <w:r>
        <w:t xml:space="preserve">          </w:t>
      </w:r>
    </w:p>
    <w:p w14:paraId="02814563">
      <w:pPr>
        <w:adjustRightInd w:val="0"/>
        <w:snapToGrid w:val="0"/>
        <w:spacing w:line="360" w:lineRule="auto"/>
        <w:rPr>
          <w:rFonts w:ascii="仿宋" w:hAnsi="仿宋" w:eastAsia="仿宋" w:cs="仿宋"/>
          <w:b/>
          <w:sz w:val="30"/>
          <w:szCs w:val="30"/>
        </w:rPr>
      </w:pPr>
    </w:p>
    <w:p w14:paraId="462E6537">
      <w:pPr>
        <w:pStyle w:val="2"/>
        <w:spacing w:before="0" w:after="0" w:line="360" w:lineRule="auto"/>
        <w:rPr>
          <w:rFonts w:ascii="仿宋" w:hAnsi="仿宋" w:eastAsia="仿宋" w:cs="仿宋"/>
        </w:rPr>
        <w:sectPr>
          <w:pgSz w:w="11906" w:h="16838"/>
          <w:pgMar w:top="1134" w:right="1191" w:bottom="1134" w:left="1191" w:header="567" w:footer="1134" w:gutter="57"/>
          <w:cols w:space="720" w:num="1"/>
          <w:titlePg/>
          <w:docGrid w:linePitch="312" w:charSpace="0"/>
        </w:sectPr>
      </w:pPr>
      <w:bookmarkStart w:id="117" w:name="_Toc450375317"/>
      <w:bookmarkStart w:id="118" w:name="_Toc180310510"/>
    </w:p>
    <w:p w14:paraId="4AD70AEE">
      <w:pPr>
        <w:pStyle w:val="2"/>
        <w:spacing w:before="0" w:after="0" w:line="360" w:lineRule="auto"/>
        <w:rPr>
          <w:rFonts w:ascii="黑体" w:hAnsi="黑体" w:eastAsia="黑体" w:cs="仿宋"/>
        </w:rPr>
      </w:pPr>
      <w:bookmarkStart w:id="119" w:name="_Toc161757264"/>
      <w:r>
        <w:rPr>
          <w:rFonts w:hint="eastAsia" w:ascii="黑体" w:hAnsi="黑体" w:eastAsia="黑体" w:cs="仿宋"/>
        </w:rPr>
        <w:t xml:space="preserve">第五部分  </w:t>
      </w:r>
      <w:bookmarkEnd w:id="117"/>
      <w:bookmarkEnd w:id="118"/>
      <w:r>
        <w:rPr>
          <w:rFonts w:hint="eastAsia" w:ascii="黑体" w:hAnsi="黑体" w:eastAsia="黑体" w:cs="仿宋"/>
        </w:rPr>
        <w:t>响应文件部分格式</w:t>
      </w:r>
      <w:bookmarkEnd w:id="119"/>
      <w:r>
        <w:rPr>
          <w:rFonts w:hint="eastAsia" w:ascii="黑体" w:hAnsi="黑体" w:eastAsia="黑体" w:cs="仿宋"/>
        </w:rPr>
        <w:t xml:space="preserve"> </w:t>
      </w:r>
    </w:p>
    <w:p w14:paraId="1D1C75C2">
      <w:pPr>
        <w:pStyle w:val="9"/>
        <w:jc w:val="center"/>
        <w:rPr>
          <w:rFonts w:ascii="楷体_GB2312" w:eastAsia="楷体_GB2312"/>
          <w:b/>
          <w:sz w:val="24"/>
          <w:szCs w:val="24"/>
        </w:rPr>
      </w:pPr>
      <w:bookmarkStart w:id="120" w:name="_Toc180310518"/>
      <w:r>
        <w:rPr>
          <w:rFonts w:hint="eastAsia" w:ascii="楷体_GB2312" w:eastAsia="楷体_GB2312"/>
          <w:b/>
          <w:sz w:val="24"/>
          <w:szCs w:val="24"/>
        </w:rPr>
        <w:t>响应文件封面格式</w:t>
      </w:r>
    </w:p>
    <w:p w14:paraId="1882F4B2">
      <w:pPr>
        <w:pStyle w:val="9"/>
        <w:rPr>
          <w:sz w:val="24"/>
          <w:szCs w:val="24"/>
        </w:rPr>
      </w:pP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3"/>
      </w:tblGrid>
      <w:tr w14:paraId="5C516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2" w:hRule="atLeast"/>
        </w:trPr>
        <w:tc>
          <w:tcPr>
            <w:tcW w:w="5000" w:type="pct"/>
            <w:shd w:val="clear" w:color="auto" w:fill="auto"/>
          </w:tcPr>
          <w:p w14:paraId="4EA17959">
            <w:pPr>
              <w:pStyle w:val="27"/>
              <w:wordWrap w:val="0"/>
              <w:topLinePunct/>
              <w:snapToGrid/>
              <w:spacing w:after="120" w:line="360" w:lineRule="auto"/>
              <w:jc w:val="right"/>
              <w:rPr>
                <w:rFonts w:ascii="宋体" w:hAnsi="宋体" w:cs="宋体"/>
                <w:sz w:val="28"/>
                <w:szCs w:val="28"/>
              </w:rPr>
            </w:pPr>
            <w:r>
              <w:rPr>
                <w:rFonts w:hint="eastAsia" w:ascii="宋体" w:hAnsi="宋体" w:cs="宋体"/>
                <w:b/>
                <w:bCs/>
                <w:sz w:val="28"/>
                <w:szCs w:val="28"/>
              </w:rPr>
              <w:t>正本/副本</w:t>
            </w:r>
          </w:p>
          <w:p w14:paraId="66BD696D">
            <w:pPr>
              <w:wordWrap w:val="0"/>
              <w:topLinePunct/>
              <w:spacing w:after="120" w:line="360" w:lineRule="auto"/>
              <w:rPr>
                <w:rFonts w:ascii="宋体" w:hAnsi="宋体" w:cs="宋体"/>
                <w:b/>
                <w:bCs/>
                <w:sz w:val="28"/>
                <w:szCs w:val="28"/>
              </w:rPr>
            </w:pPr>
          </w:p>
          <w:p w14:paraId="54F4D230">
            <w:pPr>
              <w:wordWrap w:val="0"/>
              <w:topLinePunct/>
              <w:spacing w:after="120" w:line="360" w:lineRule="auto"/>
              <w:ind w:firstLine="562" w:firstLineChars="200"/>
              <w:rPr>
                <w:rFonts w:ascii="宋体" w:hAnsi="宋体" w:cs="宋体"/>
                <w:b/>
                <w:bCs/>
                <w:sz w:val="28"/>
                <w:szCs w:val="28"/>
              </w:rPr>
            </w:pPr>
            <w:r>
              <w:rPr>
                <w:rFonts w:hint="eastAsia" w:ascii="宋体" w:hAnsi="宋体" w:cs="宋体"/>
                <w:b/>
                <w:bCs/>
                <w:sz w:val="28"/>
                <w:szCs w:val="28"/>
              </w:rPr>
              <w:t>项目名称：</w:t>
            </w:r>
            <w:r>
              <w:rPr>
                <w:rFonts w:hint="eastAsia" w:ascii="宋体" w:hAnsi="宋体" w:cs="宋体"/>
                <w:b/>
                <w:bCs/>
                <w:sz w:val="28"/>
                <w:szCs w:val="28"/>
                <w:u w:val="single"/>
              </w:rPr>
              <w:t>山东财经大学实验教学中心设备利旧升级建设项目</w:t>
            </w:r>
            <w:r>
              <w:rPr>
                <w:rFonts w:hint="eastAsia" w:ascii="宋体" w:hAnsi="宋体" w:cs="宋体"/>
                <w:sz w:val="24"/>
              </w:rPr>
              <w:t xml:space="preserve">  </w:t>
            </w:r>
          </w:p>
          <w:p w14:paraId="7F389365">
            <w:pPr>
              <w:wordWrap w:val="0"/>
              <w:topLinePunct/>
              <w:spacing w:after="120" w:line="360" w:lineRule="auto"/>
              <w:ind w:firstLine="562" w:firstLineChars="200"/>
              <w:rPr>
                <w:rFonts w:ascii="宋体" w:hAnsi="宋体" w:cs="宋体"/>
                <w:b/>
                <w:bCs/>
                <w:sz w:val="28"/>
                <w:szCs w:val="28"/>
              </w:rPr>
            </w:pPr>
            <w:r>
              <w:rPr>
                <w:rFonts w:hint="eastAsia" w:ascii="宋体" w:hAnsi="宋体" w:cs="宋体"/>
                <w:b/>
                <w:bCs/>
                <w:sz w:val="28"/>
                <w:szCs w:val="28"/>
              </w:rPr>
              <w:t>项目编号：</w:t>
            </w:r>
            <w:r>
              <w:rPr>
                <w:rFonts w:hint="eastAsia"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single"/>
              </w:rPr>
              <w:t xml:space="preserve">          </w:t>
            </w:r>
            <w:r>
              <w:rPr>
                <w:rFonts w:hint="eastAsia" w:ascii="宋体" w:hAnsi="宋体" w:cs="宋体"/>
                <w:sz w:val="24"/>
                <w:u w:val="single"/>
              </w:rPr>
              <w:t xml:space="preserve">           </w:t>
            </w:r>
          </w:p>
          <w:p w14:paraId="37D9B73D">
            <w:pPr>
              <w:wordWrap w:val="0"/>
              <w:topLinePunct/>
              <w:spacing w:after="120" w:line="360" w:lineRule="auto"/>
              <w:ind w:firstLine="562" w:firstLineChars="200"/>
              <w:rPr>
                <w:rFonts w:ascii="宋体" w:hAnsi="宋体" w:cs="宋体"/>
                <w:b/>
                <w:bCs/>
                <w:sz w:val="28"/>
                <w:szCs w:val="28"/>
              </w:rPr>
            </w:pPr>
            <w:r>
              <w:rPr>
                <w:rFonts w:hint="eastAsia" w:ascii="宋体" w:hAnsi="宋体" w:cs="宋体"/>
                <w:b/>
                <w:bCs/>
                <w:sz w:val="28"/>
                <w:szCs w:val="28"/>
              </w:rPr>
              <w:t>包    号：</w:t>
            </w:r>
            <w:r>
              <w:rPr>
                <w:rFonts w:hint="eastAsia" w:ascii="宋体" w:hAnsi="宋体" w:cs="宋体"/>
                <w:sz w:val="24"/>
                <w:u w:val="single"/>
              </w:rPr>
              <w:t xml:space="preserve">              </w:t>
            </w:r>
          </w:p>
          <w:p w14:paraId="1622D09F">
            <w:pPr>
              <w:wordWrap w:val="0"/>
              <w:topLinePunct/>
              <w:spacing w:after="120" w:line="360" w:lineRule="auto"/>
              <w:rPr>
                <w:rFonts w:ascii="宋体" w:hAnsi="宋体" w:cs="宋体"/>
                <w:b/>
                <w:bCs/>
                <w:sz w:val="28"/>
                <w:szCs w:val="28"/>
              </w:rPr>
            </w:pPr>
          </w:p>
          <w:p w14:paraId="666913CD">
            <w:pPr>
              <w:pStyle w:val="15"/>
              <w:spacing w:after="120"/>
              <w:ind w:left="5250"/>
            </w:pPr>
          </w:p>
          <w:p w14:paraId="5D27BCD9">
            <w:pPr>
              <w:pStyle w:val="27"/>
              <w:wordWrap w:val="0"/>
              <w:topLinePunct/>
              <w:snapToGrid/>
              <w:spacing w:after="120" w:line="360" w:lineRule="auto"/>
              <w:jc w:val="center"/>
              <w:rPr>
                <w:rFonts w:ascii="宋体" w:hAnsi="宋体" w:cs="宋体"/>
                <w:sz w:val="72"/>
                <w:szCs w:val="72"/>
              </w:rPr>
            </w:pPr>
            <w:r>
              <w:rPr>
                <w:rFonts w:hint="eastAsia" w:ascii="宋体" w:hAnsi="宋体" w:cs="宋体"/>
                <w:b/>
                <w:bCs/>
                <w:sz w:val="72"/>
                <w:szCs w:val="72"/>
              </w:rPr>
              <w:t>响 应 文 件</w:t>
            </w:r>
          </w:p>
          <w:p w14:paraId="1D3B5553">
            <w:pPr>
              <w:pStyle w:val="27"/>
              <w:wordWrap w:val="0"/>
              <w:topLinePunct/>
              <w:snapToGrid/>
              <w:spacing w:after="120" w:line="360" w:lineRule="auto"/>
              <w:rPr>
                <w:rFonts w:ascii="宋体" w:hAnsi="宋体" w:cs="宋体"/>
                <w:sz w:val="28"/>
                <w:szCs w:val="28"/>
              </w:rPr>
            </w:pPr>
          </w:p>
          <w:p w14:paraId="3FA6BEFF">
            <w:pPr>
              <w:pStyle w:val="27"/>
              <w:wordWrap w:val="0"/>
              <w:topLinePunct/>
              <w:snapToGrid/>
              <w:spacing w:after="120" w:line="360" w:lineRule="auto"/>
              <w:ind w:firstLine="1960" w:firstLineChars="700"/>
              <w:rPr>
                <w:rFonts w:ascii="宋体" w:hAnsi="宋体" w:cs="宋体"/>
                <w:sz w:val="28"/>
                <w:szCs w:val="28"/>
              </w:rPr>
            </w:pPr>
            <w:r>
              <w:rPr>
                <w:rFonts w:hint="eastAsia" w:ascii="宋体" w:hAnsi="宋体" w:cs="宋体"/>
                <w:sz w:val="28"/>
                <w:szCs w:val="28"/>
              </w:rPr>
              <w:t>供应商名称：</w:t>
            </w:r>
            <w:r>
              <w:rPr>
                <w:rFonts w:hint="eastAsia" w:ascii="宋体" w:hAnsi="宋体" w:cs="宋体"/>
                <w:sz w:val="24"/>
                <w:u w:val="single"/>
              </w:rPr>
              <w:t xml:space="preserve">              </w:t>
            </w:r>
            <w:r>
              <w:rPr>
                <w:rFonts w:hint="eastAsia" w:ascii="宋体" w:hAnsi="宋体" w:cs="宋体"/>
                <w:sz w:val="28"/>
                <w:szCs w:val="28"/>
              </w:rPr>
              <w:t>(盖单位章)</w:t>
            </w:r>
          </w:p>
          <w:p w14:paraId="3E4E8D13">
            <w:pPr>
              <w:pStyle w:val="27"/>
              <w:wordWrap w:val="0"/>
              <w:topLinePunct/>
              <w:snapToGrid/>
              <w:spacing w:after="120" w:line="360" w:lineRule="auto"/>
              <w:ind w:firstLine="1960" w:firstLineChars="700"/>
              <w:rPr>
                <w:rFonts w:ascii="宋体" w:hAnsi="宋体" w:cs="宋体"/>
                <w:sz w:val="28"/>
                <w:szCs w:val="28"/>
              </w:rPr>
            </w:pPr>
            <w:r>
              <w:rPr>
                <w:rFonts w:hint="eastAsia" w:ascii="宋体" w:hAnsi="宋体" w:cs="宋体"/>
                <w:sz w:val="28"/>
                <w:szCs w:val="28"/>
              </w:rPr>
              <w:t>地  址：</w:t>
            </w:r>
            <w:r>
              <w:rPr>
                <w:rFonts w:hint="eastAsia" w:ascii="宋体" w:hAnsi="宋体" w:cs="宋体"/>
                <w:sz w:val="24"/>
                <w:u w:val="single"/>
              </w:rPr>
              <w:t xml:space="preserve">              </w:t>
            </w:r>
          </w:p>
          <w:p w14:paraId="01BB4441">
            <w:pPr>
              <w:pStyle w:val="27"/>
              <w:wordWrap w:val="0"/>
              <w:topLinePunct/>
              <w:snapToGrid/>
              <w:spacing w:after="120" w:line="360" w:lineRule="auto"/>
              <w:ind w:firstLine="1960" w:firstLineChars="700"/>
              <w:rPr>
                <w:rFonts w:ascii="宋体" w:hAnsi="宋体" w:cs="宋体"/>
                <w:sz w:val="28"/>
                <w:szCs w:val="28"/>
              </w:rPr>
            </w:pPr>
            <w:r>
              <w:rPr>
                <w:rFonts w:hint="eastAsia" w:ascii="宋体" w:hAnsi="宋体" w:cs="宋体"/>
                <w:sz w:val="28"/>
                <w:szCs w:val="28"/>
              </w:rPr>
              <w:t>电  话：</w:t>
            </w:r>
            <w:r>
              <w:rPr>
                <w:rFonts w:hint="eastAsia" w:ascii="宋体" w:hAnsi="宋体" w:cs="宋体"/>
                <w:sz w:val="24"/>
                <w:u w:val="single"/>
              </w:rPr>
              <w:t xml:space="preserve">              </w:t>
            </w:r>
          </w:p>
          <w:p w14:paraId="2B1A6F1E">
            <w:pPr>
              <w:pStyle w:val="27"/>
              <w:wordWrap w:val="0"/>
              <w:topLinePunct/>
              <w:snapToGrid/>
              <w:spacing w:after="120" w:line="360" w:lineRule="auto"/>
              <w:jc w:val="center"/>
              <w:rPr>
                <w:rFonts w:ascii="宋体" w:hAnsi="宋体" w:cs="宋体"/>
                <w:sz w:val="28"/>
                <w:szCs w:val="28"/>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4"/>
                <w:u w:val="single"/>
              </w:rPr>
              <w:t xml:space="preserve">       </w:t>
            </w:r>
            <w:r>
              <w:rPr>
                <w:rFonts w:hint="eastAsia" w:ascii="宋体" w:hAnsi="宋体" w:cs="宋体"/>
                <w:sz w:val="28"/>
                <w:szCs w:val="28"/>
              </w:rPr>
              <w:t>月</w:t>
            </w:r>
            <w:r>
              <w:rPr>
                <w:rFonts w:hint="eastAsia" w:ascii="宋体" w:hAnsi="宋体" w:cs="宋体"/>
                <w:sz w:val="24"/>
                <w:u w:val="single"/>
              </w:rPr>
              <w:t xml:space="preserve">      </w:t>
            </w:r>
            <w:r>
              <w:rPr>
                <w:rFonts w:hint="eastAsia" w:ascii="宋体" w:hAnsi="宋体" w:cs="宋体"/>
                <w:sz w:val="28"/>
                <w:szCs w:val="28"/>
              </w:rPr>
              <w:t>日</w:t>
            </w:r>
          </w:p>
          <w:p w14:paraId="76109BF1">
            <w:pPr>
              <w:wordWrap w:val="0"/>
              <w:topLinePunct/>
              <w:spacing w:after="120" w:line="360" w:lineRule="auto"/>
              <w:rPr>
                <w:rFonts w:ascii="宋体" w:hAnsi="宋体" w:cs="宋体"/>
                <w:sz w:val="28"/>
                <w:szCs w:val="28"/>
              </w:rPr>
            </w:pPr>
          </w:p>
        </w:tc>
      </w:tr>
    </w:tbl>
    <w:p w14:paraId="14CD7F1F">
      <w:pPr>
        <w:pStyle w:val="9"/>
        <w:rPr>
          <w:sz w:val="24"/>
          <w:szCs w:val="24"/>
        </w:rPr>
      </w:pPr>
    </w:p>
    <w:p w14:paraId="7D838500">
      <w:pPr>
        <w:spacing w:line="360" w:lineRule="auto"/>
        <w:ind w:firstLine="600" w:firstLineChars="250"/>
        <w:jc w:val="center"/>
        <w:rPr>
          <w:rFonts w:ascii="宋体" w:hAnsi="宋体" w:cs="仿宋"/>
          <w:b/>
          <w:color w:val="000000"/>
          <w:sz w:val="32"/>
          <w:szCs w:val="32"/>
        </w:rPr>
      </w:pPr>
      <w:r>
        <w:rPr>
          <w:rFonts w:hint="eastAsia"/>
          <w:sz w:val="24"/>
          <w:szCs w:val="24"/>
        </w:rPr>
        <w:br w:type="page"/>
      </w:r>
      <w:r>
        <w:rPr>
          <w:rFonts w:hint="eastAsia" w:ascii="宋体" w:hAnsi="宋体" w:cs="仿宋"/>
          <w:b/>
          <w:color w:val="000000"/>
          <w:sz w:val="32"/>
          <w:szCs w:val="32"/>
        </w:rPr>
        <w:t>资格审查文件</w:t>
      </w:r>
    </w:p>
    <w:p w14:paraId="1EE20A94">
      <w:pPr>
        <w:spacing w:line="360" w:lineRule="auto"/>
        <w:jc w:val="left"/>
        <w:rPr>
          <w:rFonts w:ascii="仿宋" w:hAnsi="仿宋" w:eastAsia="仿宋" w:cs="仿宋"/>
          <w:b/>
          <w:color w:val="000000"/>
          <w:sz w:val="28"/>
          <w:szCs w:val="28"/>
        </w:rPr>
      </w:pPr>
    </w:p>
    <w:p w14:paraId="3F33B1FC">
      <w:pPr>
        <w:spacing w:line="360" w:lineRule="auto"/>
        <w:jc w:val="left"/>
        <w:rPr>
          <w:rFonts w:ascii="宋体" w:hAnsi="宋体" w:cs="仿宋"/>
          <w:b/>
          <w:color w:val="000000"/>
          <w:sz w:val="28"/>
          <w:szCs w:val="28"/>
        </w:rPr>
      </w:pPr>
      <w:r>
        <w:rPr>
          <w:rFonts w:hint="eastAsia" w:ascii="宋体" w:hAnsi="宋体" w:cs="仿宋"/>
          <w:b/>
          <w:color w:val="000000"/>
          <w:sz w:val="28"/>
          <w:szCs w:val="28"/>
        </w:rPr>
        <w:t>附件：供应商须具有独立承担民事责任的能力，向采购人提供货物和服 务的法人、其他组织或自然人，须提供相关证明材料；</w:t>
      </w:r>
    </w:p>
    <w:p w14:paraId="146AFC7E">
      <w:pPr>
        <w:spacing w:line="360" w:lineRule="auto"/>
        <w:ind w:firstLine="703" w:firstLineChars="250"/>
        <w:jc w:val="left"/>
        <w:rPr>
          <w:rFonts w:ascii="宋体" w:hAnsi="宋体" w:cs="仿宋"/>
          <w:b/>
          <w:color w:val="000000"/>
          <w:sz w:val="28"/>
          <w:szCs w:val="28"/>
        </w:rPr>
      </w:pPr>
      <w:r>
        <w:rPr>
          <w:rFonts w:hint="eastAsia" w:ascii="宋体" w:hAnsi="宋体" w:cs="仿宋"/>
          <w:b/>
          <w:color w:val="000000"/>
          <w:sz w:val="28"/>
          <w:szCs w:val="28"/>
        </w:rPr>
        <w:t>供应商是企业（包括合伙企业）的，应提供其在工商部门注册的有效“企业法人营业执照”或“营业执照”；</w:t>
      </w:r>
    </w:p>
    <w:p w14:paraId="04FD3564">
      <w:pPr>
        <w:spacing w:line="360" w:lineRule="auto"/>
        <w:ind w:firstLine="703" w:firstLineChars="250"/>
        <w:jc w:val="left"/>
        <w:rPr>
          <w:rFonts w:ascii="宋体" w:hAnsi="宋体" w:cs="仿宋"/>
          <w:b/>
          <w:color w:val="000000"/>
          <w:sz w:val="28"/>
          <w:szCs w:val="28"/>
        </w:rPr>
      </w:pPr>
      <w:r>
        <w:rPr>
          <w:rFonts w:hint="eastAsia" w:ascii="宋体" w:hAnsi="宋体" w:cs="仿宋"/>
          <w:b/>
          <w:color w:val="000000"/>
          <w:sz w:val="28"/>
          <w:szCs w:val="28"/>
        </w:rPr>
        <w:t>供应商是事业单位的，应提供其有效的“事业单位法人证书”； 供应商是非企业专业服务机构的，应提供其有效的执业许可证； 供应商是个体工商户的，应提供其有效的“个体工商户营业执照”；</w:t>
      </w:r>
    </w:p>
    <w:p w14:paraId="38ACE077">
      <w:pPr>
        <w:ind w:firstLine="843" w:firstLineChars="300"/>
        <w:jc w:val="left"/>
        <w:rPr>
          <w:rFonts w:ascii="宋体" w:hAnsi="宋体" w:cs="仿宋"/>
          <w:b/>
          <w:color w:val="000000"/>
          <w:sz w:val="28"/>
          <w:szCs w:val="28"/>
        </w:rPr>
      </w:pPr>
      <w:r>
        <w:rPr>
          <w:rFonts w:hint="eastAsia" w:ascii="宋体" w:hAnsi="宋体" w:cs="仿宋"/>
          <w:b/>
          <w:color w:val="000000"/>
          <w:sz w:val="28"/>
          <w:szCs w:val="28"/>
        </w:rPr>
        <w:t>供应商是自然人的，应提供其有效的自然人身份证明。</w:t>
      </w:r>
    </w:p>
    <w:p w14:paraId="5ED78852">
      <w:pPr>
        <w:spacing w:line="360" w:lineRule="auto"/>
        <w:ind w:firstLine="703" w:firstLineChars="250"/>
        <w:jc w:val="left"/>
        <w:rPr>
          <w:rFonts w:ascii="仿宋" w:hAnsi="仿宋" w:eastAsia="仿宋" w:cs="仿宋"/>
          <w:b/>
          <w:color w:val="000000"/>
          <w:sz w:val="28"/>
          <w:szCs w:val="28"/>
        </w:rPr>
      </w:pPr>
    </w:p>
    <w:p w14:paraId="39D528DC">
      <w:pPr>
        <w:pStyle w:val="15"/>
        <w:spacing w:line="360" w:lineRule="auto"/>
        <w:rPr>
          <w:rFonts w:ascii="宋体" w:hAnsi="宋体" w:cs="仿宋"/>
          <w:b/>
          <w:color w:val="000000"/>
          <w:sz w:val="28"/>
          <w:szCs w:val="28"/>
        </w:rPr>
      </w:pPr>
      <w:bookmarkStart w:id="121" w:name="_Toc16412"/>
      <w:bookmarkStart w:id="122" w:name="_Toc26949"/>
      <w:bookmarkStart w:id="123" w:name="_Toc8244"/>
      <w:r>
        <w:rPr>
          <w:rFonts w:ascii="仿宋" w:hAnsi="仿宋" w:eastAsia="仿宋" w:cs="仿宋"/>
          <w:b/>
          <w:color w:val="000000"/>
          <w:sz w:val="28"/>
          <w:szCs w:val="28"/>
        </w:rPr>
        <w:br w:type="page"/>
      </w:r>
      <w:r>
        <w:rPr>
          <w:rFonts w:hint="eastAsia" w:ascii="宋体" w:hAnsi="宋体" w:cs="仿宋"/>
          <w:b/>
          <w:color w:val="000000"/>
          <w:sz w:val="28"/>
          <w:szCs w:val="28"/>
        </w:rPr>
        <w:t>附件：无重大违规违法声明</w:t>
      </w:r>
      <w:bookmarkEnd w:id="121"/>
      <w:bookmarkEnd w:id="122"/>
      <w:bookmarkEnd w:id="123"/>
      <w:r>
        <w:rPr>
          <w:rFonts w:hint="eastAsia" w:ascii="宋体" w:hAnsi="宋体" w:cs="仿宋"/>
          <w:b/>
          <w:color w:val="000000"/>
          <w:sz w:val="28"/>
          <w:szCs w:val="28"/>
        </w:rPr>
        <w:t>、</w:t>
      </w:r>
      <w:r>
        <w:rPr>
          <w:rFonts w:hint="eastAsia" w:ascii="宋体" w:hAnsi="宋体" w:cs="仿宋"/>
          <w:b/>
          <w:color w:val="000000"/>
          <w:sz w:val="28"/>
          <w:szCs w:val="28"/>
        </w:rPr>
        <w:tab/>
      </w:r>
      <w:r>
        <w:rPr>
          <w:rFonts w:hint="eastAsia" w:ascii="宋体" w:hAnsi="宋体" w:cs="仿宋"/>
          <w:b/>
          <w:color w:val="000000"/>
          <w:sz w:val="28"/>
          <w:szCs w:val="28"/>
        </w:rPr>
        <w:t>单位负责人为同一人或者存在直接控股、管理关系的不同供应商，不得参加同一包或者未划分包的同一项目，除单一来源采购项目外，为采购项目提供过整体设计、规范编制或者项目管理、监理、检测等服务的供应商及其附属机构，不得再参加该采购项目的其他采购活动，供应商须提供书面声明函。</w:t>
      </w:r>
    </w:p>
    <w:p w14:paraId="5F9E2F32">
      <w:pPr>
        <w:pStyle w:val="9"/>
        <w:snapToGrid w:val="0"/>
        <w:spacing w:line="360" w:lineRule="auto"/>
        <w:ind w:left="840" w:firstLine="0"/>
        <w:jc w:val="center"/>
        <w:rPr>
          <w:rFonts w:ascii="宋体" w:hAnsi="宋体" w:cs="仿宋"/>
          <w:b/>
          <w:color w:val="000000"/>
          <w:sz w:val="28"/>
          <w:szCs w:val="28"/>
        </w:rPr>
      </w:pPr>
      <w:r>
        <w:rPr>
          <w:rFonts w:hint="eastAsia" w:ascii="宋体" w:hAnsi="宋体" w:cs="仿宋"/>
          <w:b/>
          <w:color w:val="000000"/>
          <w:sz w:val="28"/>
          <w:szCs w:val="28"/>
        </w:rPr>
        <w:t>书面声明函</w:t>
      </w:r>
    </w:p>
    <w:p w14:paraId="7249DEE4">
      <w:pPr>
        <w:widowControl/>
        <w:spacing w:line="360" w:lineRule="auto"/>
        <w:jc w:val="left"/>
        <w:rPr>
          <w:rFonts w:ascii="仿宋" w:hAnsi="仿宋" w:eastAsia="仿宋" w:cs="仿宋"/>
          <w:color w:val="000000"/>
          <w:kern w:val="0"/>
          <w:sz w:val="24"/>
          <w:szCs w:val="24"/>
          <w:lang w:bidi="ar"/>
        </w:rPr>
      </w:pPr>
    </w:p>
    <w:p w14:paraId="73A1A6AF">
      <w:pPr>
        <w:widowControl/>
        <w:spacing w:line="360" w:lineRule="auto"/>
        <w:jc w:val="left"/>
        <w:rPr>
          <w:rFonts w:ascii="宋体" w:hAnsi="宋体" w:cs="仿宋"/>
          <w:color w:val="000000"/>
          <w:sz w:val="24"/>
          <w:szCs w:val="24"/>
        </w:rPr>
      </w:pPr>
      <w:r>
        <w:rPr>
          <w:rFonts w:hint="eastAsia" w:ascii="宋体" w:hAnsi="宋体" w:cs="仿宋"/>
          <w:color w:val="000000"/>
          <w:kern w:val="0"/>
          <w:sz w:val="24"/>
          <w:szCs w:val="24"/>
          <w:lang w:bidi="ar"/>
        </w:rPr>
        <w:t>本单位郑重声明：</w:t>
      </w:r>
    </w:p>
    <w:p w14:paraId="41D0389E">
      <w:pPr>
        <w:widowControl/>
        <w:spacing w:line="360" w:lineRule="auto"/>
        <w:jc w:val="left"/>
        <w:rPr>
          <w:rFonts w:ascii="宋体" w:hAnsi="宋体" w:cs="仿宋"/>
          <w:color w:val="000000"/>
          <w:kern w:val="0"/>
          <w:sz w:val="24"/>
          <w:szCs w:val="24"/>
          <w:lang w:bidi="ar"/>
        </w:rPr>
      </w:pPr>
      <w:r>
        <w:rPr>
          <w:rFonts w:ascii="宋体" w:hAnsi="宋体" w:cs="仿宋"/>
          <w:color w:val="000000"/>
          <w:kern w:val="0"/>
          <w:sz w:val="24"/>
          <w:szCs w:val="24"/>
          <w:lang w:bidi="ar"/>
        </w:rPr>
        <w:t>1、自本项目开启之日起向前追溯三年，我单位没有以下重大违法记录：因违法经营受到刑事处罚或者责令停产停业、吊销许可证或者执照、较大数额罚款等行政处罚。</w:t>
      </w:r>
    </w:p>
    <w:p w14:paraId="38068860">
      <w:pPr>
        <w:widowControl/>
        <w:spacing w:line="360" w:lineRule="auto"/>
        <w:jc w:val="left"/>
        <w:rPr>
          <w:rFonts w:ascii="宋体" w:hAnsi="宋体" w:cs="仿宋"/>
          <w:color w:val="000000"/>
          <w:kern w:val="0"/>
          <w:sz w:val="24"/>
          <w:szCs w:val="24"/>
          <w:lang w:bidi="ar"/>
        </w:rPr>
      </w:pPr>
      <w:r>
        <w:rPr>
          <w:rFonts w:ascii="宋体" w:hAnsi="宋体" w:cs="仿宋"/>
          <w:color w:val="000000"/>
          <w:kern w:val="0"/>
          <w:sz w:val="24"/>
          <w:szCs w:val="24"/>
          <w:lang w:bidi="ar"/>
        </w:rPr>
        <w:t>2</w:t>
      </w:r>
      <w:r>
        <w:rPr>
          <w:rFonts w:hint="eastAsia" w:ascii="宋体" w:hAnsi="宋体" w:cs="仿宋"/>
          <w:color w:val="000000"/>
          <w:kern w:val="0"/>
          <w:sz w:val="24"/>
          <w:szCs w:val="24"/>
          <w:lang w:bidi="ar"/>
        </w:rPr>
        <w:t>、</w:t>
      </w:r>
      <w:r>
        <w:rPr>
          <w:rFonts w:ascii="宋体" w:hAnsi="宋体" w:cs="仿宋"/>
          <w:color w:val="000000"/>
          <w:kern w:val="0"/>
          <w:sz w:val="24"/>
          <w:szCs w:val="24"/>
          <w:lang w:bidi="ar"/>
        </w:rPr>
        <w:t>我单位不存在单位负责人为同一人或者存在直接控股、管理关系的单位同时参加本项目同一合同项下（同一包号）的政府采购活动。</w:t>
      </w:r>
    </w:p>
    <w:p w14:paraId="612DDCA1">
      <w:pPr>
        <w:widowControl/>
        <w:spacing w:line="360" w:lineRule="auto"/>
        <w:ind w:firstLine="480" w:firstLineChars="200"/>
        <w:jc w:val="left"/>
        <w:rPr>
          <w:rFonts w:ascii="宋体" w:hAnsi="宋体" w:cs="仿宋"/>
          <w:sz w:val="24"/>
          <w:szCs w:val="24"/>
        </w:rPr>
      </w:pPr>
      <w:r>
        <w:rPr>
          <w:rFonts w:hint="eastAsia" w:ascii="宋体" w:hAnsi="宋体" w:cs="仿宋"/>
          <w:color w:val="000000"/>
          <w:kern w:val="0"/>
          <w:sz w:val="24"/>
          <w:szCs w:val="24"/>
          <w:lang w:bidi="ar"/>
        </w:rPr>
        <w:t xml:space="preserve">特此声明。 </w:t>
      </w:r>
    </w:p>
    <w:p w14:paraId="010B5A29">
      <w:pPr>
        <w:widowControl/>
        <w:spacing w:line="360" w:lineRule="auto"/>
        <w:ind w:firstLine="480" w:firstLineChars="200"/>
        <w:jc w:val="left"/>
        <w:rPr>
          <w:rFonts w:ascii="宋体" w:hAnsi="宋体" w:cs="仿宋"/>
          <w:sz w:val="24"/>
          <w:szCs w:val="24"/>
        </w:rPr>
      </w:pPr>
      <w:r>
        <w:rPr>
          <w:rFonts w:hint="eastAsia" w:ascii="宋体" w:hAnsi="宋体" w:cs="仿宋"/>
          <w:color w:val="000000"/>
          <w:kern w:val="0"/>
          <w:sz w:val="24"/>
          <w:szCs w:val="24"/>
          <w:lang w:bidi="ar"/>
        </w:rPr>
        <w:t xml:space="preserve">如果以上声明不真实，我方全部承担虚假响应（投标）的责任，并接受依法施行的处罚。 </w:t>
      </w:r>
    </w:p>
    <w:p w14:paraId="718A4075">
      <w:pPr>
        <w:widowControl/>
        <w:spacing w:line="360" w:lineRule="auto"/>
        <w:jc w:val="left"/>
        <w:rPr>
          <w:rFonts w:ascii="宋体" w:hAnsi="宋体" w:cs="仿宋"/>
          <w:color w:val="000000"/>
          <w:kern w:val="0"/>
          <w:sz w:val="24"/>
          <w:szCs w:val="24"/>
          <w:lang w:bidi="ar"/>
        </w:rPr>
      </w:pPr>
    </w:p>
    <w:p w14:paraId="75C2D58B">
      <w:pPr>
        <w:tabs>
          <w:tab w:val="left" w:pos="1719"/>
          <w:tab w:val="left" w:pos="2439"/>
          <w:tab w:val="left" w:pos="3159"/>
          <w:tab w:val="left" w:pos="7299"/>
        </w:tabs>
        <w:spacing w:before="94" w:line="312" w:lineRule="auto"/>
        <w:ind w:left="280" w:right="3708"/>
        <w:rPr>
          <w:rFonts w:ascii="宋体" w:hAnsi="宋体" w:cs="仿宋"/>
          <w:color w:val="000000"/>
          <w:kern w:val="0"/>
          <w:sz w:val="24"/>
          <w:szCs w:val="24"/>
          <w:lang w:bidi="ar"/>
        </w:rPr>
      </w:pPr>
      <w:r>
        <w:rPr>
          <w:rFonts w:hint="eastAsia" w:ascii="宋体" w:hAnsi="宋体" w:cs="仿宋"/>
          <w:color w:val="000000"/>
          <w:kern w:val="0"/>
          <w:sz w:val="24"/>
          <w:szCs w:val="24"/>
          <w:lang w:bidi="ar"/>
        </w:rPr>
        <w:t>供应商全称： （盖单位公章）</w:t>
      </w:r>
    </w:p>
    <w:p w14:paraId="4860A83C">
      <w:pPr>
        <w:tabs>
          <w:tab w:val="left" w:pos="1719"/>
          <w:tab w:val="left" w:pos="2439"/>
          <w:tab w:val="left" w:pos="3159"/>
          <w:tab w:val="left" w:pos="7299"/>
        </w:tabs>
        <w:spacing w:before="94" w:line="312" w:lineRule="auto"/>
        <w:ind w:left="280" w:right="3708"/>
        <w:rPr>
          <w:sz w:val="24"/>
          <w:u w:val="single"/>
        </w:rPr>
      </w:pPr>
      <w:r>
        <w:rPr>
          <w:rFonts w:hint="eastAsia" w:ascii="宋体"/>
          <w:sz w:val="24"/>
        </w:rPr>
        <w:t>法定代表人或负责人或其授权代表(签字或盖章)：</w:t>
      </w:r>
      <w:r>
        <w:rPr>
          <w:rFonts w:eastAsia="Times New Roman"/>
          <w:sz w:val="24"/>
          <w:u w:val="single"/>
        </w:rPr>
        <w:t xml:space="preserve"> </w:t>
      </w:r>
      <w:r>
        <w:rPr>
          <w:rFonts w:eastAsia="Times New Roman"/>
          <w:sz w:val="24"/>
          <w:u w:val="single"/>
        </w:rPr>
        <w:tab/>
      </w:r>
      <w:r>
        <w:rPr>
          <w:rFonts w:eastAsia="Times New Roman"/>
          <w:sz w:val="24"/>
          <w:u w:val="single"/>
        </w:rPr>
        <w:t xml:space="preserve"> </w:t>
      </w:r>
    </w:p>
    <w:p w14:paraId="39EAE212">
      <w:pPr>
        <w:widowControl/>
        <w:spacing w:line="360" w:lineRule="auto"/>
        <w:jc w:val="left"/>
        <w:rPr>
          <w:rFonts w:ascii="宋体" w:hAnsi="宋体" w:cs="仿宋"/>
          <w:color w:val="000000"/>
          <w:kern w:val="0"/>
          <w:sz w:val="24"/>
          <w:szCs w:val="24"/>
          <w:lang w:bidi="ar"/>
        </w:rPr>
      </w:pPr>
    </w:p>
    <w:p w14:paraId="4DEF5DE1">
      <w:pPr>
        <w:widowControl/>
        <w:spacing w:line="360" w:lineRule="auto"/>
        <w:jc w:val="right"/>
        <w:rPr>
          <w:rFonts w:ascii="宋体" w:hAnsi="宋体" w:cs="仿宋"/>
          <w:sz w:val="24"/>
          <w:szCs w:val="24"/>
        </w:rPr>
      </w:pPr>
      <w:r>
        <w:rPr>
          <w:rFonts w:hint="eastAsia" w:ascii="宋体" w:hAnsi="宋体" w:cs="仿宋"/>
          <w:color w:val="000000"/>
          <w:kern w:val="0"/>
          <w:sz w:val="24"/>
          <w:szCs w:val="24"/>
          <w:lang w:bidi="ar"/>
        </w:rPr>
        <w:t xml:space="preserve">年    月   日 </w:t>
      </w:r>
    </w:p>
    <w:p w14:paraId="018C282B">
      <w:pPr>
        <w:pStyle w:val="86"/>
        <w:tabs>
          <w:tab w:val="left" w:pos="885"/>
        </w:tabs>
        <w:autoSpaceDE w:val="0"/>
        <w:autoSpaceDN w:val="0"/>
        <w:spacing w:before="1" w:line="439" w:lineRule="auto"/>
        <w:ind w:left="280" w:right="720" w:firstLine="0" w:firstLineChars="0"/>
        <w:rPr>
          <w:rFonts w:ascii="宋体"/>
          <w:sz w:val="24"/>
        </w:rPr>
      </w:pPr>
      <w:r>
        <w:rPr>
          <w:rFonts w:hint="eastAsia" w:ascii="宋体" w:hAnsi="宋体" w:cs="仿宋"/>
          <w:color w:val="000000"/>
          <w:kern w:val="0"/>
          <w:sz w:val="24"/>
          <w:szCs w:val="24"/>
          <w:lang w:bidi="ar"/>
        </w:rPr>
        <w:t>注：</w:t>
      </w:r>
      <w:r>
        <w:rPr>
          <w:rFonts w:hint="eastAsia" w:ascii="宋体"/>
          <w:spacing w:val="-1"/>
          <w:sz w:val="24"/>
        </w:rPr>
        <w:t>供应商应对其所声明内容的真实性负责，如供应商所声明内容不真实，则应承担相应的法</w:t>
      </w:r>
      <w:r>
        <w:rPr>
          <w:rFonts w:hint="eastAsia" w:ascii="宋体"/>
          <w:sz w:val="24"/>
        </w:rPr>
        <w:t>律责任，如不提供本声明函，将作</w:t>
      </w:r>
      <w:r>
        <w:rPr>
          <w:rFonts w:hint="eastAsia" w:ascii="宋体"/>
          <w:b/>
          <w:sz w:val="24"/>
        </w:rPr>
        <w:t>无效报价</w:t>
      </w:r>
      <w:r>
        <w:rPr>
          <w:rFonts w:hint="eastAsia" w:ascii="宋体"/>
          <w:sz w:val="24"/>
        </w:rPr>
        <w:t>处理。</w:t>
      </w:r>
    </w:p>
    <w:p w14:paraId="235DDD04">
      <w:pPr>
        <w:widowControl/>
        <w:spacing w:line="360" w:lineRule="auto"/>
        <w:ind w:firstLine="480" w:firstLineChars="200"/>
        <w:jc w:val="left"/>
        <w:rPr>
          <w:rFonts w:ascii="宋体" w:hAnsi="宋体" w:cs="仿宋"/>
          <w:sz w:val="24"/>
          <w:szCs w:val="24"/>
        </w:rPr>
      </w:pPr>
      <w:r>
        <w:rPr>
          <w:rFonts w:hint="eastAsia" w:ascii="宋体" w:hAnsi="宋体" w:cs="仿宋"/>
          <w:color w:val="000000"/>
          <w:kern w:val="0"/>
          <w:sz w:val="24"/>
          <w:szCs w:val="24"/>
          <w:lang w:bidi="ar"/>
        </w:rPr>
        <w:t>。</w:t>
      </w:r>
    </w:p>
    <w:p w14:paraId="60522C62">
      <w:pPr>
        <w:rPr>
          <w:rFonts w:ascii="仿宋" w:hAnsi="仿宋" w:eastAsia="仿宋" w:cs="仿宋"/>
          <w:b/>
          <w:sz w:val="32"/>
          <w:szCs w:val="32"/>
        </w:rPr>
      </w:pPr>
      <w:r>
        <w:rPr>
          <w:rFonts w:hint="eastAsia" w:ascii="仿宋" w:hAnsi="仿宋" w:eastAsia="仿宋" w:cs="仿宋"/>
          <w:b/>
          <w:sz w:val="32"/>
          <w:szCs w:val="32"/>
        </w:rPr>
        <w:br w:type="page"/>
      </w:r>
    </w:p>
    <w:p w14:paraId="48DBF370">
      <w:pPr>
        <w:pStyle w:val="15"/>
        <w:spacing w:line="360" w:lineRule="auto"/>
        <w:rPr>
          <w:rFonts w:ascii="宋体" w:hAnsi="宋体" w:cs="仿宋"/>
          <w:b/>
          <w:color w:val="000000"/>
          <w:sz w:val="28"/>
          <w:szCs w:val="28"/>
        </w:rPr>
      </w:pPr>
      <w:bookmarkStart w:id="124" w:name="_Toc25115"/>
      <w:bookmarkStart w:id="125" w:name="_Toc17608"/>
      <w:bookmarkStart w:id="126" w:name="_Toc8430"/>
      <w:r>
        <w:rPr>
          <w:rFonts w:hint="eastAsia" w:ascii="宋体" w:hAnsi="宋体" w:cs="仿宋"/>
          <w:b/>
          <w:color w:val="000000"/>
          <w:sz w:val="28"/>
          <w:szCs w:val="28"/>
        </w:rPr>
        <w:t>附件：具备履行合同所必需的设备和专业技术能力承诺书</w:t>
      </w:r>
      <w:bookmarkEnd w:id="124"/>
      <w:bookmarkEnd w:id="125"/>
      <w:bookmarkEnd w:id="126"/>
    </w:p>
    <w:p w14:paraId="1324FA01">
      <w:pPr>
        <w:pStyle w:val="9"/>
        <w:snapToGrid w:val="0"/>
        <w:spacing w:line="360" w:lineRule="auto"/>
        <w:ind w:left="840" w:firstLine="0"/>
        <w:jc w:val="center"/>
        <w:rPr>
          <w:rFonts w:ascii="宋体" w:hAnsi="宋体" w:cs="仿宋"/>
          <w:b/>
          <w:color w:val="000000"/>
          <w:sz w:val="28"/>
          <w:szCs w:val="28"/>
        </w:rPr>
      </w:pPr>
      <w:r>
        <w:rPr>
          <w:rFonts w:hint="eastAsia" w:ascii="宋体" w:hAnsi="宋体" w:cs="仿宋"/>
          <w:b/>
          <w:color w:val="000000"/>
          <w:sz w:val="28"/>
          <w:szCs w:val="28"/>
        </w:rPr>
        <w:t>具备履行合同所必需的设备和专业技术能力承诺书</w:t>
      </w:r>
    </w:p>
    <w:p w14:paraId="38C2ED38">
      <w:pPr>
        <w:spacing w:line="360" w:lineRule="auto"/>
        <w:ind w:firstLine="480" w:firstLineChars="200"/>
        <w:jc w:val="left"/>
        <w:rPr>
          <w:rFonts w:ascii="宋体" w:hAnsi="宋体" w:cs="仿宋"/>
          <w:sz w:val="24"/>
          <w:szCs w:val="24"/>
        </w:rPr>
      </w:pPr>
      <w:r>
        <w:rPr>
          <w:rFonts w:hint="eastAsia" w:ascii="宋体" w:hAnsi="宋体" w:cs="仿宋"/>
          <w:sz w:val="24"/>
          <w:szCs w:val="24"/>
        </w:rPr>
        <w:t>本承诺书声明：本公司参与贵方组织的</w:t>
      </w:r>
      <w:r>
        <w:rPr>
          <w:rFonts w:hint="eastAsia" w:ascii="宋体" w:hAnsi="宋体" w:cs="仿宋"/>
          <w:sz w:val="24"/>
          <w:szCs w:val="24"/>
          <w:u w:val="single"/>
        </w:rPr>
        <w:t xml:space="preserve">             </w:t>
      </w:r>
      <w:r>
        <w:rPr>
          <w:rFonts w:hint="eastAsia" w:ascii="宋体" w:hAnsi="宋体" w:cs="仿宋"/>
          <w:sz w:val="24"/>
          <w:szCs w:val="24"/>
        </w:rPr>
        <w:t>（项目名称）项目</w:t>
      </w:r>
    </w:p>
    <w:p w14:paraId="2988CB8D">
      <w:pPr>
        <w:spacing w:line="360" w:lineRule="auto"/>
        <w:ind w:firstLine="480" w:firstLineChars="200"/>
        <w:jc w:val="left"/>
        <w:rPr>
          <w:rFonts w:ascii="宋体" w:hAnsi="宋体" w:cs="仿宋"/>
          <w:b/>
          <w:sz w:val="24"/>
          <w:szCs w:val="24"/>
        </w:rPr>
      </w:pPr>
      <w:r>
        <w:rPr>
          <w:rFonts w:hint="eastAsia" w:ascii="宋体" w:hAnsi="宋体" w:cs="仿宋"/>
          <w:sz w:val="24"/>
          <w:szCs w:val="24"/>
        </w:rPr>
        <w:t>（项目编号：</w:t>
      </w:r>
      <w:r>
        <w:rPr>
          <w:rFonts w:hint="eastAsia" w:ascii="宋体" w:hAnsi="宋体" w:cs="仿宋"/>
          <w:sz w:val="24"/>
          <w:szCs w:val="24"/>
          <w:u w:val="single"/>
        </w:rPr>
        <w:t xml:space="preserve">            </w:t>
      </w:r>
      <w:r>
        <w:rPr>
          <w:rFonts w:hint="eastAsia" w:ascii="宋体" w:hAnsi="宋体" w:cs="仿宋"/>
          <w:sz w:val="24"/>
          <w:szCs w:val="24"/>
        </w:rPr>
        <w:t>）作出如下承诺：</w:t>
      </w:r>
    </w:p>
    <w:p w14:paraId="78A361E8">
      <w:pPr>
        <w:spacing w:line="360" w:lineRule="auto"/>
        <w:ind w:firstLine="480" w:firstLineChars="200"/>
        <w:jc w:val="left"/>
        <w:rPr>
          <w:rFonts w:ascii="宋体" w:hAnsi="宋体" w:cs="仿宋"/>
          <w:b/>
          <w:sz w:val="24"/>
          <w:szCs w:val="24"/>
        </w:rPr>
      </w:pPr>
      <w:r>
        <w:rPr>
          <w:rFonts w:hint="eastAsia" w:ascii="宋体" w:hAnsi="宋体" w:cs="仿宋"/>
          <w:sz w:val="24"/>
          <w:szCs w:val="24"/>
        </w:rPr>
        <w:t>本公司完全</w:t>
      </w:r>
      <w:r>
        <w:rPr>
          <w:rFonts w:hint="eastAsia" w:ascii="宋体" w:hAnsi="宋体" w:cs="仿宋"/>
          <w:kern w:val="0"/>
          <w:sz w:val="24"/>
          <w:szCs w:val="24"/>
        </w:rPr>
        <w:t>具备履行本项目合同所必需的设备和专业技术能力</w:t>
      </w:r>
      <w:r>
        <w:rPr>
          <w:rFonts w:hint="eastAsia" w:ascii="宋体" w:hAnsi="宋体" w:cs="仿宋"/>
          <w:sz w:val="24"/>
          <w:szCs w:val="24"/>
        </w:rPr>
        <w:t>，随时接受采查验证。如违反上述承诺，本公司将按照政府采购法有关规定接受处罚，并通过山东省和济南市相关政府采购媒体予以公布。</w:t>
      </w:r>
    </w:p>
    <w:p w14:paraId="19410662">
      <w:pPr>
        <w:spacing w:line="360" w:lineRule="auto"/>
        <w:ind w:firstLine="480" w:firstLineChars="200"/>
        <w:jc w:val="left"/>
        <w:rPr>
          <w:rFonts w:ascii="宋体" w:hAnsi="宋体" w:cs="仿宋"/>
          <w:b/>
          <w:sz w:val="24"/>
          <w:szCs w:val="24"/>
        </w:rPr>
      </w:pPr>
      <w:r>
        <w:rPr>
          <w:rFonts w:hint="eastAsia" w:ascii="宋体" w:hAnsi="宋体" w:cs="仿宋"/>
          <w:sz w:val="24"/>
          <w:szCs w:val="24"/>
        </w:rPr>
        <w:t>其他需要说明的事项（如无可不填报）：</w:t>
      </w:r>
    </w:p>
    <w:p w14:paraId="6C3E471C">
      <w:pPr>
        <w:spacing w:line="360" w:lineRule="auto"/>
        <w:ind w:firstLine="480" w:firstLineChars="200"/>
        <w:rPr>
          <w:rFonts w:ascii="宋体" w:hAnsi="宋体" w:cs="仿宋"/>
          <w:sz w:val="24"/>
          <w:szCs w:val="24"/>
          <w:u w:val="single"/>
        </w:rPr>
      </w:pPr>
      <w:r>
        <w:rPr>
          <w:rFonts w:hint="eastAsia" w:ascii="宋体" w:hAnsi="宋体" w:cs="仿宋"/>
          <w:sz w:val="24"/>
          <w:szCs w:val="24"/>
          <w:u w:val="single"/>
        </w:rPr>
        <w:t xml:space="preserve">                                                              。</w:t>
      </w:r>
    </w:p>
    <w:p w14:paraId="7F48ECD9">
      <w:pPr>
        <w:spacing w:line="360" w:lineRule="auto"/>
        <w:ind w:firstLine="480" w:firstLineChars="200"/>
        <w:rPr>
          <w:rFonts w:ascii="宋体" w:hAnsi="宋体" w:cs="仿宋"/>
          <w:sz w:val="24"/>
          <w:szCs w:val="24"/>
          <w:u w:val="single"/>
        </w:rPr>
      </w:pPr>
      <w:r>
        <w:rPr>
          <w:rFonts w:hint="eastAsia" w:ascii="宋体" w:hAnsi="宋体" w:cs="仿宋"/>
          <w:sz w:val="24"/>
          <w:szCs w:val="24"/>
        </w:rPr>
        <w:t>另外，如需，本公司将按照要求的时间和方式提供拟投入本项目的</w:t>
      </w:r>
      <w:r>
        <w:rPr>
          <w:rFonts w:hint="eastAsia" w:ascii="宋体" w:hAnsi="宋体" w:cs="仿宋"/>
          <w:kern w:val="0"/>
          <w:sz w:val="24"/>
          <w:szCs w:val="24"/>
        </w:rPr>
        <w:t>设备购置合同或发票或说明材料，以及拟投入本项目的工作人员用工合同等材料。</w:t>
      </w:r>
    </w:p>
    <w:p w14:paraId="1EECF1BF">
      <w:pPr>
        <w:spacing w:line="360" w:lineRule="auto"/>
        <w:ind w:firstLine="480" w:firstLineChars="200"/>
        <w:rPr>
          <w:rFonts w:ascii="宋体" w:hAnsi="宋体" w:cs="仿宋"/>
          <w:sz w:val="24"/>
          <w:szCs w:val="24"/>
          <w:u w:val="single"/>
        </w:rPr>
      </w:pPr>
      <w:r>
        <w:rPr>
          <w:rFonts w:hint="eastAsia" w:ascii="宋体" w:hAnsi="宋体" w:cs="仿宋"/>
          <w:sz w:val="24"/>
          <w:szCs w:val="24"/>
        </w:rPr>
        <w:t>特此承诺。</w:t>
      </w:r>
    </w:p>
    <w:p w14:paraId="46B85C81">
      <w:pPr>
        <w:spacing w:line="360" w:lineRule="auto"/>
        <w:ind w:firstLine="480" w:firstLineChars="200"/>
        <w:rPr>
          <w:rFonts w:ascii="仿宋" w:hAnsi="仿宋" w:eastAsia="仿宋" w:cs="仿宋"/>
          <w:sz w:val="24"/>
          <w:szCs w:val="24"/>
          <w:u w:val="single"/>
        </w:rPr>
      </w:pPr>
    </w:p>
    <w:p w14:paraId="69FF3C63">
      <w:pPr>
        <w:spacing w:line="360" w:lineRule="auto"/>
        <w:ind w:firstLine="480" w:firstLineChars="200"/>
        <w:rPr>
          <w:rFonts w:ascii="仿宋" w:hAnsi="仿宋" w:eastAsia="仿宋" w:cs="仿宋"/>
          <w:sz w:val="24"/>
          <w:szCs w:val="24"/>
          <w:u w:val="single"/>
        </w:rPr>
      </w:pPr>
    </w:p>
    <w:p w14:paraId="60BA5F98">
      <w:pPr>
        <w:pStyle w:val="36"/>
        <w:spacing w:line="360" w:lineRule="auto"/>
        <w:ind w:left="2250" w:hanging="1200"/>
      </w:pPr>
    </w:p>
    <w:p w14:paraId="336E05CA">
      <w:pPr>
        <w:widowControl/>
        <w:spacing w:line="360" w:lineRule="auto"/>
        <w:ind w:firstLine="480" w:firstLineChars="200"/>
        <w:jc w:val="left"/>
        <w:rPr>
          <w:rFonts w:ascii="宋体" w:hAnsi="宋体" w:cs="仿宋"/>
          <w:color w:val="000000"/>
          <w:kern w:val="0"/>
          <w:sz w:val="24"/>
          <w:szCs w:val="24"/>
          <w:lang w:bidi="ar"/>
        </w:rPr>
      </w:pPr>
      <w:r>
        <w:rPr>
          <w:rFonts w:hint="eastAsia" w:ascii="宋体" w:hAnsi="宋体" w:cs="仿宋"/>
          <w:color w:val="000000"/>
          <w:kern w:val="0"/>
          <w:sz w:val="24"/>
          <w:szCs w:val="24"/>
          <w:lang w:bidi="ar"/>
        </w:rPr>
        <w:t xml:space="preserve">供应商全称： （盖单位公章） </w:t>
      </w:r>
    </w:p>
    <w:p w14:paraId="5C8A037C">
      <w:pPr>
        <w:widowControl/>
        <w:spacing w:line="360" w:lineRule="auto"/>
        <w:jc w:val="left"/>
        <w:rPr>
          <w:rFonts w:ascii="宋体" w:hAnsi="宋体" w:cs="仿宋"/>
          <w:color w:val="000000"/>
          <w:kern w:val="0"/>
          <w:sz w:val="24"/>
          <w:szCs w:val="24"/>
          <w:lang w:bidi="ar"/>
        </w:rPr>
      </w:pPr>
    </w:p>
    <w:p w14:paraId="5631D33C">
      <w:pPr>
        <w:widowControl/>
        <w:spacing w:line="360" w:lineRule="auto"/>
        <w:ind w:firstLine="480" w:firstLineChars="200"/>
        <w:jc w:val="right"/>
        <w:rPr>
          <w:rFonts w:ascii="宋体" w:hAnsi="宋体" w:cs="仿宋"/>
          <w:sz w:val="24"/>
          <w:szCs w:val="24"/>
        </w:rPr>
      </w:pPr>
      <w:r>
        <w:rPr>
          <w:rFonts w:hint="eastAsia" w:ascii="宋体" w:hAnsi="宋体" w:cs="仿宋"/>
          <w:color w:val="000000"/>
          <w:kern w:val="0"/>
          <w:sz w:val="24"/>
          <w:szCs w:val="24"/>
          <w:lang w:bidi="ar"/>
        </w:rPr>
        <w:t xml:space="preserve">年    月   日 </w:t>
      </w:r>
    </w:p>
    <w:p w14:paraId="733A39AC">
      <w:pPr>
        <w:pStyle w:val="9"/>
        <w:spacing w:line="360" w:lineRule="auto"/>
        <w:ind w:left="1322" w:hanging="482"/>
        <w:rPr>
          <w:rFonts w:ascii="仿宋" w:hAnsi="仿宋" w:eastAsia="仿宋" w:cs="仿宋"/>
          <w:b/>
          <w:bCs/>
          <w:caps/>
          <w:sz w:val="24"/>
        </w:rPr>
      </w:pPr>
    </w:p>
    <w:p w14:paraId="7F01FF66">
      <w:pPr>
        <w:pStyle w:val="15"/>
        <w:spacing w:line="360" w:lineRule="auto"/>
        <w:rPr>
          <w:rFonts w:ascii="仿宋" w:hAnsi="仿宋" w:eastAsia="仿宋" w:cs="仿宋"/>
          <w:b/>
          <w:sz w:val="32"/>
          <w:szCs w:val="32"/>
        </w:rPr>
      </w:pPr>
    </w:p>
    <w:p w14:paraId="60AEA7B6">
      <w:pPr>
        <w:rPr>
          <w:rFonts w:ascii="宋体" w:hAnsi="宋体" w:cs="仿宋"/>
          <w:sz w:val="28"/>
          <w:szCs w:val="28"/>
        </w:rPr>
      </w:pPr>
      <w:r>
        <w:rPr>
          <w:rFonts w:hint="eastAsia" w:ascii="仿宋" w:hAnsi="仿宋" w:eastAsia="仿宋" w:cs="仿宋"/>
          <w:b/>
          <w:position w:val="-2"/>
          <w:sz w:val="24"/>
          <w:szCs w:val="24"/>
        </w:rPr>
        <w:br w:type="page"/>
      </w:r>
      <w:r>
        <w:rPr>
          <w:rFonts w:hint="eastAsia" w:ascii="宋体" w:hAnsi="宋体" w:cs="仿宋"/>
          <w:sz w:val="28"/>
          <w:szCs w:val="28"/>
        </w:rPr>
        <w:t>依法缴纳税收和社会保障资金承诺函（已提供同样证明材料的可不要）</w:t>
      </w:r>
    </w:p>
    <w:p w14:paraId="25B67462">
      <w:pPr>
        <w:widowControl/>
        <w:spacing w:before="210" w:line="360" w:lineRule="auto"/>
        <w:jc w:val="center"/>
        <w:rPr>
          <w:rFonts w:ascii="宋体" w:hAnsi="宋体" w:cs="仿宋"/>
          <w:b/>
          <w:spacing w:val="6"/>
          <w:kern w:val="0"/>
          <w:sz w:val="28"/>
          <w:szCs w:val="28"/>
        </w:rPr>
      </w:pPr>
      <w:r>
        <w:rPr>
          <w:rFonts w:hint="eastAsia" w:ascii="宋体" w:hAnsi="宋体" w:cs="仿宋"/>
          <w:b/>
          <w:spacing w:val="6"/>
          <w:kern w:val="0"/>
          <w:sz w:val="28"/>
          <w:szCs w:val="28"/>
        </w:rPr>
        <w:t>依法缴纳税收和社会保障资金承诺函</w:t>
      </w:r>
    </w:p>
    <w:p w14:paraId="76E9ADDB">
      <w:pPr>
        <w:widowControl/>
        <w:spacing w:before="210" w:line="360" w:lineRule="auto"/>
        <w:jc w:val="left"/>
        <w:rPr>
          <w:rFonts w:ascii="宋体" w:hAnsi="宋体" w:cs="仿宋"/>
          <w:kern w:val="0"/>
          <w:sz w:val="24"/>
          <w:szCs w:val="24"/>
        </w:rPr>
      </w:pPr>
      <w:r>
        <w:rPr>
          <w:rFonts w:hint="eastAsia" w:ascii="宋体" w:hAnsi="宋体" w:cs="仿宋"/>
          <w:kern w:val="0"/>
          <w:sz w:val="24"/>
          <w:szCs w:val="24"/>
        </w:rPr>
        <w:t>致</w:t>
      </w:r>
      <w:r>
        <w:rPr>
          <w:rFonts w:hint="eastAsia" w:ascii="宋体" w:hAnsi="宋体" w:cs="仿宋"/>
          <w:color w:val="000000"/>
          <w:kern w:val="0"/>
          <w:sz w:val="24"/>
          <w:szCs w:val="24"/>
          <w:lang w:bidi="ar"/>
        </w:rPr>
        <w:t>XXXXXXXX公司</w:t>
      </w:r>
      <w:r>
        <w:rPr>
          <w:rFonts w:hint="eastAsia" w:ascii="宋体" w:hAnsi="宋体" w:cs="仿宋"/>
          <w:kern w:val="0"/>
          <w:sz w:val="24"/>
          <w:szCs w:val="24"/>
        </w:rPr>
        <w:t>:</w:t>
      </w:r>
    </w:p>
    <w:p w14:paraId="2918ECF5">
      <w:pPr>
        <w:widowControl/>
        <w:spacing w:before="210" w:line="360" w:lineRule="auto"/>
        <w:ind w:firstLine="684" w:firstLineChars="285"/>
        <w:jc w:val="left"/>
        <w:rPr>
          <w:rFonts w:ascii="宋体" w:hAnsi="宋体" w:cs="仿宋"/>
          <w:kern w:val="0"/>
          <w:sz w:val="24"/>
          <w:szCs w:val="24"/>
        </w:rPr>
      </w:pPr>
      <w:r>
        <w:rPr>
          <w:rFonts w:hint="eastAsia" w:ascii="宋体" w:hAnsi="宋体" w:cs="仿宋"/>
          <w:kern w:val="0"/>
          <w:sz w:val="24"/>
          <w:szCs w:val="24"/>
        </w:rPr>
        <w:t>我方在参加</w:t>
      </w:r>
      <w:r>
        <w:rPr>
          <w:rFonts w:hint="eastAsia" w:ascii="宋体" w:hAnsi="宋体" w:cs="仿宋"/>
          <w:kern w:val="0"/>
          <w:sz w:val="24"/>
          <w:szCs w:val="24"/>
          <w:u w:val="single"/>
        </w:rPr>
        <w:t xml:space="preserve"> 项目名称(项目编号、包号：) </w:t>
      </w:r>
      <w:r>
        <w:rPr>
          <w:rFonts w:hint="eastAsia" w:ascii="宋体" w:hAnsi="宋体" w:cs="仿宋"/>
          <w:kern w:val="0"/>
          <w:sz w:val="24"/>
          <w:szCs w:val="24"/>
        </w:rPr>
        <w:t>采购活动前，已依法缴纳税收和社会保障资金，符合《中华人民共和国政府采购法实施条例》第十七条第一款第二项规定和采购文件关于缴纳税收和社会保障资金的资格要求。</w:t>
      </w:r>
    </w:p>
    <w:p w14:paraId="60CBD0C3">
      <w:pPr>
        <w:widowControl/>
        <w:spacing w:before="210" w:line="360" w:lineRule="auto"/>
        <w:ind w:firstLine="684" w:firstLineChars="285"/>
        <w:jc w:val="left"/>
        <w:rPr>
          <w:rFonts w:ascii="宋体" w:hAnsi="宋体" w:cs="仿宋"/>
          <w:kern w:val="0"/>
          <w:sz w:val="24"/>
          <w:szCs w:val="24"/>
        </w:rPr>
      </w:pPr>
      <w:r>
        <w:rPr>
          <w:rFonts w:hint="eastAsia" w:ascii="宋体" w:hAnsi="宋体" w:cs="仿宋"/>
          <w:kern w:val="0"/>
          <w:sz w:val="24"/>
          <w:szCs w:val="24"/>
        </w:rPr>
        <w:t>特此承诺。</w:t>
      </w:r>
    </w:p>
    <w:p w14:paraId="6532FEAB">
      <w:pPr>
        <w:widowControl/>
        <w:spacing w:before="210" w:line="360" w:lineRule="auto"/>
        <w:ind w:firstLine="684" w:firstLineChars="285"/>
        <w:jc w:val="left"/>
        <w:rPr>
          <w:rFonts w:ascii="宋体" w:hAnsi="宋体" w:cs="仿宋"/>
          <w:kern w:val="0"/>
          <w:sz w:val="24"/>
          <w:szCs w:val="24"/>
        </w:rPr>
      </w:pPr>
      <w:r>
        <w:rPr>
          <w:rFonts w:hint="eastAsia" w:ascii="宋体" w:hAnsi="宋体" w:cs="仿宋"/>
          <w:kern w:val="0"/>
          <w:sz w:val="24"/>
          <w:szCs w:val="24"/>
        </w:rPr>
        <w:t>我方对上述承诺真实性、合法性、有效性负责，如有虚假承诺，依法承担相应责任并接受处罚。</w:t>
      </w:r>
    </w:p>
    <w:p w14:paraId="7873268C">
      <w:pPr>
        <w:widowControl/>
        <w:spacing w:before="210" w:line="360" w:lineRule="auto"/>
        <w:ind w:firstLine="684" w:firstLineChars="285"/>
        <w:jc w:val="right"/>
        <w:rPr>
          <w:rFonts w:ascii="宋体" w:hAnsi="宋体" w:cs="仿宋"/>
          <w:kern w:val="0"/>
          <w:sz w:val="24"/>
          <w:szCs w:val="24"/>
        </w:rPr>
      </w:pPr>
      <w:r>
        <w:rPr>
          <w:rFonts w:hint="eastAsia" w:ascii="宋体" w:hAnsi="宋体" w:cs="仿宋"/>
          <w:kern w:val="0"/>
          <w:sz w:val="24"/>
          <w:szCs w:val="24"/>
        </w:rPr>
        <w:t>供应商全称：  (盖公司公章)</w:t>
      </w:r>
    </w:p>
    <w:p w14:paraId="197D6430">
      <w:pPr>
        <w:widowControl/>
        <w:spacing w:before="210" w:line="360" w:lineRule="auto"/>
        <w:ind w:firstLine="684" w:firstLineChars="285"/>
        <w:jc w:val="right"/>
        <w:rPr>
          <w:rFonts w:ascii="宋体" w:hAnsi="宋体" w:cs="仿宋"/>
          <w:kern w:val="0"/>
          <w:sz w:val="24"/>
          <w:szCs w:val="24"/>
        </w:rPr>
      </w:pPr>
      <w:r>
        <w:rPr>
          <w:rFonts w:hint="eastAsia" w:ascii="宋体" w:hAnsi="宋体" w:cs="仿宋"/>
          <w:kern w:val="0"/>
          <w:sz w:val="24"/>
          <w:szCs w:val="24"/>
        </w:rPr>
        <w:t xml:space="preserve"> 年 月 日</w:t>
      </w:r>
    </w:p>
    <w:p w14:paraId="3A8D4414">
      <w:pPr>
        <w:spacing w:line="360" w:lineRule="auto"/>
        <w:rPr>
          <w:rFonts w:ascii="宋体" w:hAnsi="宋体" w:cs="仿宋"/>
          <w:sz w:val="24"/>
          <w:szCs w:val="24"/>
        </w:rPr>
      </w:pPr>
      <w:r>
        <w:rPr>
          <w:rFonts w:hint="eastAsia" w:ascii="宋体" w:hAnsi="宋体" w:cs="仿宋"/>
          <w:sz w:val="24"/>
          <w:szCs w:val="24"/>
        </w:rPr>
        <w:t>说明：</w:t>
      </w:r>
    </w:p>
    <w:p w14:paraId="1129C29F">
      <w:pPr>
        <w:spacing w:line="360" w:lineRule="auto"/>
        <w:rPr>
          <w:rFonts w:ascii="宋体" w:hAnsi="宋体" w:cs="仿宋"/>
          <w:sz w:val="24"/>
          <w:szCs w:val="24"/>
        </w:rPr>
      </w:pPr>
      <w:r>
        <w:rPr>
          <w:rFonts w:hint="eastAsia" w:ascii="宋体" w:hAnsi="宋体" w:cs="仿宋"/>
          <w:sz w:val="24"/>
          <w:szCs w:val="24"/>
        </w:rPr>
        <w:t>1.在山东省境内注册的供应商参与本项目，且可通过“中国山东政府采购网”</w:t>
      </w:r>
    </w:p>
    <w:p w14:paraId="21CC7CA9">
      <w:pPr>
        <w:spacing w:line="360" w:lineRule="auto"/>
        <w:rPr>
          <w:rFonts w:ascii="宋体" w:hAnsi="宋体" w:cs="仿宋"/>
          <w:sz w:val="24"/>
          <w:szCs w:val="24"/>
        </w:rPr>
      </w:pPr>
      <w:r>
        <w:rPr>
          <w:rFonts w:hint="eastAsia" w:ascii="宋体" w:hAnsi="宋体" w:cs="仿宋"/>
          <w:sz w:val="24"/>
          <w:szCs w:val="24"/>
        </w:rPr>
        <w:t>查询缴纳税收和社会保障资金信息的，可在投标文件中提供《依法缴纳税收和</w:t>
      </w:r>
    </w:p>
    <w:p w14:paraId="21F0FCC4">
      <w:pPr>
        <w:spacing w:line="360" w:lineRule="auto"/>
        <w:rPr>
          <w:rFonts w:ascii="宋体" w:hAnsi="宋体" w:cs="仿宋"/>
          <w:sz w:val="24"/>
          <w:szCs w:val="24"/>
        </w:rPr>
      </w:pPr>
      <w:r>
        <w:rPr>
          <w:rFonts w:hint="eastAsia" w:ascii="宋体" w:hAnsi="宋体" w:cs="仿宋"/>
          <w:sz w:val="24"/>
          <w:szCs w:val="24"/>
        </w:rPr>
        <w:t>社会保障资金承诺函》，同时提供系统截图。</w:t>
      </w:r>
    </w:p>
    <w:p w14:paraId="03C5EA58">
      <w:pPr>
        <w:spacing w:line="360" w:lineRule="auto"/>
        <w:rPr>
          <w:rFonts w:ascii="宋体" w:hAnsi="宋体" w:cs="仿宋"/>
          <w:sz w:val="24"/>
          <w:szCs w:val="24"/>
        </w:rPr>
      </w:pPr>
      <w:r>
        <w:rPr>
          <w:rFonts w:hint="eastAsia" w:ascii="宋体" w:hAnsi="宋体" w:cs="仿宋"/>
          <w:sz w:val="24"/>
          <w:szCs w:val="24"/>
        </w:rPr>
        <w:t>2.以下情形不适用提供《依法缴纳税收和社会保障资金承诺函》，应按照招标</w:t>
      </w:r>
    </w:p>
    <w:p w14:paraId="29D969DC">
      <w:pPr>
        <w:spacing w:line="360" w:lineRule="auto"/>
        <w:rPr>
          <w:rFonts w:ascii="宋体" w:hAnsi="宋体" w:cs="仿宋"/>
          <w:sz w:val="24"/>
          <w:szCs w:val="24"/>
        </w:rPr>
      </w:pPr>
      <w:r>
        <w:rPr>
          <w:rFonts w:hint="eastAsia" w:ascii="宋体" w:hAnsi="宋体" w:cs="仿宋"/>
          <w:sz w:val="24"/>
          <w:szCs w:val="24"/>
        </w:rPr>
        <w:t>文件要求提供相关证明材料。</w:t>
      </w:r>
    </w:p>
    <w:p w14:paraId="0D34CD89">
      <w:pPr>
        <w:spacing w:line="360" w:lineRule="auto"/>
        <w:rPr>
          <w:rFonts w:ascii="宋体" w:hAnsi="宋体" w:cs="仿宋"/>
          <w:sz w:val="24"/>
          <w:szCs w:val="24"/>
        </w:rPr>
      </w:pPr>
      <w:r>
        <w:rPr>
          <w:rFonts w:hint="eastAsia" w:ascii="宋体" w:hAnsi="宋体" w:cs="仿宋"/>
          <w:sz w:val="24"/>
          <w:szCs w:val="24"/>
        </w:rPr>
        <w:t>1）供应商登录“中国山东政府采购网”查询缴纳税收和社会保障资金信息反馈</w:t>
      </w:r>
    </w:p>
    <w:p w14:paraId="25E9B139">
      <w:pPr>
        <w:spacing w:line="360" w:lineRule="auto"/>
        <w:rPr>
          <w:rFonts w:ascii="宋体" w:hAnsi="宋体" w:cs="仿宋"/>
          <w:sz w:val="24"/>
          <w:szCs w:val="24"/>
        </w:rPr>
      </w:pPr>
      <w:r>
        <w:rPr>
          <w:rFonts w:hint="eastAsia" w:ascii="宋体" w:hAnsi="宋体" w:cs="仿宋"/>
          <w:sz w:val="24"/>
          <w:szCs w:val="24"/>
        </w:rPr>
        <w:t>无相关信息的。</w:t>
      </w:r>
    </w:p>
    <w:p w14:paraId="1269F51F">
      <w:pPr>
        <w:spacing w:line="360" w:lineRule="auto"/>
        <w:rPr>
          <w:rFonts w:ascii="宋体" w:hAnsi="宋体" w:cs="仿宋"/>
          <w:sz w:val="24"/>
          <w:szCs w:val="24"/>
        </w:rPr>
      </w:pPr>
      <w:r>
        <w:rPr>
          <w:rFonts w:hint="eastAsia" w:ascii="宋体" w:hAnsi="宋体" w:cs="仿宋"/>
          <w:sz w:val="24"/>
          <w:szCs w:val="24"/>
        </w:rPr>
        <w:t>2）依法免税或不需要缴纳社会保障资金的。</w:t>
      </w:r>
    </w:p>
    <w:p w14:paraId="3ADDB82A">
      <w:pPr>
        <w:spacing w:line="360" w:lineRule="auto"/>
        <w:rPr>
          <w:rFonts w:ascii="宋体" w:hAnsi="宋体" w:cs="仿宋"/>
          <w:sz w:val="24"/>
          <w:szCs w:val="24"/>
        </w:rPr>
      </w:pPr>
      <w:r>
        <w:rPr>
          <w:rFonts w:hint="eastAsia" w:ascii="宋体" w:hAnsi="宋体" w:cs="仿宋"/>
          <w:sz w:val="24"/>
          <w:szCs w:val="24"/>
        </w:rPr>
        <w:t>3）未在山东省内缴纳税收和社会保障资金的供应商。</w:t>
      </w:r>
    </w:p>
    <w:p w14:paraId="14BF9982">
      <w:pPr>
        <w:pStyle w:val="15"/>
        <w:spacing w:line="360" w:lineRule="auto"/>
        <w:ind w:firstLine="480"/>
        <w:rPr>
          <w:rFonts w:ascii="宋体" w:hAnsi="宋体" w:cs="仿宋"/>
          <w:b/>
          <w:color w:val="000000"/>
          <w:kern w:val="0"/>
          <w:sz w:val="28"/>
          <w:szCs w:val="28"/>
          <w:lang w:val="en-GB"/>
        </w:rPr>
      </w:pPr>
      <w:r>
        <w:rPr>
          <w:rFonts w:hint="eastAsia" w:ascii="宋体" w:hAnsi="宋体" w:cs="仿宋"/>
          <w:sz w:val="24"/>
          <w:szCs w:val="24"/>
        </w:rPr>
        <w:t>4）其他不适用依法缴纳税收和社会保障资金承诺制的情形。</w:t>
      </w:r>
      <w:r>
        <w:rPr>
          <w:rFonts w:ascii="宋体" w:hAnsi="宋体" w:cs="仿宋"/>
          <w:sz w:val="24"/>
          <w:szCs w:val="24"/>
        </w:rPr>
        <w:br w:type="page"/>
      </w:r>
      <w:r>
        <w:rPr>
          <w:rFonts w:hint="eastAsia" w:ascii="宋体" w:hAnsi="宋体" w:cs="仿宋"/>
          <w:b/>
          <w:sz w:val="28"/>
          <w:szCs w:val="28"/>
        </w:rPr>
        <w:t>附件：</w:t>
      </w:r>
      <w:r>
        <w:rPr>
          <w:rFonts w:hint="eastAsia" w:ascii="宋体" w:hAnsi="宋体" w:cs="仿宋"/>
          <w:b/>
          <w:color w:val="000000"/>
          <w:kern w:val="0"/>
          <w:sz w:val="28"/>
          <w:szCs w:val="28"/>
          <w:lang w:val="en-GB"/>
        </w:rPr>
        <w:t>供应商信用信息查询记录</w:t>
      </w:r>
    </w:p>
    <w:p w14:paraId="63AB5E8F">
      <w:pPr>
        <w:pStyle w:val="15"/>
        <w:spacing w:line="360" w:lineRule="auto"/>
        <w:ind w:firstLine="480"/>
        <w:rPr>
          <w:rFonts w:ascii="宋体" w:hAnsi="宋体" w:cs="仿宋"/>
          <w:sz w:val="24"/>
          <w:szCs w:val="24"/>
          <w:lang w:val="en-GB"/>
        </w:rPr>
      </w:pPr>
      <w:r>
        <w:rPr>
          <w:rFonts w:hint="eastAsia" w:ascii="宋体" w:hAnsi="宋体" w:cs="仿宋"/>
          <w:sz w:val="24"/>
          <w:szCs w:val="24"/>
          <w:lang w:val="en-GB"/>
        </w:rPr>
        <w:t>查询渠道：</w:t>
      </w:r>
      <w:r>
        <w:rPr>
          <w:rFonts w:hint="eastAsia" w:ascii="宋体" w:hAnsi="宋体" w:cs="仿宋"/>
          <w:sz w:val="24"/>
          <w:szCs w:val="24"/>
        </w:rPr>
        <w:t>于投标截止时间查询在中国政府采购网（</w:t>
      </w:r>
      <w:r>
        <w:fldChar w:fldCharType="begin"/>
      </w:r>
      <w:r>
        <w:instrText xml:space="preserve"> HYPERLINK "http://www.ccgp.gov.cn" </w:instrText>
      </w:r>
      <w:r>
        <w:fldChar w:fldCharType="separate"/>
      </w:r>
      <w:r>
        <w:rPr>
          <w:rStyle w:val="47"/>
          <w:rFonts w:hint="eastAsia" w:ascii="宋体" w:hAnsi="宋体" w:cs="仿宋"/>
        </w:rPr>
        <w:t>www.ccgp.gov.cn</w:t>
      </w:r>
      <w:r>
        <w:rPr>
          <w:rStyle w:val="47"/>
          <w:rFonts w:hint="eastAsia" w:ascii="宋体" w:hAnsi="宋体" w:cs="仿宋"/>
        </w:rPr>
        <w:fldChar w:fldCharType="end"/>
      </w:r>
      <w:r>
        <w:rPr>
          <w:rFonts w:hint="eastAsia" w:ascii="宋体" w:hAnsi="宋体" w:cs="仿宋"/>
          <w:sz w:val="24"/>
          <w:szCs w:val="24"/>
        </w:rPr>
        <w:t>）及“信用中国”网站（</w:t>
      </w:r>
      <w:r>
        <w:fldChar w:fldCharType="begin"/>
      </w:r>
      <w:r>
        <w:instrText xml:space="preserve"> HYPERLINK "http://www.creditchina.gov.cn" </w:instrText>
      </w:r>
      <w:r>
        <w:fldChar w:fldCharType="separate"/>
      </w:r>
      <w:r>
        <w:rPr>
          <w:rStyle w:val="47"/>
          <w:rFonts w:hint="eastAsia" w:ascii="宋体" w:hAnsi="宋体" w:cs="仿宋"/>
        </w:rPr>
        <w:t>www.creditchina.gov.cn</w:t>
      </w:r>
      <w:r>
        <w:rPr>
          <w:rStyle w:val="47"/>
          <w:rFonts w:hint="eastAsia" w:ascii="宋体" w:hAnsi="宋体" w:cs="仿宋"/>
        </w:rPr>
        <w:fldChar w:fldCharType="end"/>
      </w:r>
      <w:r>
        <w:rPr>
          <w:rFonts w:hint="eastAsia" w:ascii="宋体" w:hAnsi="宋体" w:cs="仿宋"/>
          <w:sz w:val="24"/>
          <w:szCs w:val="24"/>
        </w:rPr>
        <w:t>）查询是否被列入失信被执行人、重大税收违法案件当事人名单，以及存在《中华人民共和国政府采购法实施条例》第十九条规定的行政处罚记录，将信用截图加盖公章</w:t>
      </w:r>
      <w:r>
        <w:rPr>
          <w:rFonts w:hint="eastAsia" w:ascii="宋体" w:hAnsi="宋体" w:cs="仿宋"/>
          <w:sz w:val="24"/>
          <w:szCs w:val="24"/>
          <w:lang w:val="en-GB"/>
        </w:rPr>
        <w:t>；供应商未提供的，招标人或采购代理机构应当通过</w:t>
      </w:r>
      <w:r>
        <w:rPr>
          <w:rFonts w:hint="eastAsia" w:ascii="宋体" w:hAnsi="宋体" w:cs="仿宋"/>
          <w:sz w:val="24"/>
          <w:szCs w:val="24"/>
        </w:rPr>
        <w:t>中国政府采购网（</w:t>
      </w:r>
      <w:r>
        <w:fldChar w:fldCharType="begin"/>
      </w:r>
      <w:r>
        <w:instrText xml:space="preserve"> HYPERLINK "http://www.ccgp.gov.cn" </w:instrText>
      </w:r>
      <w:r>
        <w:fldChar w:fldCharType="separate"/>
      </w:r>
      <w:r>
        <w:rPr>
          <w:rStyle w:val="47"/>
          <w:rFonts w:hint="eastAsia" w:ascii="宋体" w:hAnsi="宋体" w:cs="仿宋"/>
        </w:rPr>
        <w:t>www.ccgp.gov.cn</w:t>
      </w:r>
      <w:r>
        <w:rPr>
          <w:rStyle w:val="47"/>
          <w:rFonts w:hint="eastAsia" w:ascii="宋体" w:hAnsi="宋体" w:cs="仿宋"/>
        </w:rPr>
        <w:fldChar w:fldCharType="end"/>
      </w:r>
      <w:r>
        <w:rPr>
          <w:rFonts w:hint="eastAsia" w:ascii="宋体" w:hAnsi="宋体" w:cs="仿宋"/>
          <w:sz w:val="24"/>
          <w:szCs w:val="24"/>
        </w:rPr>
        <w:t>）及“信用中国”网站（</w:t>
      </w:r>
      <w:r>
        <w:fldChar w:fldCharType="begin"/>
      </w:r>
      <w:r>
        <w:instrText xml:space="preserve"> HYPERLINK "http://www.creditchina.gov.cn" </w:instrText>
      </w:r>
      <w:r>
        <w:fldChar w:fldCharType="separate"/>
      </w:r>
      <w:r>
        <w:rPr>
          <w:rStyle w:val="47"/>
          <w:rFonts w:hint="eastAsia" w:ascii="宋体" w:hAnsi="宋体" w:cs="仿宋"/>
        </w:rPr>
        <w:t>www.creditchina.gov.cn</w:t>
      </w:r>
      <w:r>
        <w:rPr>
          <w:rStyle w:val="47"/>
          <w:rFonts w:hint="eastAsia" w:ascii="宋体" w:hAnsi="宋体" w:cs="仿宋"/>
        </w:rPr>
        <w:fldChar w:fldCharType="end"/>
      </w:r>
      <w:r>
        <w:rPr>
          <w:rFonts w:hint="eastAsia" w:ascii="宋体" w:hAnsi="宋体" w:cs="仿宋"/>
          <w:sz w:val="24"/>
          <w:szCs w:val="24"/>
        </w:rPr>
        <w:t>）查询供应商是否被列入失信被执行人、重大税收违法案件当事人名单，以及是否存在《中华人民共和国政府采购法实施条例》第十九条规定的行政处罚记录</w:t>
      </w:r>
      <w:r>
        <w:rPr>
          <w:rFonts w:hint="eastAsia" w:ascii="宋体" w:hAnsi="宋体" w:cs="仿宋"/>
          <w:sz w:val="24"/>
          <w:szCs w:val="24"/>
          <w:lang w:val="en-GB"/>
        </w:rPr>
        <w:t>。信用查询截止时点为投标截止时间。信息查询记录和证据留存并与其他采购文件一并保存。</w:t>
      </w:r>
    </w:p>
    <w:p w14:paraId="20AE67A6">
      <w:pPr>
        <w:spacing w:line="360" w:lineRule="auto"/>
        <w:ind w:left="124" w:right="-20"/>
        <w:jc w:val="left"/>
        <w:rPr>
          <w:rFonts w:ascii="仿宋" w:hAnsi="仿宋" w:eastAsia="仿宋" w:cs="仿宋"/>
          <w:b/>
          <w:bCs/>
          <w:kern w:val="0"/>
          <w:sz w:val="24"/>
          <w:szCs w:val="22"/>
          <w:lang w:val="en-GB"/>
        </w:rPr>
      </w:pPr>
    </w:p>
    <w:p w14:paraId="430DE690">
      <w:pPr>
        <w:spacing w:line="360" w:lineRule="auto"/>
        <w:ind w:left="124" w:right="-20"/>
        <w:jc w:val="left"/>
        <w:rPr>
          <w:rFonts w:ascii="仿宋" w:hAnsi="仿宋" w:eastAsia="仿宋" w:cs="仿宋"/>
          <w:b/>
          <w:bCs/>
          <w:kern w:val="0"/>
          <w:sz w:val="24"/>
          <w:szCs w:val="22"/>
          <w:lang w:val="en-GB"/>
        </w:rPr>
      </w:pPr>
    </w:p>
    <w:p w14:paraId="6D9A53C4">
      <w:pPr>
        <w:spacing w:line="360" w:lineRule="auto"/>
        <w:ind w:left="124" w:right="-20"/>
        <w:jc w:val="left"/>
        <w:rPr>
          <w:rFonts w:ascii="仿宋" w:hAnsi="仿宋" w:eastAsia="仿宋" w:cs="仿宋"/>
          <w:b/>
          <w:bCs/>
          <w:kern w:val="0"/>
          <w:sz w:val="24"/>
          <w:szCs w:val="22"/>
          <w:lang w:val="en-GB"/>
        </w:rPr>
      </w:pPr>
    </w:p>
    <w:p w14:paraId="20FAF6C8">
      <w:pPr>
        <w:spacing w:line="360" w:lineRule="auto"/>
        <w:ind w:left="124" w:right="-20"/>
        <w:jc w:val="left"/>
        <w:rPr>
          <w:rFonts w:ascii="仿宋" w:hAnsi="仿宋" w:eastAsia="仿宋" w:cs="仿宋"/>
          <w:b/>
          <w:bCs/>
          <w:kern w:val="0"/>
          <w:sz w:val="24"/>
          <w:szCs w:val="22"/>
          <w:lang w:val="en-GB"/>
        </w:rPr>
      </w:pPr>
    </w:p>
    <w:p w14:paraId="16E74DB2">
      <w:pPr>
        <w:spacing w:line="360" w:lineRule="auto"/>
        <w:ind w:left="124" w:right="-20"/>
        <w:jc w:val="left"/>
        <w:rPr>
          <w:rFonts w:ascii="仿宋" w:hAnsi="仿宋" w:eastAsia="仿宋" w:cs="仿宋"/>
          <w:b/>
          <w:bCs/>
          <w:kern w:val="0"/>
          <w:sz w:val="24"/>
          <w:szCs w:val="22"/>
          <w:lang w:val="en-GB"/>
        </w:rPr>
      </w:pPr>
    </w:p>
    <w:p w14:paraId="60A0E7EA">
      <w:pPr>
        <w:pStyle w:val="9"/>
        <w:ind w:firstLine="482"/>
        <w:rPr>
          <w:b/>
          <w:bCs/>
          <w:sz w:val="24"/>
          <w:szCs w:val="24"/>
        </w:rPr>
      </w:pPr>
      <w:r>
        <w:rPr>
          <w:b/>
          <w:bCs/>
          <w:sz w:val="24"/>
          <w:szCs w:val="24"/>
        </w:rPr>
        <w:br w:type="page"/>
      </w:r>
      <w:r>
        <w:rPr>
          <w:rFonts w:hint="eastAsia"/>
          <w:b/>
          <w:bCs/>
          <w:sz w:val="24"/>
          <w:szCs w:val="24"/>
        </w:rPr>
        <w:t>附件</w:t>
      </w:r>
      <w:r>
        <w:rPr>
          <w:sz w:val="24"/>
          <w:szCs w:val="24"/>
        </w:rPr>
        <w:t xml:space="preserve">: </w:t>
      </w:r>
      <w:r>
        <w:rPr>
          <w:rFonts w:hint="eastAsia"/>
          <w:sz w:val="24"/>
          <w:szCs w:val="24"/>
        </w:rPr>
        <w:t>中小企业声明函</w:t>
      </w:r>
    </w:p>
    <w:p w14:paraId="12B096D2">
      <w:pPr>
        <w:pStyle w:val="15"/>
        <w:topLinePunct/>
        <w:spacing w:line="360" w:lineRule="auto"/>
        <w:ind w:left="1262" w:hanging="422"/>
        <w:jc w:val="center"/>
        <w:rPr>
          <w:rFonts w:ascii="宋体" w:hAnsi="宋体" w:cs="宋体"/>
          <w:b/>
          <w:szCs w:val="30"/>
        </w:rPr>
      </w:pPr>
      <w:r>
        <w:rPr>
          <w:rFonts w:hint="eastAsia" w:ascii="宋体" w:hAnsi="宋体" w:cs="宋体"/>
          <w:b/>
          <w:szCs w:val="30"/>
        </w:rPr>
        <w:t>中小企业声明函</w:t>
      </w:r>
    </w:p>
    <w:p w14:paraId="2D1D84BF">
      <w:pPr>
        <w:pStyle w:val="9"/>
        <w:spacing w:line="360" w:lineRule="auto"/>
        <w:ind w:firstLine="480"/>
        <w:rPr>
          <w:rFonts w:ascii="宋体" w:hAnsi="宋体"/>
          <w:sz w:val="24"/>
          <w:szCs w:val="24"/>
        </w:rPr>
      </w:pPr>
      <w:r>
        <w:rPr>
          <w:rFonts w:hint="eastAsia" w:ascii="宋体" w:hAnsi="宋体"/>
          <w:sz w:val="24"/>
          <w:szCs w:val="24"/>
        </w:rPr>
        <w:t>本公司（联合体）郑重声明，根据《政府采购促进中小企业发展管理办法》（财库﹝2020﹞46 号）的规定，本公司参加</w:t>
      </w:r>
      <w:r>
        <w:rPr>
          <w:rFonts w:hint="eastAsia" w:ascii="宋体" w:hAnsi="宋体"/>
          <w:sz w:val="24"/>
          <w:szCs w:val="24"/>
          <w:u w:val="single"/>
        </w:rPr>
        <w:t xml:space="preserve">         </w:t>
      </w:r>
      <w:r>
        <w:rPr>
          <w:rFonts w:hint="eastAsia" w:ascii="宋体" w:hAnsi="宋体"/>
          <w:sz w:val="24"/>
          <w:szCs w:val="24"/>
        </w:rPr>
        <w:t>（单位名称）的</w:t>
      </w:r>
      <w:r>
        <w:rPr>
          <w:rFonts w:hint="eastAsia" w:ascii="宋体" w:hAnsi="宋体"/>
          <w:sz w:val="24"/>
          <w:szCs w:val="24"/>
          <w:u w:val="single"/>
        </w:rPr>
        <w:t xml:space="preserve">      </w:t>
      </w:r>
      <w:r>
        <w:rPr>
          <w:rFonts w:hint="eastAsia" w:ascii="宋体" w:hAnsi="宋体"/>
          <w:sz w:val="24"/>
          <w:szCs w:val="24"/>
        </w:rPr>
        <w:t>（项目名称）采购活动，提供的货物全部由符合政策要求的中小企业制造。相关企业（含联合体（如有）中的中小企业、签订分包意向协议的中小企业）的具体情况如下：</w:t>
      </w:r>
    </w:p>
    <w:p w14:paraId="259B7F7B">
      <w:pPr>
        <w:pStyle w:val="9"/>
        <w:spacing w:line="360" w:lineRule="auto"/>
        <w:ind w:firstLine="480"/>
        <w:rPr>
          <w:rFonts w:ascii="宋体" w:hAnsi="宋体"/>
          <w:sz w:val="24"/>
          <w:szCs w:val="24"/>
        </w:rPr>
      </w:pPr>
      <w:r>
        <w:rPr>
          <w:rFonts w:hint="eastAsia" w:ascii="宋体" w:hAnsi="宋体"/>
          <w:sz w:val="24"/>
          <w:szCs w:val="24"/>
        </w:rPr>
        <w:t xml:space="preserve">1. </w:t>
      </w:r>
      <w:r>
        <w:rPr>
          <w:rFonts w:hint="eastAsia" w:ascii="宋体" w:hAnsi="宋体"/>
          <w:sz w:val="24"/>
          <w:szCs w:val="24"/>
          <w:u w:val="single"/>
        </w:rPr>
        <w:t>（标的名称）</w:t>
      </w:r>
      <w:r>
        <w:rPr>
          <w:rFonts w:hint="eastAsia" w:ascii="宋体" w:hAnsi="宋体"/>
          <w:sz w:val="24"/>
          <w:szCs w:val="24"/>
        </w:rPr>
        <w:t xml:space="preserve">，属于 </w:t>
      </w:r>
      <w:r>
        <w:rPr>
          <w:rFonts w:hint="eastAsia" w:ascii="宋体" w:hAnsi="宋体"/>
          <w:sz w:val="24"/>
          <w:szCs w:val="24"/>
          <w:u w:val="single"/>
        </w:rPr>
        <w:t>（磋商文件中明确的所属行业）</w:t>
      </w:r>
      <w:r>
        <w:rPr>
          <w:rFonts w:hint="eastAsia" w:ascii="宋体" w:hAnsi="宋体"/>
          <w:sz w:val="24"/>
          <w:szCs w:val="24"/>
        </w:rPr>
        <w:t xml:space="preserve">行业；制造商为 </w:t>
      </w:r>
      <w:r>
        <w:rPr>
          <w:rFonts w:hint="eastAsia" w:ascii="宋体" w:hAnsi="宋体"/>
          <w:sz w:val="24"/>
          <w:szCs w:val="24"/>
          <w:u w:val="single"/>
        </w:rPr>
        <w:t>（企业名称）</w:t>
      </w:r>
      <w:r>
        <w:rPr>
          <w:rFonts w:hint="eastAsia" w:ascii="宋体" w:hAnsi="宋体"/>
          <w:sz w:val="24"/>
          <w:szCs w:val="24"/>
        </w:rPr>
        <w:t>，从业人员</w:t>
      </w:r>
      <w:r>
        <w:rPr>
          <w:rFonts w:hint="eastAsia" w:ascii="宋体" w:hAnsi="宋体"/>
          <w:sz w:val="24"/>
          <w:szCs w:val="24"/>
          <w:u w:val="single"/>
        </w:rPr>
        <w:t xml:space="preserve">          </w:t>
      </w:r>
      <w:r>
        <w:rPr>
          <w:rFonts w:hint="eastAsia" w:ascii="宋体" w:hAnsi="宋体"/>
          <w:sz w:val="24"/>
          <w:szCs w:val="24"/>
        </w:rPr>
        <w:t>人，营业收入为</w:t>
      </w:r>
      <w:r>
        <w:rPr>
          <w:rFonts w:hint="eastAsia" w:ascii="宋体" w:hAnsi="宋体"/>
          <w:sz w:val="24"/>
          <w:szCs w:val="24"/>
          <w:u w:val="single"/>
        </w:rPr>
        <w:t xml:space="preserve">  </w:t>
      </w:r>
      <w:r>
        <w:rPr>
          <w:rFonts w:hint="eastAsia" w:ascii="宋体" w:hAnsi="宋体"/>
          <w:sz w:val="24"/>
          <w:szCs w:val="24"/>
        </w:rPr>
        <w:t>万元，资产总额为</w:t>
      </w:r>
      <w:r>
        <w:rPr>
          <w:rFonts w:hint="eastAsia" w:ascii="宋体" w:hAnsi="宋体"/>
          <w:sz w:val="24"/>
          <w:szCs w:val="24"/>
          <w:u w:val="single"/>
        </w:rPr>
        <w:t xml:space="preserve">  </w:t>
      </w:r>
      <w:r>
        <w:rPr>
          <w:rFonts w:hint="eastAsia" w:ascii="宋体" w:hAnsi="宋体"/>
          <w:sz w:val="24"/>
          <w:szCs w:val="24"/>
        </w:rPr>
        <w:t xml:space="preserve">万元，属于 </w:t>
      </w:r>
      <w:r>
        <w:rPr>
          <w:rFonts w:hint="eastAsia" w:ascii="宋体" w:hAnsi="宋体"/>
          <w:sz w:val="24"/>
          <w:szCs w:val="24"/>
          <w:u w:val="single"/>
        </w:rPr>
        <w:t>（中型企业、小型企业、微型企业）</w:t>
      </w:r>
      <w:r>
        <w:rPr>
          <w:rFonts w:hint="eastAsia" w:ascii="宋体" w:hAnsi="宋体"/>
          <w:sz w:val="24"/>
          <w:szCs w:val="24"/>
        </w:rPr>
        <w:t xml:space="preserve">； </w:t>
      </w:r>
    </w:p>
    <w:p w14:paraId="0A52E5F2">
      <w:pPr>
        <w:pStyle w:val="9"/>
        <w:spacing w:line="360" w:lineRule="auto"/>
        <w:ind w:firstLine="480"/>
        <w:rPr>
          <w:rFonts w:ascii="宋体" w:hAnsi="宋体"/>
          <w:sz w:val="24"/>
          <w:szCs w:val="24"/>
        </w:rPr>
      </w:pPr>
      <w:r>
        <w:rPr>
          <w:rFonts w:hint="eastAsia" w:ascii="宋体" w:hAnsi="宋体"/>
          <w:sz w:val="24"/>
          <w:szCs w:val="24"/>
        </w:rPr>
        <w:t xml:space="preserve">   2. </w:t>
      </w:r>
      <w:r>
        <w:rPr>
          <w:rFonts w:hint="eastAsia" w:ascii="宋体" w:hAnsi="宋体"/>
          <w:sz w:val="24"/>
          <w:szCs w:val="24"/>
          <w:u w:val="single"/>
        </w:rPr>
        <w:t>（标的名称）</w:t>
      </w:r>
      <w:r>
        <w:rPr>
          <w:rFonts w:hint="eastAsia" w:ascii="宋体" w:hAnsi="宋体"/>
          <w:sz w:val="24"/>
          <w:szCs w:val="24"/>
        </w:rPr>
        <w:t xml:space="preserve"> ，属于 </w:t>
      </w:r>
      <w:r>
        <w:rPr>
          <w:rFonts w:hint="eastAsia" w:ascii="宋体" w:hAnsi="宋体"/>
          <w:sz w:val="24"/>
          <w:szCs w:val="24"/>
          <w:u w:val="single"/>
        </w:rPr>
        <w:t>（磋商文件中明确的所属行业）</w:t>
      </w:r>
      <w:r>
        <w:rPr>
          <w:rFonts w:hint="eastAsia" w:ascii="宋体" w:hAnsi="宋体"/>
          <w:sz w:val="24"/>
          <w:szCs w:val="24"/>
        </w:rPr>
        <w:t xml:space="preserve">行业；制造商为 </w:t>
      </w:r>
      <w:r>
        <w:rPr>
          <w:rFonts w:hint="eastAsia" w:ascii="宋体" w:hAnsi="宋体"/>
          <w:sz w:val="24"/>
          <w:szCs w:val="24"/>
          <w:u w:val="single"/>
        </w:rPr>
        <w:t>（企业名称）</w:t>
      </w:r>
      <w:r>
        <w:rPr>
          <w:rFonts w:hint="eastAsia" w:ascii="宋体" w:hAnsi="宋体"/>
          <w:sz w:val="24"/>
          <w:szCs w:val="24"/>
        </w:rPr>
        <w:t>，从业人员</w:t>
      </w:r>
      <w:r>
        <w:rPr>
          <w:rFonts w:hint="eastAsia" w:ascii="宋体" w:hAnsi="宋体"/>
          <w:sz w:val="24"/>
          <w:szCs w:val="24"/>
          <w:u w:val="single"/>
        </w:rPr>
        <w:t xml:space="preserve">         </w:t>
      </w:r>
      <w:r>
        <w:rPr>
          <w:rFonts w:hint="eastAsia" w:ascii="宋体" w:hAnsi="宋体"/>
          <w:sz w:val="24"/>
          <w:szCs w:val="24"/>
        </w:rPr>
        <w:t>人，营业收入为</w:t>
      </w:r>
      <w:r>
        <w:rPr>
          <w:rFonts w:hint="eastAsia" w:ascii="宋体" w:hAnsi="宋体"/>
          <w:sz w:val="24"/>
          <w:szCs w:val="24"/>
          <w:u w:val="single"/>
        </w:rPr>
        <w:t xml:space="preserve">  </w:t>
      </w:r>
      <w:r>
        <w:rPr>
          <w:rFonts w:hint="eastAsia" w:ascii="宋体" w:hAnsi="宋体"/>
          <w:sz w:val="24"/>
          <w:szCs w:val="24"/>
        </w:rPr>
        <w:t>万元，资产总额为</w:t>
      </w:r>
      <w:r>
        <w:rPr>
          <w:rFonts w:hint="eastAsia" w:ascii="宋体" w:hAnsi="宋体"/>
          <w:sz w:val="24"/>
          <w:szCs w:val="24"/>
          <w:u w:val="single"/>
        </w:rPr>
        <w:t xml:space="preserve">  </w:t>
      </w:r>
      <w:r>
        <w:rPr>
          <w:rFonts w:hint="eastAsia" w:ascii="宋体" w:hAnsi="宋体"/>
          <w:sz w:val="24"/>
          <w:szCs w:val="24"/>
        </w:rPr>
        <w:t xml:space="preserve">万元，属于 </w:t>
      </w:r>
      <w:r>
        <w:rPr>
          <w:rFonts w:hint="eastAsia" w:ascii="宋体" w:hAnsi="宋体"/>
          <w:sz w:val="24"/>
          <w:szCs w:val="24"/>
          <w:u w:val="single"/>
        </w:rPr>
        <w:t>（中型企业、小型企业、微型企业）</w:t>
      </w:r>
      <w:r>
        <w:rPr>
          <w:rFonts w:hint="eastAsia" w:ascii="宋体" w:hAnsi="宋体"/>
          <w:sz w:val="24"/>
          <w:szCs w:val="24"/>
        </w:rPr>
        <w:t xml:space="preserve">； </w:t>
      </w:r>
    </w:p>
    <w:p w14:paraId="65D19CEB">
      <w:pPr>
        <w:pStyle w:val="9"/>
        <w:spacing w:line="360" w:lineRule="auto"/>
        <w:ind w:firstLine="480"/>
        <w:rPr>
          <w:rFonts w:ascii="宋体" w:hAnsi="宋体"/>
          <w:sz w:val="24"/>
          <w:szCs w:val="24"/>
        </w:rPr>
      </w:pPr>
      <w:r>
        <w:rPr>
          <w:rFonts w:hint="eastAsia" w:ascii="宋体" w:hAnsi="宋体"/>
          <w:sz w:val="24"/>
          <w:szCs w:val="24"/>
        </w:rPr>
        <w:t>……</w:t>
      </w:r>
    </w:p>
    <w:p w14:paraId="2F075EC0">
      <w:pPr>
        <w:pStyle w:val="9"/>
        <w:spacing w:line="360" w:lineRule="auto"/>
        <w:ind w:firstLine="480"/>
        <w:rPr>
          <w:rFonts w:ascii="宋体" w:hAnsi="宋体"/>
          <w:sz w:val="24"/>
          <w:szCs w:val="24"/>
        </w:rPr>
      </w:pPr>
      <w:r>
        <w:rPr>
          <w:rFonts w:hint="eastAsia" w:ascii="宋体" w:hAnsi="宋体"/>
          <w:sz w:val="24"/>
          <w:szCs w:val="24"/>
        </w:rPr>
        <w:t>以上企业，不属于大企业的分支机构，不存在控股股东为大企业的情形，也不存在与大企业的负责人为同一人的情形。</w:t>
      </w:r>
    </w:p>
    <w:p w14:paraId="1D19CD82">
      <w:pPr>
        <w:pStyle w:val="9"/>
        <w:spacing w:line="360" w:lineRule="auto"/>
        <w:ind w:firstLine="480"/>
        <w:rPr>
          <w:rFonts w:ascii="宋体" w:hAnsi="宋体"/>
          <w:sz w:val="24"/>
          <w:szCs w:val="24"/>
        </w:rPr>
      </w:pPr>
      <w:r>
        <w:rPr>
          <w:rFonts w:hint="eastAsia" w:ascii="宋体" w:hAnsi="宋体"/>
          <w:sz w:val="24"/>
          <w:szCs w:val="24"/>
        </w:rPr>
        <w:t xml:space="preserve">本企业对上述声明内容的真实性负责。如有虚假，将依法承担相应责任。 </w:t>
      </w:r>
    </w:p>
    <w:p w14:paraId="5C6037B5">
      <w:pPr>
        <w:pStyle w:val="9"/>
        <w:spacing w:line="360" w:lineRule="auto"/>
        <w:ind w:firstLine="480"/>
        <w:jc w:val="right"/>
        <w:rPr>
          <w:rFonts w:ascii="宋体" w:hAnsi="宋体"/>
          <w:sz w:val="24"/>
          <w:szCs w:val="24"/>
        </w:rPr>
      </w:pPr>
      <w:r>
        <w:rPr>
          <w:rFonts w:hint="eastAsia" w:ascii="宋体" w:hAnsi="宋体"/>
          <w:sz w:val="24"/>
          <w:szCs w:val="24"/>
        </w:rPr>
        <w:t>供应商名称（公章）：</w:t>
      </w:r>
    </w:p>
    <w:p w14:paraId="100F4D72">
      <w:pPr>
        <w:pStyle w:val="9"/>
        <w:spacing w:line="360" w:lineRule="auto"/>
        <w:ind w:firstLine="480"/>
        <w:jc w:val="right"/>
        <w:rPr>
          <w:rFonts w:ascii="宋体" w:hAnsi="宋体"/>
          <w:sz w:val="24"/>
          <w:szCs w:val="24"/>
        </w:rPr>
      </w:pPr>
      <w:r>
        <w:rPr>
          <w:rFonts w:hint="eastAsia" w:ascii="宋体" w:hAnsi="宋体"/>
          <w:sz w:val="24"/>
          <w:szCs w:val="24"/>
        </w:rPr>
        <w:t>日期：</w:t>
      </w:r>
    </w:p>
    <w:p w14:paraId="7D6B4032">
      <w:pPr>
        <w:pStyle w:val="9"/>
        <w:spacing w:line="360" w:lineRule="auto"/>
        <w:ind w:firstLine="480"/>
        <w:rPr>
          <w:rFonts w:ascii="宋体" w:hAnsi="宋体"/>
          <w:sz w:val="24"/>
          <w:szCs w:val="24"/>
        </w:rPr>
      </w:pPr>
      <w:r>
        <w:rPr>
          <w:rFonts w:hint="eastAsia" w:ascii="宋体" w:hAnsi="宋体"/>
          <w:sz w:val="24"/>
          <w:szCs w:val="24"/>
        </w:rPr>
        <w:t>注：1、从业人员、营业收入、资产总额填报上一年度数据，无上一年度数据的新成立企业可不填报。</w:t>
      </w:r>
    </w:p>
    <w:p w14:paraId="5D70F36B">
      <w:pPr>
        <w:pStyle w:val="9"/>
        <w:spacing w:line="360" w:lineRule="auto"/>
        <w:ind w:firstLine="482"/>
        <w:rPr>
          <w:b/>
          <w:bCs/>
          <w:sz w:val="24"/>
          <w:szCs w:val="24"/>
        </w:rPr>
      </w:pPr>
      <w:r>
        <w:rPr>
          <w:rFonts w:hint="eastAsia" w:ascii="宋体" w:hAnsi="宋体"/>
          <w:b/>
          <w:bCs/>
          <w:sz w:val="24"/>
          <w:szCs w:val="24"/>
        </w:rPr>
        <w:t>注：不符合相应条件的供应商无需提供。</w:t>
      </w:r>
    </w:p>
    <w:p w14:paraId="6E8476AF">
      <w:pPr>
        <w:pStyle w:val="9"/>
        <w:spacing w:line="360" w:lineRule="auto"/>
        <w:ind w:firstLine="480"/>
        <w:rPr>
          <w:sz w:val="24"/>
          <w:szCs w:val="24"/>
        </w:rPr>
      </w:pPr>
      <w:r>
        <w:rPr>
          <w:sz w:val="24"/>
          <w:szCs w:val="24"/>
        </w:rPr>
        <w:br w:type="page"/>
      </w:r>
      <w:r>
        <w:rPr>
          <w:rFonts w:hint="eastAsia"/>
          <w:b/>
          <w:bCs/>
          <w:sz w:val="24"/>
          <w:szCs w:val="24"/>
        </w:rPr>
        <w:t>附件</w:t>
      </w:r>
      <w:r>
        <w:rPr>
          <w:sz w:val="24"/>
          <w:szCs w:val="24"/>
        </w:rPr>
        <w:t xml:space="preserve">: </w:t>
      </w:r>
      <w:r>
        <w:rPr>
          <w:rFonts w:hint="eastAsia"/>
          <w:sz w:val="24"/>
          <w:szCs w:val="24"/>
        </w:rPr>
        <w:t>残疾人福利性单位声明函</w:t>
      </w:r>
    </w:p>
    <w:p w14:paraId="54F212D9">
      <w:pPr>
        <w:wordWrap w:val="0"/>
        <w:topLinePunct/>
        <w:spacing w:line="360" w:lineRule="auto"/>
        <w:jc w:val="center"/>
        <w:rPr>
          <w:rFonts w:ascii="宋体" w:hAnsi="宋体" w:cs="宋体"/>
          <w:b/>
          <w:spacing w:val="6"/>
          <w:sz w:val="30"/>
          <w:szCs w:val="30"/>
        </w:rPr>
      </w:pPr>
      <w:r>
        <w:rPr>
          <w:rFonts w:hint="eastAsia" w:ascii="宋体" w:hAnsi="宋体" w:cs="宋体"/>
          <w:b/>
          <w:spacing w:val="6"/>
          <w:sz w:val="30"/>
          <w:szCs w:val="30"/>
        </w:rPr>
        <w:t>残疾人福利性单位声明函</w:t>
      </w:r>
    </w:p>
    <w:p w14:paraId="41BF8DE5">
      <w:pPr>
        <w:wordWrap w:val="0"/>
        <w:topLinePunct/>
        <w:spacing w:line="360" w:lineRule="auto"/>
        <w:rPr>
          <w:rFonts w:ascii="宋体" w:hAnsi="宋体" w:cs="宋体"/>
          <w:b/>
          <w:spacing w:val="6"/>
          <w:sz w:val="30"/>
          <w:szCs w:val="30"/>
        </w:rPr>
      </w:pPr>
    </w:p>
    <w:p w14:paraId="21608F3A">
      <w:pPr>
        <w:wordWrap w:val="0"/>
        <w:topLinePunct/>
        <w:spacing w:line="360" w:lineRule="auto"/>
        <w:ind w:firstLine="504" w:firstLineChars="200"/>
        <w:rPr>
          <w:rFonts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BE6F8E0">
      <w:pPr>
        <w:wordWrap w:val="0"/>
        <w:topLinePunct/>
        <w:spacing w:line="360" w:lineRule="auto"/>
        <w:ind w:firstLine="504" w:firstLineChars="200"/>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048225B2">
      <w:pPr>
        <w:wordWrap w:val="0"/>
        <w:topLinePunct/>
        <w:spacing w:line="360" w:lineRule="auto"/>
        <w:ind w:firstLine="504" w:firstLineChars="200"/>
        <w:rPr>
          <w:rFonts w:ascii="宋体" w:hAnsi="宋体" w:cs="宋体"/>
          <w:spacing w:val="6"/>
          <w:sz w:val="24"/>
          <w:szCs w:val="24"/>
        </w:rPr>
      </w:pPr>
    </w:p>
    <w:p w14:paraId="240166C4">
      <w:pPr>
        <w:wordWrap w:val="0"/>
        <w:topLinePunct/>
        <w:spacing w:line="360" w:lineRule="auto"/>
        <w:ind w:firstLine="504" w:firstLineChars="200"/>
        <w:rPr>
          <w:rFonts w:ascii="宋体" w:hAnsi="宋体" w:cs="宋体"/>
          <w:spacing w:val="6"/>
          <w:sz w:val="24"/>
          <w:szCs w:val="24"/>
        </w:rPr>
      </w:pPr>
    </w:p>
    <w:p w14:paraId="6ECEA92C">
      <w:pPr>
        <w:tabs>
          <w:tab w:val="left" w:pos="4860"/>
        </w:tabs>
        <w:wordWrap w:val="0"/>
        <w:topLinePunct/>
        <w:spacing w:line="360" w:lineRule="auto"/>
        <w:ind w:firstLine="504" w:firstLineChars="200"/>
        <w:jc w:val="right"/>
        <w:rPr>
          <w:rFonts w:ascii="宋体" w:hAnsi="宋体" w:cs="宋体"/>
          <w:spacing w:val="6"/>
          <w:sz w:val="24"/>
          <w:szCs w:val="24"/>
        </w:rPr>
      </w:pPr>
      <w:r>
        <w:rPr>
          <w:rFonts w:hint="eastAsia" w:ascii="宋体" w:hAnsi="宋体" w:cs="宋体"/>
          <w:spacing w:val="6"/>
          <w:sz w:val="24"/>
          <w:szCs w:val="24"/>
        </w:rPr>
        <w:t>供应商名称（公章）：</w:t>
      </w:r>
    </w:p>
    <w:p w14:paraId="6BC366C1">
      <w:pPr>
        <w:tabs>
          <w:tab w:val="left" w:pos="4860"/>
        </w:tabs>
        <w:wordWrap w:val="0"/>
        <w:topLinePunct/>
        <w:spacing w:line="360" w:lineRule="auto"/>
        <w:ind w:firstLine="504" w:firstLineChars="200"/>
        <w:jc w:val="right"/>
        <w:rPr>
          <w:rFonts w:ascii="宋体" w:hAnsi="宋体" w:cs="宋体"/>
          <w:spacing w:val="6"/>
          <w:sz w:val="24"/>
          <w:szCs w:val="24"/>
        </w:rPr>
      </w:pPr>
      <w:r>
        <w:rPr>
          <w:rFonts w:hint="eastAsia" w:ascii="宋体" w:hAnsi="宋体" w:cs="宋体"/>
          <w:spacing w:val="6"/>
          <w:sz w:val="24"/>
          <w:szCs w:val="24"/>
        </w:rPr>
        <w:t>日    期：</w:t>
      </w:r>
    </w:p>
    <w:p w14:paraId="43626F7F">
      <w:pPr>
        <w:tabs>
          <w:tab w:val="left" w:pos="4860"/>
        </w:tabs>
        <w:topLinePunct/>
        <w:spacing w:line="360" w:lineRule="auto"/>
        <w:ind w:firstLine="504" w:firstLineChars="200"/>
        <w:jc w:val="right"/>
        <w:rPr>
          <w:rFonts w:ascii="宋体" w:hAnsi="宋体" w:cs="宋体"/>
          <w:spacing w:val="6"/>
          <w:sz w:val="24"/>
          <w:szCs w:val="24"/>
        </w:rPr>
      </w:pPr>
    </w:p>
    <w:p w14:paraId="08B5BC0C">
      <w:pPr>
        <w:tabs>
          <w:tab w:val="left" w:pos="4860"/>
        </w:tabs>
        <w:topLinePunct/>
        <w:spacing w:line="360" w:lineRule="auto"/>
        <w:ind w:firstLine="504" w:firstLineChars="200"/>
        <w:jc w:val="right"/>
        <w:rPr>
          <w:rFonts w:ascii="宋体" w:hAnsi="宋体" w:cs="宋体"/>
          <w:spacing w:val="6"/>
          <w:sz w:val="24"/>
          <w:szCs w:val="24"/>
        </w:rPr>
      </w:pPr>
    </w:p>
    <w:p w14:paraId="0CB7FC96">
      <w:pPr>
        <w:tabs>
          <w:tab w:val="left" w:pos="4860"/>
        </w:tabs>
        <w:topLinePunct/>
        <w:spacing w:line="360" w:lineRule="auto"/>
        <w:ind w:firstLine="504" w:firstLineChars="200"/>
        <w:jc w:val="right"/>
        <w:rPr>
          <w:rFonts w:ascii="宋体" w:hAnsi="宋体" w:cs="宋体"/>
          <w:spacing w:val="6"/>
          <w:sz w:val="24"/>
          <w:szCs w:val="24"/>
        </w:rPr>
      </w:pPr>
    </w:p>
    <w:p w14:paraId="3164A897">
      <w:pPr>
        <w:tabs>
          <w:tab w:val="left" w:pos="4860"/>
        </w:tabs>
        <w:topLinePunct/>
        <w:spacing w:line="360" w:lineRule="auto"/>
        <w:ind w:firstLine="504" w:firstLineChars="200"/>
        <w:jc w:val="right"/>
        <w:rPr>
          <w:rFonts w:ascii="宋体" w:hAnsi="宋体" w:cs="宋体"/>
          <w:spacing w:val="6"/>
          <w:sz w:val="24"/>
          <w:szCs w:val="24"/>
        </w:rPr>
      </w:pPr>
    </w:p>
    <w:p w14:paraId="0EF7764E">
      <w:pPr>
        <w:tabs>
          <w:tab w:val="left" w:pos="4860"/>
        </w:tabs>
        <w:topLinePunct/>
        <w:spacing w:line="360" w:lineRule="auto"/>
        <w:ind w:firstLine="504" w:firstLineChars="200"/>
        <w:jc w:val="right"/>
        <w:rPr>
          <w:rFonts w:ascii="宋体" w:hAnsi="宋体" w:cs="宋体"/>
          <w:spacing w:val="6"/>
          <w:sz w:val="24"/>
          <w:szCs w:val="24"/>
        </w:rPr>
      </w:pPr>
    </w:p>
    <w:p w14:paraId="7E7EC4B1">
      <w:pPr>
        <w:tabs>
          <w:tab w:val="left" w:pos="4860"/>
        </w:tabs>
        <w:topLinePunct/>
        <w:spacing w:line="360" w:lineRule="auto"/>
        <w:ind w:firstLine="504" w:firstLineChars="200"/>
        <w:jc w:val="right"/>
        <w:rPr>
          <w:rFonts w:ascii="宋体" w:hAnsi="宋体" w:cs="宋体"/>
          <w:spacing w:val="6"/>
          <w:sz w:val="24"/>
          <w:szCs w:val="24"/>
        </w:rPr>
      </w:pPr>
    </w:p>
    <w:p w14:paraId="6DDA4032">
      <w:pPr>
        <w:tabs>
          <w:tab w:val="left" w:pos="4860"/>
        </w:tabs>
        <w:topLinePunct/>
        <w:spacing w:line="360" w:lineRule="auto"/>
        <w:ind w:firstLine="504" w:firstLineChars="200"/>
        <w:jc w:val="right"/>
        <w:rPr>
          <w:rFonts w:ascii="宋体" w:hAnsi="宋体" w:cs="宋体"/>
          <w:spacing w:val="6"/>
          <w:sz w:val="24"/>
          <w:szCs w:val="24"/>
        </w:rPr>
      </w:pPr>
    </w:p>
    <w:p w14:paraId="2B4CF330">
      <w:pPr>
        <w:tabs>
          <w:tab w:val="left" w:pos="4860"/>
        </w:tabs>
        <w:topLinePunct/>
        <w:spacing w:line="360" w:lineRule="auto"/>
        <w:ind w:firstLine="504" w:firstLineChars="200"/>
        <w:jc w:val="right"/>
        <w:rPr>
          <w:rFonts w:ascii="宋体" w:hAnsi="宋体" w:cs="宋体"/>
          <w:spacing w:val="6"/>
          <w:sz w:val="24"/>
          <w:szCs w:val="24"/>
        </w:rPr>
      </w:pPr>
    </w:p>
    <w:p w14:paraId="42DC2209">
      <w:pPr>
        <w:tabs>
          <w:tab w:val="left" w:pos="4860"/>
        </w:tabs>
        <w:topLinePunct/>
        <w:spacing w:line="360" w:lineRule="auto"/>
        <w:ind w:firstLine="504" w:firstLineChars="200"/>
        <w:jc w:val="right"/>
        <w:rPr>
          <w:rFonts w:ascii="宋体" w:hAnsi="宋体" w:cs="宋体"/>
          <w:spacing w:val="6"/>
          <w:sz w:val="24"/>
          <w:szCs w:val="24"/>
        </w:rPr>
      </w:pPr>
    </w:p>
    <w:p w14:paraId="22469EAD">
      <w:pPr>
        <w:tabs>
          <w:tab w:val="left" w:pos="4860"/>
        </w:tabs>
        <w:topLinePunct/>
        <w:spacing w:line="360" w:lineRule="auto"/>
        <w:ind w:firstLine="504" w:firstLineChars="200"/>
        <w:jc w:val="right"/>
        <w:rPr>
          <w:rFonts w:ascii="宋体" w:hAnsi="宋体" w:cs="宋体"/>
          <w:spacing w:val="6"/>
          <w:sz w:val="24"/>
          <w:szCs w:val="24"/>
        </w:rPr>
      </w:pPr>
    </w:p>
    <w:p w14:paraId="12DFC445">
      <w:pPr>
        <w:tabs>
          <w:tab w:val="left" w:pos="4860"/>
        </w:tabs>
        <w:topLinePunct/>
        <w:spacing w:line="360" w:lineRule="auto"/>
        <w:ind w:firstLine="504" w:firstLineChars="200"/>
        <w:jc w:val="right"/>
        <w:rPr>
          <w:rFonts w:ascii="宋体" w:hAnsi="宋体" w:cs="宋体"/>
          <w:spacing w:val="6"/>
          <w:sz w:val="24"/>
          <w:szCs w:val="24"/>
        </w:rPr>
      </w:pPr>
    </w:p>
    <w:p w14:paraId="03317A0C">
      <w:pPr>
        <w:tabs>
          <w:tab w:val="left" w:pos="4860"/>
        </w:tabs>
        <w:topLinePunct/>
        <w:spacing w:line="360" w:lineRule="auto"/>
        <w:ind w:firstLine="504" w:firstLineChars="200"/>
        <w:jc w:val="right"/>
        <w:rPr>
          <w:rFonts w:ascii="宋体" w:hAnsi="宋体" w:cs="宋体"/>
          <w:spacing w:val="6"/>
          <w:sz w:val="24"/>
          <w:szCs w:val="24"/>
        </w:rPr>
      </w:pPr>
    </w:p>
    <w:p w14:paraId="11F150DF">
      <w:pPr>
        <w:tabs>
          <w:tab w:val="left" w:pos="4860"/>
        </w:tabs>
        <w:topLinePunct/>
        <w:spacing w:line="360" w:lineRule="auto"/>
        <w:ind w:firstLine="504" w:firstLineChars="200"/>
        <w:jc w:val="right"/>
        <w:rPr>
          <w:rFonts w:ascii="宋体" w:hAnsi="宋体" w:cs="宋体"/>
          <w:spacing w:val="6"/>
          <w:sz w:val="24"/>
          <w:szCs w:val="24"/>
        </w:rPr>
      </w:pPr>
    </w:p>
    <w:p w14:paraId="785E4A45">
      <w:pPr>
        <w:tabs>
          <w:tab w:val="left" w:pos="4860"/>
        </w:tabs>
        <w:topLinePunct/>
        <w:spacing w:line="360" w:lineRule="auto"/>
        <w:ind w:firstLine="504" w:firstLineChars="200"/>
        <w:jc w:val="right"/>
        <w:rPr>
          <w:rFonts w:ascii="宋体" w:hAnsi="宋体" w:cs="宋体"/>
          <w:spacing w:val="6"/>
          <w:sz w:val="24"/>
          <w:szCs w:val="24"/>
        </w:rPr>
      </w:pPr>
    </w:p>
    <w:p w14:paraId="106C4E4C">
      <w:pPr>
        <w:tabs>
          <w:tab w:val="left" w:pos="4860"/>
        </w:tabs>
        <w:topLinePunct/>
        <w:spacing w:line="360" w:lineRule="auto"/>
        <w:ind w:firstLine="504" w:firstLineChars="200"/>
        <w:jc w:val="right"/>
        <w:rPr>
          <w:rFonts w:ascii="宋体" w:hAnsi="宋体" w:cs="宋体"/>
          <w:spacing w:val="6"/>
          <w:sz w:val="24"/>
          <w:szCs w:val="24"/>
        </w:rPr>
      </w:pPr>
    </w:p>
    <w:p w14:paraId="5CD62BED">
      <w:pPr>
        <w:tabs>
          <w:tab w:val="left" w:pos="4860"/>
        </w:tabs>
        <w:topLinePunct/>
        <w:spacing w:line="360" w:lineRule="auto"/>
        <w:ind w:firstLine="504" w:firstLineChars="200"/>
        <w:jc w:val="right"/>
        <w:rPr>
          <w:rFonts w:ascii="宋体" w:hAnsi="宋体" w:cs="宋体"/>
          <w:spacing w:val="6"/>
          <w:sz w:val="24"/>
          <w:szCs w:val="24"/>
        </w:rPr>
      </w:pPr>
    </w:p>
    <w:p w14:paraId="3C513FCF">
      <w:pPr>
        <w:spacing w:line="360" w:lineRule="auto"/>
        <w:ind w:left="124" w:right="-20"/>
        <w:jc w:val="left"/>
        <w:rPr>
          <w:rFonts w:ascii="宋体" w:hAnsi="宋体" w:cs="仿宋"/>
          <w:b/>
          <w:bCs/>
          <w:kern w:val="0"/>
          <w:sz w:val="28"/>
          <w:szCs w:val="28"/>
          <w:lang w:val="en-GB"/>
        </w:rPr>
      </w:pPr>
      <w:r>
        <w:rPr>
          <w:rFonts w:hint="eastAsia" w:ascii="宋体" w:hAnsi="宋体" w:cs="仿宋"/>
          <w:b/>
          <w:bCs/>
          <w:kern w:val="0"/>
          <w:sz w:val="28"/>
          <w:szCs w:val="28"/>
          <w:lang w:val="en-GB"/>
        </w:rPr>
        <w:t>附件：符合本项目特定资格要求的证明材料（如需）</w:t>
      </w:r>
    </w:p>
    <w:p w14:paraId="3BF1FE21">
      <w:pPr>
        <w:spacing w:line="360" w:lineRule="auto"/>
        <w:rPr>
          <w:rFonts w:ascii="宋体" w:hAnsi="宋体" w:cs="仿宋"/>
          <w:sz w:val="24"/>
          <w:szCs w:val="24"/>
          <w:lang w:val="en-GB"/>
        </w:rPr>
      </w:pPr>
    </w:p>
    <w:p w14:paraId="68EAD8B4">
      <w:pPr>
        <w:pStyle w:val="9"/>
        <w:jc w:val="center"/>
        <w:rPr>
          <w:sz w:val="24"/>
          <w:szCs w:val="24"/>
        </w:rPr>
      </w:pPr>
      <w:r>
        <w:rPr>
          <w:sz w:val="24"/>
          <w:szCs w:val="24"/>
        </w:rPr>
        <w:br w:type="page"/>
      </w:r>
      <w:r>
        <w:rPr>
          <w:rFonts w:hint="eastAsia" w:ascii="宋体" w:hAnsi="宋体" w:cs="仿宋"/>
          <w:b/>
          <w:sz w:val="32"/>
          <w:szCs w:val="32"/>
        </w:rPr>
        <w:t>商务及技术文件</w:t>
      </w:r>
    </w:p>
    <w:p w14:paraId="1E8B2A3C">
      <w:pPr>
        <w:pStyle w:val="9"/>
        <w:jc w:val="left"/>
        <w:rPr>
          <w:sz w:val="24"/>
          <w:szCs w:val="24"/>
        </w:rPr>
      </w:pPr>
    </w:p>
    <w:p w14:paraId="1058B15D">
      <w:pPr>
        <w:pStyle w:val="15"/>
        <w:spacing w:line="360" w:lineRule="auto"/>
        <w:rPr>
          <w:rFonts w:ascii="宋体" w:hAnsi="宋体" w:cs="仿宋"/>
          <w:b/>
          <w:color w:val="000000"/>
          <w:sz w:val="28"/>
          <w:szCs w:val="28"/>
        </w:rPr>
      </w:pPr>
      <w:r>
        <w:rPr>
          <w:rFonts w:hint="eastAsia" w:ascii="宋体" w:hAnsi="宋体" w:cs="仿宋"/>
          <w:b/>
          <w:color w:val="000000"/>
          <w:sz w:val="28"/>
          <w:szCs w:val="28"/>
        </w:rPr>
        <w:t>附件：报价函</w:t>
      </w:r>
    </w:p>
    <w:p w14:paraId="7A6EB082">
      <w:pPr>
        <w:pStyle w:val="9"/>
        <w:spacing w:before="240"/>
        <w:jc w:val="center"/>
        <w:rPr>
          <w:rFonts w:ascii="宋体" w:hAnsi="宋体"/>
          <w:b/>
          <w:sz w:val="32"/>
          <w:szCs w:val="32"/>
        </w:rPr>
      </w:pPr>
      <w:r>
        <w:rPr>
          <w:rFonts w:hint="eastAsia" w:ascii="宋体" w:hAnsi="宋体"/>
          <w:b/>
          <w:sz w:val="32"/>
          <w:szCs w:val="32"/>
        </w:rPr>
        <w:t>报价函</w:t>
      </w:r>
    </w:p>
    <w:p w14:paraId="3B98EC46">
      <w:pPr>
        <w:pStyle w:val="9"/>
        <w:spacing w:line="360" w:lineRule="auto"/>
        <w:rPr>
          <w:rFonts w:ascii="宋体" w:hAnsi="宋体"/>
          <w:sz w:val="24"/>
          <w:szCs w:val="24"/>
        </w:rPr>
      </w:pPr>
      <w:r>
        <w:rPr>
          <w:rFonts w:hint="eastAsia" w:ascii="宋体" w:hAnsi="宋体"/>
          <w:sz w:val="24"/>
          <w:szCs w:val="24"/>
          <w:highlight w:val="none"/>
          <w:u w:val="single"/>
        </w:rPr>
        <w:t>华德诚工程项目管理有限公司</w:t>
      </w:r>
      <w:r>
        <w:rPr>
          <w:rFonts w:hint="eastAsia" w:ascii="宋体" w:hAnsi="宋体"/>
          <w:sz w:val="24"/>
          <w:szCs w:val="24"/>
        </w:rPr>
        <w:t>：</w:t>
      </w:r>
    </w:p>
    <w:p w14:paraId="5458361E">
      <w:pPr>
        <w:pStyle w:val="15"/>
        <w:spacing w:line="360" w:lineRule="auto"/>
        <w:ind w:firstLine="480" w:firstLineChars="200"/>
        <w:rPr>
          <w:rFonts w:ascii="宋体" w:hAnsi="宋体" w:cs="仿宋"/>
          <w:sz w:val="24"/>
        </w:rPr>
      </w:pPr>
      <w:r>
        <w:rPr>
          <w:rFonts w:hint="eastAsia" w:ascii="宋体" w:hAnsi="宋体" w:cs="仿宋"/>
          <w:sz w:val="24"/>
        </w:rPr>
        <w:t>经研究，我方决定参加项目编号为</w:t>
      </w:r>
      <w:r>
        <w:rPr>
          <w:rFonts w:hint="eastAsia" w:ascii="宋体" w:hAnsi="宋体" w:cs="仿宋"/>
          <w:sz w:val="24"/>
          <w:u w:val="single"/>
        </w:rPr>
        <w:t xml:space="preserve">          </w:t>
      </w:r>
      <w:r>
        <w:rPr>
          <w:rFonts w:hint="eastAsia" w:ascii="宋体" w:hAnsi="宋体" w:cs="仿宋"/>
          <w:sz w:val="24"/>
        </w:rPr>
        <w:t>的政府采购项目。为此，我方郑重声明以下诸点，并负法律责任。</w:t>
      </w:r>
    </w:p>
    <w:p w14:paraId="46195AB0">
      <w:pPr>
        <w:pStyle w:val="15"/>
        <w:spacing w:line="360" w:lineRule="auto"/>
        <w:ind w:left="-2" w:firstLine="480"/>
        <w:rPr>
          <w:rFonts w:ascii="宋体" w:hAnsi="宋体" w:cs="仿宋"/>
          <w:sz w:val="24"/>
        </w:rPr>
      </w:pPr>
      <w:r>
        <w:rPr>
          <w:rFonts w:hint="eastAsia" w:ascii="宋体" w:hAnsi="宋体" w:cs="仿宋"/>
          <w:sz w:val="24"/>
        </w:rPr>
        <w:t>1、我方提交的响应文件，正本一份，副本三份，响应文件电子版一份(U盘)。</w:t>
      </w:r>
    </w:p>
    <w:p w14:paraId="7002E6A6">
      <w:pPr>
        <w:pStyle w:val="15"/>
        <w:spacing w:line="360" w:lineRule="auto"/>
        <w:ind w:left="-2" w:firstLine="480"/>
        <w:rPr>
          <w:rFonts w:ascii="宋体" w:hAnsi="宋体" w:cs="仿宋"/>
          <w:sz w:val="24"/>
        </w:rPr>
      </w:pPr>
      <w:r>
        <w:rPr>
          <w:rFonts w:hint="eastAsia" w:ascii="宋体" w:hAnsi="宋体" w:cs="仿宋"/>
          <w:sz w:val="24"/>
        </w:rPr>
        <w:t>2、</w:t>
      </w:r>
      <w:r>
        <w:rPr>
          <w:rFonts w:hint="eastAsia" w:ascii="宋体" w:hAnsi="宋体"/>
          <w:sz w:val="24"/>
        </w:rPr>
        <w:t>如果我方的响应文件被接受，我们将履行采购文件中规定的每一项要求，并按我方响应文件中的承诺按期、保质、保量完成项目的实施。</w:t>
      </w:r>
    </w:p>
    <w:p w14:paraId="40859875">
      <w:pPr>
        <w:spacing w:line="360" w:lineRule="auto"/>
        <w:ind w:firstLine="480"/>
        <w:rPr>
          <w:rFonts w:ascii="宋体" w:hAnsi="宋体"/>
          <w:sz w:val="24"/>
          <w:szCs w:val="24"/>
        </w:rPr>
      </w:pPr>
      <w:r>
        <w:rPr>
          <w:rFonts w:hint="eastAsia" w:ascii="宋体" w:hAnsi="宋体" w:cs="仿宋"/>
          <w:sz w:val="24"/>
        </w:rPr>
        <w:t>3、</w:t>
      </w:r>
      <w:r>
        <w:rPr>
          <w:rFonts w:hint="eastAsia" w:ascii="宋体" w:hAnsi="宋体"/>
          <w:sz w:val="24"/>
          <w:szCs w:val="24"/>
        </w:rPr>
        <w:t>我方已详细检查所有响应文件、附件以及所提供的参考文件，有模糊和误解产生的一切后果，由我方自负。</w:t>
      </w:r>
    </w:p>
    <w:p w14:paraId="4AC0647A">
      <w:pPr>
        <w:pStyle w:val="15"/>
        <w:spacing w:line="360" w:lineRule="auto"/>
        <w:ind w:left="-2" w:firstLine="480"/>
        <w:rPr>
          <w:rFonts w:ascii="宋体" w:hAnsi="宋体" w:cs="仿宋"/>
          <w:sz w:val="24"/>
        </w:rPr>
      </w:pPr>
      <w:r>
        <w:rPr>
          <w:rFonts w:hint="eastAsia" w:ascii="宋体" w:hAnsi="宋体" w:cs="仿宋"/>
          <w:sz w:val="24"/>
        </w:rPr>
        <w:t>4、我方理解，最低报价不是成交的唯一条件，你们有选择成交供应商的权利。</w:t>
      </w:r>
    </w:p>
    <w:p w14:paraId="46D90877">
      <w:pPr>
        <w:pStyle w:val="15"/>
        <w:spacing w:line="360" w:lineRule="auto"/>
        <w:ind w:left="-2" w:firstLine="480"/>
        <w:rPr>
          <w:rFonts w:ascii="宋体" w:hAnsi="宋体" w:cs="仿宋"/>
          <w:sz w:val="24"/>
        </w:rPr>
      </w:pPr>
      <w:r>
        <w:rPr>
          <w:rFonts w:hint="eastAsia" w:ascii="宋体" w:hAnsi="宋体" w:cs="仿宋"/>
          <w:sz w:val="24"/>
        </w:rPr>
        <w:t>5、我方愿按《中华人民共和国民法典》履行自己的全部责任。</w:t>
      </w:r>
    </w:p>
    <w:p w14:paraId="115B6794">
      <w:pPr>
        <w:pStyle w:val="15"/>
        <w:spacing w:line="360" w:lineRule="auto"/>
        <w:ind w:left="-2" w:firstLine="480"/>
        <w:rPr>
          <w:rFonts w:ascii="宋体" w:hAnsi="宋体" w:cs="仿宋"/>
          <w:sz w:val="24"/>
        </w:rPr>
      </w:pPr>
      <w:r>
        <w:rPr>
          <w:rFonts w:hint="eastAsia" w:ascii="宋体" w:hAnsi="宋体" w:cs="仿宋"/>
          <w:sz w:val="24"/>
        </w:rPr>
        <w:t>6、我方同意按竞争性磋商文件规定交纳成交服务费、见证费，遵守贵机构有关竞争性磋商的各项规定。</w:t>
      </w:r>
    </w:p>
    <w:p w14:paraId="2F5F4FC8">
      <w:pPr>
        <w:pStyle w:val="15"/>
        <w:spacing w:line="360" w:lineRule="auto"/>
        <w:ind w:left="-2" w:firstLine="480"/>
        <w:rPr>
          <w:rFonts w:ascii="宋体" w:hAnsi="宋体" w:cs="仿宋"/>
          <w:sz w:val="24"/>
        </w:rPr>
      </w:pPr>
      <w:r>
        <w:rPr>
          <w:rFonts w:hint="eastAsia" w:ascii="宋体" w:hAnsi="宋体" w:cs="仿宋"/>
          <w:sz w:val="24"/>
        </w:rPr>
        <w:t>7、我方同意本响应文件在磋商文件规定的提交响应文件截止时间后，在磋商文件规定的报价有效期期满前对我方具有约束力，且随时准备接受你方发出的成交通知书。</w:t>
      </w:r>
    </w:p>
    <w:p w14:paraId="304CAB73">
      <w:pPr>
        <w:spacing w:line="360" w:lineRule="auto"/>
        <w:ind w:firstLine="480"/>
        <w:rPr>
          <w:rFonts w:ascii="宋体" w:hAnsi="宋体"/>
          <w:sz w:val="24"/>
          <w:szCs w:val="24"/>
        </w:rPr>
      </w:pPr>
      <w:r>
        <w:rPr>
          <w:rFonts w:hint="eastAsia" w:ascii="宋体" w:hAnsi="宋体"/>
          <w:sz w:val="24"/>
          <w:szCs w:val="24"/>
        </w:rPr>
        <w:t>8、与本报价有关的一切正式往来通讯请按下列联系方式进行：</w:t>
      </w:r>
    </w:p>
    <w:p w14:paraId="4FFE4A2C">
      <w:pPr>
        <w:spacing w:line="360" w:lineRule="auto"/>
        <w:ind w:firstLine="480"/>
        <w:rPr>
          <w:rFonts w:ascii="宋体" w:hAnsi="宋体"/>
          <w:sz w:val="24"/>
          <w:szCs w:val="24"/>
        </w:rPr>
      </w:pPr>
      <w:r>
        <w:rPr>
          <w:rFonts w:hint="eastAsia" w:ascii="宋体" w:hAnsi="宋体"/>
          <w:sz w:val="24"/>
          <w:szCs w:val="24"/>
        </w:rPr>
        <w:t>地址：                     邮政编码：</w:t>
      </w:r>
    </w:p>
    <w:p w14:paraId="5AEBF51C">
      <w:pPr>
        <w:pStyle w:val="9"/>
        <w:spacing w:line="360" w:lineRule="auto"/>
        <w:rPr>
          <w:rFonts w:ascii="宋体" w:hAnsi="宋体"/>
          <w:sz w:val="24"/>
          <w:szCs w:val="24"/>
        </w:rPr>
      </w:pPr>
      <w:r>
        <w:rPr>
          <w:rFonts w:hint="eastAsia" w:ascii="宋体" w:hAnsi="宋体"/>
          <w:sz w:val="24"/>
          <w:szCs w:val="24"/>
        </w:rPr>
        <w:t>电话：                     传真：</w:t>
      </w:r>
    </w:p>
    <w:p w14:paraId="68B18EB1">
      <w:pPr>
        <w:pStyle w:val="9"/>
        <w:spacing w:line="360" w:lineRule="auto"/>
        <w:rPr>
          <w:rFonts w:ascii="宋体" w:hAnsi="宋体"/>
          <w:sz w:val="24"/>
          <w:szCs w:val="24"/>
        </w:rPr>
      </w:pPr>
      <w:r>
        <w:rPr>
          <w:rFonts w:hint="eastAsia" w:ascii="宋体" w:hAnsi="宋体"/>
          <w:sz w:val="24"/>
          <w:szCs w:val="24"/>
        </w:rPr>
        <w:t>开户银行：                 开户账号：</w:t>
      </w:r>
    </w:p>
    <w:p w14:paraId="681B888E">
      <w:pPr>
        <w:spacing w:line="360" w:lineRule="auto"/>
        <w:ind w:firstLine="480"/>
        <w:rPr>
          <w:rFonts w:ascii="宋体" w:hAnsi="宋体"/>
          <w:sz w:val="24"/>
          <w:szCs w:val="24"/>
        </w:rPr>
      </w:pPr>
      <w:r>
        <w:rPr>
          <w:rFonts w:hint="eastAsia" w:ascii="宋体" w:hAnsi="宋体"/>
          <w:sz w:val="24"/>
          <w:szCs w:val="24"/>
        </w:rPr>
        <w:t>供应商全称（盖章）：</w:t>
      </w:r>
    </w:p>
    <w:p w14:paraId="75CD96D5">
      <w:pPr>
        <w:spacing w:line="360" w:lineRule="auto"/>
        <w:ind w:firstLine="480"/>
        <w:rPr>
          <w:rFonts w:ascii="宋体" w:hAnsi="宋体"/>
          <w:sz w:val="24"/>
          <w:szCs w:val="24"/>
        </w:rPr>
      </w:pPr>
      <w:r>
        <w:rPr>
          <w:rFonts w:hint="eastAsia" w:ascii="宋体" w:hAnsi="宋体"/>
          <w:sz w:val="24"/>
          <w:szCs w:val="24"/>
        </w:rPr>
        <w:t>法定代表人或负责人（签字或盖章）：</w:t>
      </w:r>
    </w:p>
    <w:p w14:paraId="3119E99F">
      <w:pPr>
        <w:pStyle w:val="9"/>
        <w:spacing w:line="360" w:lineRule="auto"/>
        <w:ind w:firstLine="7680" w:firstLineChars="3200"/>
        <w:jc w:val="right"/>
        <w:rPr>
          <w:rFonts w:ascii="宋体" w:hAnsi="宋体"/>
          <w:sz w:val="24"/>
          <w:szCs w:val="24"/>
        </w:rPr>
      </w:pPr>
      <w:r>
        <w:rPr>
          <w:rFonts w:hint="eastAsia" w:ascii="宋体" w:hAnsi="宋体"/>
          <w:sz w:val="24"/>
          <w:szCs w:val="24"/>
        </w:rPr>
        <w:t xml:space="preserve">                                             年   月   日</w:t>
      </w:r>
      <w:r>
        <w:rPr>
          <w:rFonts w:hint="eastAsia" w:ascii="宋体" w:hAnsi="宋体" w:cs="仿宋"/>
          <w:sz w:val="24"/>
        </w:rPr>
        <w:t xml:space="preserve">  </w:t>
      </w:r>
    </w:p>
    <w:p w14:paraId="1CEF20C2">
      <w:pPr>
        <w:pStyle w:val="15"/>
        <w:spacing w:line="360" w:lineRule="auto"/>
        <w:rPr>
          <w:rFonts w:ascii="宋体" w:hAnsi="宋体" w:cs="仿宋"/>
          <w:b/>
          <w:color w:val="000000"/>
          <w:sz w:val="28"/>
          <w:szCs w:val="28"/>
        </w:rPr>
      </w:pPr>
      <w:r>
        <w:rPr>
          <w:rFonts w:hint="eastAsia"/>
          <w:sz w:val="24"/>
          <w:szCs w:val="24"/>
        </w:rPr>
        <w:br w:type="page"/>
      </w:r>
      <w:r>
        <w:rPr>
          <w:rFonts w:hint="eastAsia" w:ascii="宋体" w:hAnsi="宋体" w:cs="仿宋"/>
          <w:b/>
          <w:color w:val="000000"/>
          <w:sz w:val="28"/>
          <w:szCs w:val="28"/>
        </w:rPr>
        <w:t>附件：法定代表人或负责人身份证明书</w:t>
      </w:r>
    </w:p>
    <w:p w14:paraId="40252FF0">
      <w:pPr>
        <w:pStyle w:val="9"/>
        <w:snapToGrid w:val="0"/>
        <w:spacing w:line="360" w:lineRule="auto"/>
        <w:ind w:left="840" w:firstLine="0"/>
        <w:jc w:val="center"/>
        <w:rPr>
          <w:rFonts w:ascii="仿宋" w:hAnsi="仿宋" w:eastAsia="仿宋" w:cs="仿宋"/>
          <w:b/>
          <w:color w:val="000000"/>
          <w:sz w:val="28"/>
          <w:szCs w:val="28"/>
        </w:rPr>
      </w:pPr>
    </w:p>
    <w:p w14:paraId="2884AC1A">
      <w:pPr>
        <w:pStyle w:val="9"/>
        <w:snapToGrid w:val="0"/>
        <w:spacing w:line="360" w:lineRule="auto"/>
        <w:ind w:left="840" w:firstLine="0"/>
        <w:jc w:val="center"/>
        <w:rPr>
          <w:rFonts w:ascii="宋体" w:hAnsi="宋体" w:cs="仿宋"/>
        </w:rPr>
      </w:pPr>
      <w:r>
        <w:rPr>
          <w:rFonts w:hint="eastAsia" w:ascii="宋体" w:hAnsi="宋体" w:cs="仿宋"/>
          <w:b/>
          <w:color w:val="000000"/>
          <w:sz w:val="28"/>
          <w:szCs w:val="28"/>
        </w:rPr>
        <w:t>法定代表人或负责人身份证明书</w:t>
      </w:r>
    </w:p>
    <w:p w14:paraId="1689B1EA">
      <w:pPr>
        <w:widowControl/>
        <w:spacing w:line="360" w:lineRule="auto"/>
        <w:jc w:val="left"/>
        <w:rPr>
          <w:rFonts w:ascii="宋体" w:hAnsi="宋体" w:cs="仿宋"/>
          <w:color w:val="000000"/>
          <w:kern w:val="0"/>
          <w:sz w:val="24"/>
          <w:szCs w:val="24"/>
          <w:lang w:bidi="ar"/>
        </w:rPr>
      </w:pPr>
    </w:p>
    <w:p w14:paraId="66EC9D6D">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供应商名称：_______________________ </w:t>
      </w:r>
    </w:p>
    <w:p w14:paraId="055E2144">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单位性质：____________________________ </w:t>
      </w:r>
    </w:p>
    <w:p w14:paraId="74F750E1">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地址：________________________________ </w:t>
      </w:r>
    </w:p>
    <w:p w14:paraId="5AB35273">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成立时间：________年_______月________日 </w:t>
      </w:r>
    </w:p>
    <w:p w14:paraId="48402935">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经营期限：____________________________ </w:t>
      </w:r>
    </w:p>
    <w:p w14:paraId="1C0487AE">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姓名： ________性别：________年龄：________职务：________ </w:t>
      </w:r>
    </w:p>
    <w:p w14:paraId="377C38DA">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系_____________________________（供应商名称）的法定代表人（负责人）。 </w:t>
      </w:r>
    </w:p>
    <w:p w14:paraId="0A894CA5">
      <w:pPr>
        <w:widowControl/>
        <w:spacing w:line="360" w:lineRule="auto"/>
        <w:jc w:val="left"/>
        <w:rPr>
          <w:rFonts w:ascii="宋体" w:hAnsi="宋体" w:cs="仿宋"/>
          <w:color w:val="000000"/>
          <w:kern w:val="0"/>
          <w:sz w:val="24"/>
          <w:szCs w:val="24"/>
          <w:lang w:bidi="ar"/>
        </w:rPr>
      </w:pPr>
    </w:p>
    <w:p w14:paraId="6E4F92DC">
      <w:pPr>
        <w:widowControl/>
        <w:spacing w:line="360" w:lineRule="auto"/>
        <w:jc w:val="left"/>
        <w:rPr>
          <w:rFonts w:ascii="宋体" w:hAnsi="宋体" w:cs="仿宋"/>
          <w:color w:val="000000"/>
          <w:kern w:val="0"/>
          <w:sz w:val="24"/>
          <w:szCs w:val="24"/>
          <w:lang w:bidi="ar"/>
        </w:rPr>
      </w:pPr>
    </w:p>
    <w:p w14:paraId="28D2A511">
      <w:pPr>
        <w:widowControl/>
        <w:spacing w:line="360" w:lineRule="auto"/>
        <w:jc w:val="left"/>
        <w:rPr>
          <w:rFonts w:ascii="宋体" w:hAnsi="宋体" w:cs="仿宋"/>
          <w:color w:val="000000"/>
          <w:kern w:val="0"/>
          <w:sz w:val="24"/>
          <w:szCs w:val="24"/>
          <w:lang w:bidi="ar"/>
        </w:rPr>
      </w:pPr>
    </w:p>
    <w:p w14:paraId="62C58D03">
      <w:pPr>
        <w:widowControl/>
        <w:spacing w:line="360" w:lineRule="auto"/>
        <w:jc w:val="left"/>
        <w:rPr>
          <w:rFonts w:ascii="宋体" w:hAnsi="宋体" w:cs="仿宋"/>
          <w:color w:val="000000"/>
          <w:kern w:val="0"/>
          <w:sz w:val="24"/>
          <w:szCs w:val="24"/>
          <w:lang w:bidi="ar"/>
        </w:rPr>
      </w:pPr>
    </w:p>
    <w:p w14:paraId="7EB47E4F">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特此证明。 </w:t>
      </w:r>
    </w:p>
    <w:p w14:paraId="096D1115">
      <w:pPr>
        <w:widowControl/>
        <w:spacing w:line="360" w:lineRule="auto"/>
        <w:jc w:val="left"/>
        <w:rPr>
          <w:rFonts w:ascii="宋体" w:hAnsi="宋体" w:cs="仿宋"/>
          <w:color w:val="000000"/>
          <w:kern w:val="0"/>
          <w:sz w:val="24"/>
          <w:szCs w:val="24"/>
          <w:lang w:bidi="ar"/>
        </w:rPr>
      </w:pPr>
    </w:p>
    <w:p w14:paraId="46821BAE">
      <w:pPr>
        <w:widowControl/>
        <w:spacing w:line="360" w:lineRule="auto"/>
        <w:jc w:val="left"/>
        <w:rPr>
          <w:rFonts w:ascii="宋体" w:hAnsi="宋体" w:cs="仿宋"/>
          <w:color w:val="000000"/>
          <w:kern w:val="0"/>
          <w:sz w:val="24"/>
          <w:szCs w:val="24"/>
          <w:lang w:bidi="ar"/>
        </w:rPr>
      </w:pPr>
    </w:p>
    <w:p w14:paraId="17A1EF26">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供应商单位名称（盖章）： </w:t>
      </w:r>
    </w:p>
    <w:p w14:paraId="202D3361">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 xml:space="preserve">________年______月______日 </w:t>
      </w:r>
    </w:p>
    <w:p w14:paraId="6DDDB141">
      <w:pPr>
        <w:widowControl/>
        <w:spacing w:line="360" w:lineRule="auto"/>
        <w:jc w:val="left"/>
        <w:rPr>
          <w:rFonts w:ascii="宋体" w:hAnsi="宋体" w:cs="仿宋"/>
          <w:sz w:val="24"/>
          <w:szCs w:val="24"/>
        </w:rPr>
      </w:pPr>
      <w:r>
        <w:rPr>
          <w:rFonts w:hint="eastAsia" w:ascii="宋体" w:hAnsi="宋体" w:cs="仿宋"/>
          <w:color w:val="000000"/>
          <w:kern w:val="0"/>
          <w:sz w:val="24"/>
          <w:szCs w:val="24"/>
          <w:lang w:bidi="ar"/>
        </w:rPr>
        <w:t>附：法定代表人（负责人）身份证复印件（须提供正面、背面双面身份证复印件）</w:t>
      </w:r>
    </w:p>
    <w:p w14:paraId="743986F1">
      <w:pPr>
        <w:tabs>
          <w:tab w:val="left" w:pos="5580"/>
        </w:tabs>
        <w:snapToGrid w:val="0"/>
        <w:spacing w:line="360" w:lineRule="auto"/>
        <w:ind w:firstLine="360" w:firstLineChars="150"/>
        <w:rPr>
          <w:rFonts w:ascii="宋体" w:hAnsi="宋体" w:cs="仿宋"/>
          <w:sz w:val="24"/>
        </w:rPr>
      </w:pPr>
    </w:p>
    <w:p w14:paraId="74830DA6">
      <w:pPr>
        <w:rPr>
          <w:rFonts w:ascii="仿宋" w:hAnsi="仿宋" w:eastAsia="仿宋" w:cs="仿宋"/>
          <w:b/>
          <w:kern w:val="0"/>
          <w:sz w:val="32"/>
        </w:rPr>
      </w:pPr>
      <w:r>
        <w:rPr>
          <w:rFonts w:hint="eastAsia" w:ascii="宋体" w:hAnsi="宋体" w:cs="仿宋"/>
          <w:b/>
          <w:kern w:val="0"/>
          <w:sz w:val="32"/>
        </w:rPr>
        <w:br w:type="page"/>
      </w:r>
    </w:p>
    <w:p w14:paraId="2BCE6B92">
      <w:pPr>
        <w:pStyle w:val="15"/>
        <w:spacing w:line="360" w:lineRule="auto"/>
        <w:rPr>
          <w:rFonts w:ascii="宋体" w:hAnsi="宋体" w:cs="仿宋"/>
          <w:b/>
          <w:color w:val="000000"/>
          <w:sz w:val="28"/>
          <w:szCs w:val="28"/>
        </w:rPr>
      </w:pPr>
      <w:r>
        <w:rPr>
          <w:rFonts w:hint="eastAsia" w:ascii="宋体" w:hAnsi="宋体" w:cs="仿宋"/>
          <w:b/>
          <w:color w:val="000000"/>
          <w:sz w:val="28"/>
          <w:szCs w:val="28"/>
        </w:rPr>
        <w:t>附件：法定代表人或负责人授权委托书</w:t>
      </w:r>
    </w:p>
    <w:p w14:paraId="7F89C450">
      <w:pPr>
        <w:pStyle w:val="9"/>
        <w:snapToGrid w:val="0"/>
        <w:spacing w:line="360" w:lineRule="auto"/>
        <w:ind w:left="840" w:firstLine="0"/>
        <w:jc w:val="center"/>
        <w:rPr>
          <w:rFonts w:ascii="宋体" w:hAnsi="宋体" w:cs="仿宋"/>
          <w:b/>
          <w:color w:val="000000"/>
          <w:sz w:val="28"/>
          <w:szCs w:val="28"/>
        </w:rPr>
      </w:pPr>
    </w:p>
    <w:p w14:paraId="5409E10F">
      <w:pPr>
        <w:pStyle w:val="9"/>
        <w:snapToGrid w:val="0"/>
        <w:spacing w:line="360" w:lineRule="auto"/>
        <w:ind w:left="840" w:firstLine="0"/>
        <w:jc w:val="center"/>
        <w:rPr>
          <w:rFonts w:ascii="宋体" w:hAnsi="宋体" w:cs="仿宋"/>
          <w:b/>
          <w:color w:val="000000"/>
          <w:sz w:val="28"/>
          <w:szCs w:val="28"/>
        </w:rPr>
      </w:pPr>
      <w:r>
        <w:rPr>
          <w:rFonts w:hint="eastAsia" w:ascii="宋体" w:hAnsi="宋体" w:cs="仿宋"/>
          <w:b/>
          <w:color w:val="000000"/>
          <w:sz w:val="28"/>
          <w:szCs w:val="28"/>
        </w:rPr>
        <w:t>法定代表人或负责人授权委托书</w:t>
      </w:r>
    </w:p>
    <w:p w14:paraId="15ACDF44">
      <w:pPr>
        <w:spacing w:line="360" w:lineRule="auto"/>
        <w:rPr>
          <w:rFonts w:ascii="宋体" w:hAnsi="宋体"/>
          <w:sz w:val="24"/>
          <w:szCs w:val="24"/>
          <w:u w:val="single"/>
        </w:rPr>
      </w:pPr>
      <w:r>
        <w:rPr>
          <w:rFonts w:hint="eastAsia" w:ascii="宋体" w:hAnsi="宋体"/>
          <w:sz w:val="24"/>
          <w:szCs w:val="24"/>
          <w:highlight w:val="none"/>
          <w:u w:val="single"/>
        </w:rPr>
        <w:t>华德诚工程项目管理有限公司</w:t>
      </w:r>
      <w:r>
        <w:rPr>
          <w:rFonts w:hint="eastAsia" w:ascii="宋体" w:hAnsi="宋体"/>
          <w:sz w:val="24"/>
          <w:szCs w:val="24"/>
        </w:rPr>
        <w:t>：</w:t>
      </w:r>
    </w:p>
    <w:p w14:paraId="02A5999F">
      <w:pPr>
        <w:spacing w:line="360" w:lineRule="auto"/>
        <w:ind w:firstLine="840" w:firstLineChars="350"/>
        <w:jc w:val="left"/>
        <w:rPr>
          <w:rFonts w:ascii="宋体" w:hAnsi="宋体"/>
          <w:sz w:val="24"/>
          <w:szCs w:val="24"/>
        </w:rPr>
      </w:pPr>
      <w:r>
        <w:rPr>
          <w:rFonts w:hint="eastAsia" w:ascii="宋体" w:hAnsi="宋体"/>
          <w:sz w:val="24"/>
          <w:szCs w:val="24"/>
          <w:u w:val="single"/>
        </w:rPr>
        <w:t xml:space="preserve">                    </w:t>
      </w:r>
      <w:r>
        <w:rPr>
          <w:rFonts w:hint="eastAsia" w:ascii="宋体" w:hAnsi="宋体"/>
          <w:sz w:val="24"/>
          <w:szCs w:val="24"/>
        </w:rPr>
        <w:t xml:space="preserve"> （供应商名称）法定代表人或负责人</w:t>
      </w:r>
      <w:r>
        <w:rPr>
          <w:rFonts w:hint="eastAsia" w:ascii="宋体" w:hAnsi="宋体"/>
          <w:sz w:val="24"/>
          <w:szCs w:val="24"/>
          <w:u w:val="single"/>
        </w:rPr>
        <w:t xml:space="preserve">                    </w:t>
      </w:r>
      <w:r>
        <w:rPr>
          <w:rFonts w:hint="eastAsia" w:ascii="宋体" w:hAnsi="宋体"/>
          <w:sz w:val="24"/>
          <w:szCs w:val="24"/>
        </w:rPr>
        <w:t xml:space="preserve">授权我公司 </w:t>
      </w:r>
      <w:r>
        <w:rPr>
          <w:rFonts w:hint="eastAsia" w:ascii="宋体" w:hAnsi="宋体"/>
          <w:sz w:val="24"/>
          <w:szCs w:val="24"/>
          <w:u w:val="single"/>
        </w:rPr>
        <w:t xml:space="preserve">                     </w:t>
      </w:r>
      <w:r>
        <w:rPr>
          <w:rFonts w:hint="eastAsia" w:ascii="宋体" w:hAnsi="宋体"/>
          <w:sz w:val="24"/>
          <w:szCs w:val="24"/>
        </w:rPr>
        <w:t>（职务或职称）</w:t>
      </w:r>
      <w:r>
        <w:rPr>
          <w:rFonts w:hint="eastAsia" w:ascii="宋体" w:hAnsi="宋体"/>
          <w:sz w:val="24"/>
          <w:szCs w:val="24"/>
          <w:u w:val="single"/>
        </w:rPr>
        <w:t xml:space="preserve">                    </w:t>
      </w:r>
      <w:r>
        <w:rPr>
          <w:rFonts w:hint="eastAsia" w:ascii="宋体" w:hAnsi="宋体"/>
          <w:sz w:val="24"/>
          <w:szCs w:val="24"/>
        </w:rPr>
        <w:t>（姓名）为我单位本次报价授权代理人，全权处理此次</w:t>
      </w:r>
      <w:r>
        <w:rPr>
          <w:rFonts w:hint="eastAsia" w:ascii="宋体" w:hAnsi="宋体"/>
          <w:sz w:val="24"/>
          <w:szCs w:val="24"/>
          <w:u w:val="single"/>
        </w:rPr>
        <w:t xml:space="preserve">             </w:t>
      </w:r>
      <w:r>
        <w:rPr>
          <w:rFonts w:hint="eastAsia" w:ascii="宋体" w:hAnsi="宋体"/>
          <w:sz w:val="24"/>
          <w:szCs w:val="24"/>
        </w:rPr>
        <w:t>项目（项目编号：</w:t>
      </w:r>
      <w:r>
        <w:rPr>
          <w:rFonts w:hint="eastAsia" w:ascii="宋体" w:hAnsi="宋体"/>
          <w:sz w:val="24"/>
          <w:szCs w:val="24"/>
          <w:u w:val="single"/>
        </w:rPr>
        <w:t xml:space="preserve">        </w:t>
      </w:r>
      <w:r>
        <w:rPr>
          <w:rFonts w:hint="eastAsia" w:ascii="宋体" w:hAnsi="宋体"/>
          <w:sz w:val="24"/>
          <w:szCs w:val="24"/>
        </w:rPr>
        <w:t>）采购活动的一切事宜。</w:t>
      </w:r>
    </w:p>
    <w:p w14:paraId="31CB5997">
      <w:pPr>
        <w:spacing w:line="360" w:lineRule="auto"/>
        <w:ind w:firstLine="480"/>
        <w:rPr>
          <w:rFonts w:ascii="宋体" w:hAnsi="宋体"/>
          <w:sz w:val="24"/>
          <w:szCs w:val="24"/>
        </w:rPr>
      </w:pPr>
    </w:p>
    <w:p w14:paraId="215CC826">
      <w:pPr>
        <w:spacing w:line="360" w:lineRule="auto"/>
        <w:ind w:firstLine="480"/>
        <w:rPr>
          <w:rFonts w:ascii="宋体" w:hAnsi="宋体"/>
          <w:sz w:val="24"/>
          <w:szCs w:val="24"/>
        </w:rPr>
      </w:pPr>
    </w:p>
    <w:p w14:paraId="032A5B64">
      <w:pPr>
        <w:widowControl/>
        <w:spacing w:line="360" w:lineRule="auto"/>
        <w:jc w:val="left"/>
        <w:rPr>
          <w:rFonts w:ascii="宋体" w:hAnsi="宋体"/>
          <w:sz w:val="24"/>
          <w:szCs w:val="24"/>
        </w:rPr>
      </w:pPr>
      <w:r>
        <w:rPr>
          <w:rFonts w:hint="eastAsia" w:ascii="宋体" w:hAnsi="宋体"/>
          <w:sz w:val="24"/>
          <w:szCs w:val="24"/>
        </w:rPr>
        <w:t>委托代理人无转让委托权，特此委托。</w:t>
      </w:r>
      <w:r>
        <w:rPr>
          <w:rFonts w:hint="eastAsia" w:ascii="宋体" w:hAnsi="宋体" w:cs="宋体"/>
          <w:color w:val="000000"/>
          <w:kern w:val="0"/>
          <w:sz w:val="24"/>
          <w:szCs w:val="24"/>
          <w:lang w:bidi="ar"/>
        </w:rPr>
        <w:t xml:space="preserve"> </w:t>
      </w:r>
    </w:p>
    <w:p w14:paraId="1401414E">
      <w:pPr>
        <w:spacing w:line="360" w:lineRule="auto"/>
        <w:ind w:firstLine="480"/>
        <w:rPr>
          <w:rFonts w:ascii="宋体" w:hAnsi="宋体"/>
          <w:sz w:val="24"/>
          <w:szCs w:val="24"/>
        </w:rPr>
      </w:pPr>
    </w:p>
    <w:p w14:paraId="6FBC6ACF">
      <w:pPr>
        <w:spacing w:line="360" w:lineRule="auto"/>
        <w:ind w:firstLine="480"/>
        <w:rPr>
          <w:rFonts w:ascii="宋体" w:hAnsi="宋体"/>
          <w:sz w:val="24"/>
          <w:szCs w:val="24"/>
        </w:rPr>
      </w:pPr>
    </w:p>
    <w:p w14:paraId="6D1B3135">
      <w:pPr>
        <w:spacing w:line="360" w:lineRule="auto"/>
        <w:ind w:firstLine="480"/>
        <w:rPr>
          <w:rFonts w:ascii="宋体" w:hAnsi="宋体"/>
          <w:sz w:val="24"/>
          <w:szCs w:val="24"/>
        </w:rPr>
      </w:pPr>
    </w:p>
    <w:p w14:paraId="579015BA">
      <w:pPr>
        <w:spacing w:line="360" w:lineRule="auto"/>
        <w:ind w:firstLine="480"/>
        <w:rPr>
          <w:rFonts w:ascii="宋体" w:hAnsi="宋体"/>
          <w:sz w:val="24"/>
          <w:szCs w:val="24"/>
        </w:rPr>
      </w:pPr>
    </w:p>
    <w:p w14:paraId="16F0BFAE">
      <w:pPr>
        <w:spacing w:line="360" w:lineRule="auto"/>
        <w:ind w:firstLine="480"/>
        <w:rPr>
          <w:rFonts w:ascii="宋体" w:hAnsi="宋体"/>
          <w:sz w:val="24"/>
          <w:szCs w:val="24"/>
        </w:rPr>
      </w:pPr>
      <w:r>
        <w:rPr>
          <w:rFonts w:hint="eastAsia" w:ascii="宋体" w:hAnsi="宋体"/>
          <w:sz w:val="24"/>
          <w:szCs w:val="24"/>
        </w:rPr>
        <w:t xml:space="preserve">                         （附授权代理人身份证正反面复印件）</w:t>
      </w:r>
    </w:p>
    <w:p w14:paraId="210862E3">
      <w:pPr>
        <w:spacing w:line="360" w:lineRule="auto"/>
        <w:ind w:firstLine="480"/>
        <w:rPr>
          <w:rFonts w:ascii="宋体" w:hAnsi="宋体"/>
          <w:sz w:val="24"/>
          <w:szCs w:val="24"/>
        </w:rPr>
      </w:pPr>
    </w:p>
    <w:p w14:paraId="0C3B5E97">
      <w:pPr>
        <w:spacing w:line="360" w:lineRule="auto"/>
        <w:ind w:firstLine="480"/>
        <w:rPr>
          <w:rFonts w:ascii="宋体" w:hAnsi="宋体"/>
          <w:sz w:val="24"/>
          <w:szCs w:val="24"/>
        </w:rPr>
      </w:pPr>
    </w:p>
    <w:p w14:paraId="3CE83EBC">
      <w:pPr>
        <w:spacing w:line="360" w:lineRule="auto"/>
        <w:ind w:firstLine="480"/>
        <w:rPr>
          <w:rFonts w:ascii="宋体" w:hAnsi="宋体"/>
          <w:sz w:val="24"/>
          <w:szCs w:val="24"/>
        </w:rPr>
      </w:pPr>
    </w:p>
    <w:p w14:paraId="72BB5FE6">
      <w:pPr>
        <w:spacing w:line="360" w:lineRule="auto"/>
        <w:ind w:firstLine="480"/>
        <w:rPr>
          <w:rFonts w:ascii="宋体" w:hAnsi="宋体"/>
          <w:sz w:val="24"/>
          <w:szCs w:val="24"/>
        </w:rPr>
      </w:pPr>
      <w:r>
        <w:rPr>
          <w:rFonts w:hint="eastAsia" w:ascii="宋体" w:hAnsi="宋体"/>
          <w:sz w:val="24"/>
          <w:szCs w:val="24"/>
        </w:rPr>
        <w:t>单位名称（公章）：</w:t>
      </w:r>
    </w:p>
    <w:p w14:paraId="14C30C7A">
      <w:pPr>
        <w:spacing w:line="360" w:lineRule="auto"/>
        <w:ind w:firstLine="480"/>
        <w:rPr>
          <w:rFonts w:ascii="宋体" w:hAnsi="宋体"/>
          <w:sz w:val="24"/>
          <w:szCs w:val="24"/>
        </w:rPr>
      </w:pPr>
      <w:r>
        <w:rPr>
          <w:rFonts w:hint="eastAsia" w:ascii="宋体" w:hAnsi="宋体"/>
          <w:sz w:val="24"/>
          <w:szCs w:val="24"/>
        </w:rPr>
        <w:t>法定代表人或负责人（签字或盖章）：</w:t>
      </w:r>
    </w:p>
    <w:p w14:paraId="6B96FC44">
      <w:pPr>
        <w:spacing w:line="360" w:lineRule="auto"/>
        <w:ind w:firstLine="480"/>
        <w:rPr>
          <w:rFonts w:ascii="宋体" w:hAnsi="宋体"/>
          <w:sz w:val="24"/>
          <w:szCs w:val="24"/>
        </w:rPr>
      </w:pPr>
      <w:r>
        <w:rPr>
          <w:rFonts w:hint="eastAsia" w:ascii="宋体" w:hAnsi="宋体"/>
          <w:sz w:val="24"/>
          <w:szCs w:val="24"/>
        </w:rPr>
        <w:t>法定代表人授权人签字：</w:t>
      </w:r>
    </w:p>
    <w:p w14:paraId="13C7D9E3">
      <w:pPr>
        <w:spacing w:line="360" w:lineRule="auto"/>
        <w:ind w:firstLine="480" w:firstLineChars="200"/>
        <w:rPr>
          <w:rFonts w:ascii="宋体" w:hAnsi="宋体" w:cs="宋体"/>
          <w:sz w:val="24"/>
        </w:rPr>
      </w:pPr>
      <w:r>
        <w:rPr>
          <w:rFonts w:hint="eastAsia" w:ascii="宋体" w:hAnsi="宋体" w:cs="宋体"/>
          <w:sz w:val="24"/>
          <w:szCs w:val="24"/>
        </w:rPr>
        <w:t>授权委托日期：</w:t>
      </w:r>
    </w:p>
    <w:p w14:paraId="1F06D109">
      <w:pPr>
        <w:pStyle w:val="9"/>
        <w:ind w:firstLine="0"/>
        <w:rPr>
          <w:sz w:val="24"/>
          <w:szCs w:val="24"/>
        </w:rPr>
        <w:sectPr>
          <w:headerReference r:id="rId11" w:type="first"/>
          <w:headerReference r:id="rId10" w:type="default"/>
          <w:footerReference r:id="rId12" w:type="default"/>
          <w:pgSz w:w="11907" w:h="16840"/>
          <w:pgMar w:top="1440" w:right="1080" w:bottom="1440" w:left="1080" w:header="851" w:footer="851" w:gutter="0"/>
          <w:cols w:space="720" w:num="1"/>
          <w:docGrid w:linePitch="290" w:charSpace="-3931"/>
        </w:sectPr>
      </w:pPr>
    </w:p>
    <w:p w14:paraId="60A047E3">
      <w:pPr>
        <w:pStyle w:val="9"/>
        <w:ind w:firstLine="0"/>
        <w:rPr>
          <w:b/>
          <w:sz w:val="24"/>
          <w:szCs w:val="24"/>
        </w:rPr>
      </w:pPr>
      <w:r>
        <w:rPr>
          <w:rFonts w:hint="eastAsia" w:ascii="宋体" w:hAnsi="宋体" w:cs="仿宋"/>
          <w:b/>
          <w:color w:val="000000"/>
          <w:sz w:val="24"/>
          <w:szCs w:val="24"/>
        </w:rPr>
        <w:t>附件：</w:t>
      </w:r>
      <w:r>
        <w:rPr>
          <w:rFonts w:hint="eastAsia"/>
          <w:b/>
          <w:sz w:val="24"/>
          <w:szCs w:val="24"/>
        </w:rPr>
        <w:t>首轮报价一览表</w:t>
      </w:r>
    </w:p>
    <w:p w14:paraId="3D7A09B5">
      <w:pPr>
        <w:wordWrap w:val="0"/>
        <w:topLinePunct/>
        <w:spacing w:line="360" w:lineRule="auto"/>
        <w:jc w:val="center"/>
        <w:rPr>
          <w:rFonts w:ascii="宋体" w:hAnsi="宋体" w:cs="宋体"/>
          <w:bCs/>
          <w:sz w:val="24"/>
        </w:rPr>
      </w:pPr>
      <w:r>
        <w:rPr>
          <w:rFonts w:hint="eastAsia" w:ascii="宋体" w:hAnsi="宋体" w:cs="宋体"/>
          <w:b/>
          <w:sz w:val="32"/>
        </w:rPr>
        <w:t>首轮报价一览表</w:t>
      </w:r>
    </w:p>
    <w:p w14:paraId="6B71FE94">
      <w:pPr>
        <w:spacing w:line="360" w:lineRule="auto"/>
        <w:rPr>
          <w:rFonts w:ascii="宋体" w:hAnsi="宋体"/>
          <w:bCs/>
          <w:color w:val="FF0000"/>
          <w:sz w:val="24"/>
        </w:rPr>
      </w:pPr>
      <w:r>
        <w:rPr>
          <w:rFonts w:hint="eastAsia" w:ascii="宋体" w:hAnsi="宋体"/>
          <w:bCs/>
          <w:sz w:val="24"/>
        </w:rPr>
        <w:t xml:space="preserve">项目名称： </w:t>
      </w:r>
    </w:p>
    <w:p w14:paraId="19EF1536">
      <w:pPr>
        <w:spacing w:line="360" w:lineRule="auto"/>
        <w:jc w:val="left"/>
        <w:rPr>
          <w:rFonts w:ascii="宋体" w:hAnsi="宋体"/>
          <w:bCs/>
          <w:sz w:val="24"/>
        </w:rPr>
      </w:pPr>
      <w:r>
        <w:rPr>
          <w:rFonts w:hint="eastAsia" w:ascii="宋体" w:hAnsi="宋体"/>
          <w:bCs/>
          <w:sz w:val="24"/>
        </w:rPr>
        <w:t xml:space="preserve">项目编号：  </w:t>
      </w:r>
    </w:p>
    <w:p w14:paraId="694B38F8">
      <w:pPr>
        <w:spacing w:line="360" w:lineRule="auto"/>
        <w:jc w:val="left"/>
        <w:rPr>
          <w:rFonts w:ascii="宋体" w:hAnsi="宋体"/>
          <w:bCs/>
          <w:sz w:val="24"/>
        </w:rPr>
      </w:pPr>
      <w:r>
        <w:rPr>
          <w:rFonts w:hint="eastAsia" w:ascii="宋体" w:hAnsi="宋体"/>
          <w:bCs/>
          <w:sz w:val="24"/>
        </w:rPr>
        <w:t xml:space="preserve">标包号：   </w:t>
      </w:r>
      <w:r>
        <w:rPr>
          <w:rFonts w:ascii="宋体" w:hAnsi="宋体"/>
          <w:bCs/>
          <w:sz w:val="24"/>
        </w:rPr>
        <w:t xml:space="preserve">     </w:t>
      </w:r>
      <w:r>
        <w:rPr>
          <w:rFonts w:hint="eastAsia" w:ascii="宋体" w:hAnsi="宋体"/>
          <w:bCs/>
          <w:sz w:val="24"/>
        </w:rPr>
        <w:t xml:space="preserve">                                     </w:t>
      </w:r>
      <w:r>
        <w:rPr>
          <w:rFonts w:hint="eastAsia" w:hAnsi="宋体" w:cs="宋体"/>
          <w:bCs/>
          <w:sz w:val="24"/>
        </w:rPr>
        <w:t>单位：元（人民币）</w:t>
      </w:r>
    </w:p>
    <w:tbl>
      <w:tblPr>
        <w:tblStyle w:val="40"/>
        <w:tblW w:w="9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5"/>
        <w:gridCol w:w="7425"/>
      </w:tblGrid>
      <w:tr w14:paraId="1BCEF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1945" w:type="dxa"/>
            <w:vAlign w:val="center"/>
          </w:tcPr>
          <w:p w14:paraId="04D15B1A">
            <w:pPr>
              <w:spacing w:line="360" w:lineRule="auto"/>
              <w:jc w:val="center"/>
              <w:rPr>
                <w:rFonts w:ascii="宋体" w:hAnsi="宋体"/>
                <w:b/>
                <w:sz w:val="24"/>
              </w:rPr>
            </w:pPr>
            <w:r>
              <w:rPr>
                <w:rFonts w:hint="eastAsia" w:ascii="宋体" w:hAnsi="宋体"/>
                <w:b/>
                <w:sz w:val="24"/>
              </w:rPr>
              <w:t>供应商名称</w:t>
            </w:r>
          </w:p>
        </w:tc>
        <w:tc>
          <w:tcPr>
            <w:tcW w:w="7425" w:type="dxa"/>
            <w:vAlign w:val="center"/>
          </w:tcPr>
          <w:p w14:paraId="44ADDD3C">
            <w:pPr>
              <w:spacing w:line="360" w:lineRule="auto"/>
              <w:jc w:val="center"/>
              <w:rPr>
                <w:rFonts w:ascii="宋体" w:hAnsi="宋体"/>
                <w:b/>
                <w:sz w:val="24"/>
              </w:rPr>
            </w:pPr>
          </w:p>
        </w:tc>
      </w:tr>
      <w:tr w14:paraId="402ED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7" w:hRule="atLeast"/>
          <w:jc w:val="center"/>
        </w:trPr>
        <w:tc>
          <w:tcPr>
            <w:tcW w:w="1945" w:type="dxa"/>
            <w:vAlign w:val="center"/>
          </w:tcPr>
          <w:p w14:paraId="12F4096A">
            <w:pPr>
              <w:tabs>
                <w:tab w:val="left" w:pos="1337"/>
              </w:tabs>
              <w:ind w:left="27" w:leftChars="13"/>
              <w:jc w:val="center"/>
              <w:rPr>
                <w:rFonts w:ascii="宋体" w:hAnsi="宋体"/>
                <w:sz w:val="24"/>
              </w:rPr>
            </w:pPr>
            <w:r>
              <w:rPr>
                <w:rFonts w:hint="eastAsia" w:ascii="宋体" w:hAnsi="宋体"/>
                <w:sz w:val="24"/>
              </w:rPr>
              <w:t>总报价</w:t>
            </w:r>
          </w:p>
        </w:tc>
        <w:tc>
          <w:tcPr>
            <w:tcW w:w="7425" w:type="dxa"/>
            <w:vAlign w:val="center"/>
          </w:tcPr>
          <w:p w14:paraId="7DDB0AF6">
            <w:pPr>
              <w:tabs>
                <w:tab w:val="left" w:pos="1337"/>
              </w:tabs>
              <w:ind w:left="191"/>
              <w:rPr>
                <w:rFonts w:ascii="宋体" w:hAnsi="宋体"/>
                <w:sz w:val="24"/>
                <w:u w:val="single"/>
              </w:rPr>
            </w:pPr>
            <w:r>
              <w:rPr>
                <w:rFonts w:hint="eastAsia" w:ascii="宋体" w:hAnsi="宋体"/>
                <w:sz w:val="24"/>
              </w:rPr>
              <w:t>大写：</w:t>
            </w:r>
            <w:r>
              <w:rPr>
                <w:rFonts w:ascii="宋体" w:hAnsi="宋体"/>
                <w:sz w:val="24"/>
                <w:u w:val="single"/>
              </w:rPr>
              <w:t xml:space="preserve">                             </w:t>
            </w:r>
            <w:r>
              <w:rPr>
                <w:rFonts w:hint="eastAsia" w:ascii="宋体" w:hAnsi="宋体"/>
                <w:sz w:val="24"/>
              </w:rPr>
              <w:t>；</w:t>
            </w:r>
          </w:p>
          <w:p w14:paraId="5111238F">
            <w:pPr>
              <w:tabs>
                <w:tab w:val="left" w:pos="1337"/>
              </w:tabs>
              <w:ind w:left="191"/>
              <w:rPr>
                <w:rFonts w:ascii="宋体" w:hAnsi="宋体"/>
                <w:sz w:val="24"/>
                <w:u w:val="single"/>
              </w:rPr>
            </w:pPr>
          </w:p>
          <w:p w14:paraId="4A7E5A5B">
            <w:pPr>
              <w:tabs>
                <w:tab w:val="left" w:pos="1337"/>
              </w:tabs>
              <w:ind w:left="191"/>
              <w:rPr>
                <w:rFonts w:ascii="宋体" w:hAnsi="宋体"/>
                <w:sz w:val="24"/>
                <w:u w:val="single"/>
              </w:rPr>
            </w:pPr>
            <w:r>
              <w:rPr>
                <w:rFonts w:hint="eastAsia" w:ascii="宋体" w:hAnsi="宋体"/>
                <w:sz w:val="24"/>
              </w:rPr>
              <w:t>小写：</w:t>
            </w:r>
            <w:r>
              <w:rPr>
                <w:rFonts w:ascii="宋体" w:hAnsi="宋体"/>
                <w:sz w:val="24"/>
                <w:u w:val="single"/>
              </w:rPr>
              <w:t xml:space="preserve">                             </w:t>
            </w:r>
            <w:r>
              <w:rPr>
                <w:rFonts w:hint="eastAsia" w:ascii="宋体" w:hAnsi="宋体"/>
                <w:sz w:val="24"/>
              </w:rPr>
              <w:t>。</w:t>
            </w:r>
          </w:p>
        </w:tc>
      </w:tr>
      <w:tr w14:paraId="7848A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1945" w:type="dxa"/>
            <w:vAlign w:val="center"/>
          </w:tcPr>
          <w:p w14:paraId="5A601E34">
            <w:pPr>
              <w:tabs>
                <w:tab w:val="left" w:pos="1337"/>
              </w:tabs>
              <w:ind w:left="27" w:leftChars="13"/>
              <w:jc w:val="center"/>
              <w:rPr>
                <w:rFonts w:ascii="宋体" w:hAnsi="宋体"/>
                <w:sz w:val="24"/>
              </w:rPr>
            </w:pPr>
            <w:r>
              <w:rPr>
                <w:rFonts w:hint="eastAsia" w:ascii="宋体" w:hAnsi="宋体"/>
                <w:sz w:val="24"/>
              </w:rPr>
              <w:t>交货(交付)期</w:t>
            </w:r>
          </w:p>
        </w:tc>
        <w:tc>
          <w:tcPr>
            <w:tcW w:w="7425" w:type="dxa"/>
            <w:vAlign w:val="center"/>
          </w:tcPr>
          <w:p w14:paraId="363CB607">
            <w:pPr>
              <w:tabs>
                <w:tab w:val="left" w:pos="1337"/>
              </w:tabs>
              <w:ind w:left="191"/>
              <w:rPr>
                <w:rFonts w:ascii="宋体" w:hAnsi="宋体"/>
                <w:sz w:val="24"/>
              </w:rPr>
            </w:pPr>
            <w:r>
              <w:rPr>
                <w:rFonts w:hint="eastAsia" w:ascii="宋体" w:hAnsi="宋体"/>
                <w:sz w:val="24"/>
                <w:lang w:val="en-US" w:eastAsia="zh-CN"/>
              </w:rPr>
              <w:t>接采购人通知后</w:t>
            </w:r>
            <w:r>
              <w:rPr>
                <w:rFonts w:hint="eastAsia" w:ascii="宋体" w:hAnsi="宋体"/>
                <w:sz w:val="24"/>
                <w:u w:val="single"/>
                <w:lang w:val="en-US" w:eastAsia="zh-CN"/>
              </w:rPr>
              <w:t xml:space="preserve">   </w:t>
            </w:r>
            <w:r>
              <w:rPr>
                <w:rFonts w:hint="eastAsia" w:ascii="宋体" w:hAnsi="宋体"/>
                <w:sz w:val="24"/>
                <w:lang w:val="en-US" w:eastAsia="zh-CN"/>
              </w:rPr>
              <w:t>日历日内完成。</w:t>
            </w:r>
          </w:p>
        </w:tc>
      </w:tr>
      <w:tr w14:paraId="5A130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3" w:hRule="atLeast"/>
          <w:jc w:val="center"/>
        </w:trPr>
        <w:tc>
          <w:tcPr>
            <w:tcW w:w="1945" w:type="dxa"/>
            <w:vAlign w:val="center"/>
          </w:tcPr>
          <w:p w14:paraId="36F1CF6F">
            <w:pPr>
              <w:tabs>
                <w:tab w:val="left" w:pos="1337"/>
              </w:tabs>
              <w:ind w:left="27" w:leftChars="13"/>
              <w:jc w:val="center"/>
              <w:rPr>
                <w:rFonts w:ascii="宋体" w:hAnsi="宋体"/>
                <w:sz w:val="24"/>
              </w:rPr>
            </w:pPr>
            <w:r>
              <w:rPr>
                <w:rFonts w:hint="eastAsia" w:ascii="宋体" w:hAnsi="宋体"/>
                <w:sz w:val="24"/>
              </w:rPr>
              <w:t>质保期</w:t>
            </w:r>
          </w:p>
        </w:tc>
        <w:tc>
          <w:tcPr>
            <w:tcW w:w="7425" w:type="dxa"/>
            <w:vAlign w:val="center"/>
          </w:tcPr>
          <w:p w14:paraId="38101B2E">
            <w:pPr>
              <w:tabs>
                <w:tab w:val="left" w:pos="1337"/>
              </w:tabs>
              <w:ind w:left="191"/>
              <w:rPr>
                <w:rFonts w:ascii="宋体" w:hAnsi="宋体"/>
                <w:sz w:val="24"/>
              </w:rPr>
            </w:pPr>
            <w:r>
              <w:rPr>
                <w:rFonts w:hint="eastAsia" w:ascii="宋体" w:hAnsi="宋体"/>
                <w:sz w:val="24"/>
              </w:rPr>
              <w:t>货物全部交付完毕且验收合格之日起</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w:t>
            </w:r>
          </w:p>
        </w:tc>
      </w:tr>
      <w:tr w14:paraId="46CCE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jc w:val="center"/>
        </w:trPr>
        <w:tc>
          <w:tcPr>
            <w:tcW w:w="1945" w:type="dxa"/>
            <w:vAlign w:val="center"/>
          </w:tcPr>
          <w:p w14:paraId="2E10B618">
            <w:pPr>
              <w:tabs>
                <w:tab w:val="left" w:pos="1337"/>
              </w:tabs>
              <w:ind w:left="27" w:leftChars="13"/>
              <w:jc w:val="center"/>
              <w:rPr>
                <w:rFonts w:ascii="宋体" w:hAnsi="宋体"/>
                <w:sz w:val="24"/>
              </w:rPr>
            </w:pPr>
            <w:r>
              <w:rPr>
                <w:rFonts w:hint="eastAsia" w:ascii="宋体" w:hAnsi="宋体"/>
                <w:sz w:val="24"/>
              </w:rPr>
              <w:t>对采购文件的认同程度声明（是否完全认同）</w:t>
            </w:r>
          </w:p>
        </w:tc>
        <w:tc>
          <w:tcPr>
            <w:tcW w:w="7425" w:type="dxa"/>
            <w:vAlign w:val="center"/>
          </w:tcPr>
          <w:p w14:paraId="2A4B861F">
            <w:pPr>
              <w:tabs>
                <w:tab w:val="left" w:pos="1337"/>
              </w:tabs>
              <w:ind w:left="191"/>
              <w:jc w:val="center"/>
              <w:rPr>
                <w:rFonts w:ascii="宋体" w:hAnsi="宋体"/>
                <w:sz w:val="24"/>
              </w:rPr>
            </w:pPr>
          </w:p>
        </w:tc>
      </w:tr>
    </w:tbl>
    <w:p w14:paraId="097C5AFC">
      <w:pPr>
        <w:spacing w:line="400" w:lineRule="exact"/>
        <w:rPr>
          <w:rFonts w:ascii="宋体" w:hAnsi="宋体"/>
          <w:b/>
          <w:sz w:val="24"/>
        </w:rPr>
      </w:pPr>
      <w:r>
        <w:rPr>
          <w:rFonts w:hint="eastAsia" w:ascii="宋体" w:hAnsi="宋体"/>
          <w:b/>
          <w:sz w:val="24"/>
        </w:rPr>
        <w:t>注：</w:t>
      </w:r>
      <w:r>
        <w:rPr>
          <w:rFonts w:hint="eastAsia"/>
          <w:sz w:val="24"/>
          <w:szCs w:val="24"/>
        </w:rPr>
        <w:t>本表除需在响应文件中装订外，还需另外一份单独密封。</w:t>
      </w:r>
    </w:p>
    <w:p w14:paraId="05BEFE36">
      <w:pPr>
        <w:pStyle w:val="9"/>
        <w:spacing w:line="360" w:lineRule="auto"/>
        <w:rPr>
          <w:sz w:val="24"/>
          <w:szCs w:val="24"/>
        </w:rPr>
      </w:pPr>
    </w:p>
    <w:p w14:paraId="6C7331B3">
      <w:pPr>
        <w:pStyle w:val="9"/>
        <w:spacing w:line="360" w:lineRule="auto"/>
        <w:rPr>
          <w:bCs/>
          <w:sz w:val="24"/>
          <w:szCs w:val="24"/>
          <w:u w:val="single"/>
        </w:rPr>
      </w:pPr>
      <w:r>
        <w:rPr>
          <w:rFonts w:hint="eastAsia"/>
          <w:sz w:val="24"/>
          <w:szCs w:val="24"/>
        </w:rPr>
        <w:t>供应商名称</w:t>
      </w:r>
      <w:r>
        <w:rPr>
          <w:rFonts w:hint="eastAsia"/>
          <w:bCs/>
          <w:sz w:val="24"/>
          <w:szCs w:val="24"/>
        </w:rPr>
        <w:t>（公章）：</w:t>
      </w:r>
      <w:r>
        <w:rPr>
          <w:bCs/>
          <w:sz w:val="24"/>
          <w:szCs w:val="24"/>
          <w:u w:val="single"/>
        </w:rPr>
        <w:t xml:space="preserve">               </w:t>
      </w:r>
    </w:p>
    <w:p w14:paraId="054B42C3">
      <w:pPr>
        <w:pStyle w:val="9"/>
        <w:spacing w:line="360" w:lineRule="auto"/>
        <w:rPr>
          <w:sz w:val="24"/>
          <w:szCs w:val="24"/>
          <w:u w:val="single"/>
        </w:rPr>
      </w:pPr>
      <w:r>
        <w:rPr>
          <w:rFonts w:hint="eastAsia"/>
          <w:bCs/>
          <w:sz w:val="24"/>
          <w:szCs w:val="24"/>
        </w:rPr>
        <w:t>法定代表人或授权代理人（签字或盖章）：</w:t>
      </w:r>
      <w:r>
        <w:rPr>
          <w:rFonts w:hint="eastAsia"/>
          <w:bCs/>
          <w:sz w:val="24"/>
          <w:szCs w:val="24"/>
          <w:u w:val="single"/>
        </w:rPr>
        <w:t xml:space="preserve">           </w:t>
      </w:r>
    </w:p>
    <w:p w14:paraId="6B6D76C6">
      <w:pPr>
        <w:pStyle w:val="9"/>
        <w:spacing w:line="360" w:lineRule="auto"/>
        <w:rPr>
          <w:bCs/>
          <w:sz w:val="24"/>
          <w:szCs w:val="24"/>
        </w:rPr>
      </w:pPr>
    </w:p>
    <w:p w14:paraId="0280197B">
      <w:pPr>
        <w:pStyle w:val="9"/>
        <w:spacing w:line="360" w:lineRule="auto"/>
        <w:jc w:val="right"/>
        <w:rPr>
          <w:bCs/>
          <w:sz w:val="24"/>
          <w:szCs w:val="24"/>
        </w:rPr>
      </w:pPr>
      <w:r>
        <w:rPr>
          <w:rFonts w:hint="eastAsia"/>
          <w:bCs/>
          <w:sz w:val="24"/>
          <w:szCs w:val="24"/>
        </w:rPr>
        <w:t>年   月   日</w:t>
      </w:r>
    </w:p>
    <w:p w14:paraId="45611E77">
      <w:pPr>
        <w:pStyle w:val="9"/>
        <w:spacing w:line="360" w:lineRule="auto"/>
        <w:rPr>
          <w:bCs/>
          <w:sz w:val="24"/>
          <w:szCs w:val="24"/>
        </w:rPr>
      </w:pPr>
    </w:p>
    <w:p w14:paraId="668C51E1">
      <w:pPr>
        <w:pStyle w:val="9"/>
        <w:spacing w:line="360" w:lineRule="auto"/>
        <w:rPr>
          <w:sz w:val="24"/>
          <w:szCs w:val="24"/>
        </w:rPr>
      </w:pPr>
    </w:p>
    <w:p w14:paraId="72675467">
      <w:pPr>
        <w:pStyle w:val="9"/>
        <w:rPr>
          <w:bCs/>
          <w:sz w:val="24"/>
          <w:szCs w:val="24"/>
        </w:rPr>
        <w:sectPr>
          <w:pgSz w:w="11907" w:h="16840"/>
          <w:pgMar w:top="1440" w:right="1080" w:bottom="1440" w:left="1080" w:header="851" w:footer="851" w:gutter="0"/>
          <w:cols w:space="720" w:num="1"/>
          <w:docGrid w:linePitch="290" w:charSpace="-3931"/>
        </w:sectPr>
      </w:pPr>
    </w:p>
    <w:p w14:paraId="7AF716F6">
      <w:pPr>
        <w:pStyle w:val="9"/>
        <w:rPr>
          <w:b/>
          <w:bCs/>
          <w:sz w:val="24"/>
          <w:szCs w:val="24"/>
        </w:rPr>
      </w:pPr>
      <w:bookmarkStart w:id="127" w:name="_Toc36192111"/>
      <w:r>
        <w:rPr>
          <w:rFonts w:hint="eastAsia"/>
          <w:b/>
          <w:bCs/>
          <w:sz w:val="24"/>
          <w:szCs w:val="24"/>
        </w:rPr>
        <w:t>附件：</w:t>
      </w:r>
      <w:bookmarkEnd w:id="127"/>
      <w:r>
        <w:rPr>
          <w:rFonts w:hint="eastAsia"/>
          <w:b/>
          <w:bCs/>
          <w:sz w:val="24"/>
          <w:szCs w:val="24"/>
        </w:rPr>
        <w:t>报价明细表</w:t>
      </w:r>
    </w:p>
    <w:p w14:paraId="0E5BDCED">
      <w:pPr>
        <w:pStyle w:val="9"/>
        <w:spacing w:line="360" w:lineRule="auto"/>
        <w:jc w:val="center"/>
        <w:rPr>
          <w:b/>
          <w:sz w:val="24"/>
          <w:szCs w:val="24"/>
        </w:rPr>
      </w:pPr>
      <w:r>
        <w:rPr>
          <w:rFonts w:hint="eastAsia"/>
          <w:b/>
          <w:sz w:val="24"/>
          <w:szCs w:val="24"/>
        </w:rPr>
        <w:t>报价明细表</w:t>
      </w:r>
    </w:p>
    <w:p w14:paraId="42A478BB">
      <w:pPr>
        <w:spacing w:line="360" w:lineRule="auto"/>
        <w:rPr>
          <w:rFonts w:ascii="宋体" w:hAnsi="宋体"/>
          <w:bCs/>
          <w:color w:val="FF0000"/>
          <w:sz w:val="24"/>
        </w:rPr>
      </w:pPr>
      <w:r>
        <w:rPr>
          <w:rFonts w:hint="eastAsia" w:ascii="宋体" w:hAnsi="宋体"/>
          <w:bCs/>
          <w:sz w:val="24"/>
        </w:rPr>
        <w:t xml:space="preserve">项目名称： </w:t>
      </w:r>
    </w:p>
    <w:p w14:paraId="6CA09B72">
      <w:pPr>
        <w:spacing w:line="360" w:lineRule="auto"/>
        <w:jc w:val="left"/>
        <w:rPr>
          <w:rFonts w:ascii="宋体" w:hAnsi="宋体"/>
          <w:bCs/>
          <w:sz w:val="24"/>
        </w:rPr>
      </w:pPr>
      <w:r>
        <w:rPr>
          <w:rFonts w:hint="eastAsia" w:ascii="宋体" w:hAnsi="宋体"/>
          <w:bCs/>
          <w:sz w:val="24"/>
        </w:rPr>
        <w:t xml:space="preserve">项目编号：  </w:t>
      </w:r>
    </w:p>
    <w:p w14:paraId="54DD515B">
      <w:pPr>
        <w:pStyle w:val="16"/>
        <w:spacing w:line="360" w:lineRule="exact"/>
        <w:ind w:left="0" w:firstLine="0"/>
        <w:rPr>
          <w:rFonts w:ascii="宋体" w:hAnsi="宋体"/>
          <w:bCs/>
          <w:sz w:val="24"/>
        </w:rPr>
      </w:pPr>
      <w:r>
        <w:rPr>
          <w:rFonts w:hint="eastAsia" w:ascii="宋体" w:hAnsi="宋体"/>
          <w:bCs/>
          <w:sz w:val="24"/>
        </w:rPr>
        <w:t xml:space="preserve">标包号：                                              </w:t>
      </w:r>
      <w:r>
        <w:rPr>
          <w:rFonts w:hint="eastAsia" w:hAnsi="宋体" w:cs="宋体"/>
          <w:bCs/>
          <w:sz w:val="24"/>
        </w:rPr>
        <w:t>单位：元（人民币）</w:t>
      </w:r>
      <w:r>
        <w:rPr>
          <w:rFonts w:hint="eastAsia" w:ascii="宋体" w:hAnsi="宋体"/>
          <w:bCs/>
          <w:sz w:val="24"/>
        </w:rPr>
        <w:t xml:space="preserve">   </w:t>
      </w:r>
      <w:r>
        <w:rPr>
          <w:rFonts w:hint="eastAsia" w:ascii="宋体" w:hAnsi="宋体"/>
          <w:b/>
          <w:sz w:val="24"/>
        </w:rPr>
        <w:t xml:space="preserve">      </w:t>
      </w:r>
    </w:p>
    <w:tbl>
      <w:tblPr>
        <w:tblStyle w:val="40"/>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329"/>
        <w:gridCol w:w="1276"/>
        <w:gridCol w:w="709"/>
        <w:gridCol w:w="709"/>
        <w:gridCol w:w="895"/>
        <w:gridCol w:w="851"/>
        <w:gridCol w:w="907"/>
        <w:gridCol w:w="751"/>
        <w:gridCol w:w="1556"/>
      </w:tblGrid>
      <w:tr w14:paraId="21B06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764" w:type="dxa"/>
            <w:vAlign w:val="center"/>
          </w:tcPr>
          <w:p w14:paraId="78822ACD">
            <w:pPr>
              <w:pStyle w:val="16"/>
              <w:spacing w:line="360" w:lineRule="exact"/>
              <w:ind w:left="0" w:firstLine="0"/>
              <w:rPr>
                <w:rFonts w:ascii="宋体" w:hAnsi="宋体"/>
                <w:b/>
                <w:bCs/>
                <w:sz w:val="24"/>
              </w:rPr>
            </w:pPr>
            <w:r>
              <w:rPr>
                <w:rFonts w:hint="eastAsia" w:ascii="宋体" w:hAnsi="宋体"/>
                <w:bCs/>
                <w:sz w:val="24"/>
              </w:rPr>
              <w:t xml:space="preserve">     </w:t>
            </w:r>
            <w:r>
              <w:rPr>
                <w:rFonts w:hint="eastAsia" w:ascii="宋体" w:hAnsi="宋体"/>
                <w:b/>
                <w:bCs/>
                <w:sz w:val="24"/>
              </w:rPr>
              <w:t>序号</w:t>
            </w:r>
          </w:p>
        </w:tc>
        <w:tc>
          <w:tcPr>
            <w:tcW w:w="1329" w:type="dxa"/>
            <w:vAlign w:val="center"/>
          </w:tcPr>
          <w:p w14:paraId="58DBB92E">
            <w:pPr>
              <w:tabs>
                <w:tab w:val="left" w:pos="1337"/>
              </w:tabs>
              <w:jc w:val="center"/>
              <w:rPr>
                <w:rFonts w:ascii="宋体" w:hAnsi="宋体"/>
                <w:b/>
                <w:bCs/>
                <w:sz w:val="24"/>
              </w:rPr>
            </w:pPr>
            <w:r>
              <w:rPr>
                <w:rFonts w:hint="eastAsia" w:ascii="宋体" w:hAnsi="宋体"/>
                <w:b/>
                <w:sz w:val="24"/>
              </w:rPr>
              <w:t>货物名称</w:t>
            </w:r>
          </w:p>
        </w:tc>
        <w:tc>
          <w:tcPr>
            <w:tcW w:w="1276" w:type="dxa"/>
            <w:vAlign w:val="center"/>
          </w:tcPr>
          <w:p w14:paraId="7EFF7323">
            <w:pPr>
              <w:tabs>
                <w:tab w:val="left" w:pos="1337"/>
              </w:tabs>
              <w:jc w:val="center"/>
              <w:rPr>
                <w:rFonts w:ascii="宋体" w:hAnsi="宋体"/>
                <w:b/>
                <w:bCs/>
                <w:sz w:val="24"/>
              </w:rPr>
            </w:pPr>
            <w:r>
              <w:rPr>
                <w:rFonts w:hint="eastAsia" w:ascii="宋体" w:hAnsi="宋体"/>
                <w:b/>
                <w:bCs/>
                <w:sz w:val="24"/>
              </w:rPr>
              <w:t>技术、规格、性能、功能、质量</w:t>
            </w:r>
          </w:p>
        </w:tc>
        <w:tc>
          <w:tcPr>
            <w:tcW w:w="709" w:type="dxa"/>
            <w:vAlign w:val="center"/>
          </w:tcPr>
          <w:p w14:paraId="491E920D">
            <w:pPr>
              <w:tabs>
                <w:tab w:val="left" w:pos="1337"/>
              </w:tabs>
              <w:jc w:val="center"/>
              <w:rPr>
                <w:rFonts w:ascii="宋体" w:hAnsi="宋体"/>
                <w:b/>
                <w:bCs/>
                <w:sz w:val="24"/>
              </w:rPr>
            </w:pPr>
            <w:r>
              <w:rPr>
                <w:rFonts w:hint="eastAsia" w:ascii="宋体" w:hAnsi="宋体"/>
                <w:b/>
                <w:bCs/>
                <w:sz w:val="24"/>
              </w:rPr>
              <w:t>单位</w:t>
            </w:r>
          </w:p>
        </w:tc>
        <w:tc>
          <w:tcPr>
            <w:tcW w:w="709" w:type="dxa"/>
            <w:vAlign w:val="center"/>
          </w:tcPr>
          <w:p w14:paraId="2D7933E8">
            <w:pPr>
              <w:tabs>
                <w:tab w:val="left" w:pos="1337"/>
              </w:tabs>
              <w:jc w:val="center"/>
              <w:rPr>
                <w:rFonts w:ascii="宋体" w:hAnsi="宋体"/>
                <w:b/>
                <w:bCs/>
                <w:sz w:val="24"/>
              </w:rPr>
            </w:pPr>
            <w:r>
              <w:rPr>
                <w:rFonts w:hint="eastAsia" w:ascii="宋体" w:hAnsi="宋体"/>
                <w:b/>
                <w:bCs/>
                <w:sz w:val="24"/>
              </w:rPr>
              <w:t>数量</w:t>
            </w:r>
          </w:p>
        </w:tc>
        <w:tc>
          <w:tcPr>
            <w:tcW w:w="895" w:type="dxa"/>
            <w:vAlign w:val="center"/>
          </w:tcPr>
          <w:p w14:paraId="62A03237">
            <w:pPr>
              <w:tabs>
                <w:tab w:val="left" w:pos="1337"/>
              </w:tabs>
              <w:jc w:val="center"/>
              <w:rPr>
                <w:rFonts w:ascii="宋体" w:hAnsi="宋体"/>
                <w:b/>
                <w:bCs/>
                <w:sz w:val="24"/>
              </w:rPr>
            </w:pPr>
            <w:r>
              <w:rPr>
                <w:rFonts w:hint="eastAsia" w:ascii="宋体" w:hAnsi="宋体"/>
                <w:b/>
                <w:bCs/>
                <w:sz w:val="24"/>
              </w:rPr>
              <w:t>单价</w:t>
            </w:r>
          </w:p>
        </w:tc>
        <w:tc>
          <w:tcPr>
            <w:tcW w:w="851" w:type="dxa"/>
            <w:vAlign w:val="center"/>
          </w:tcPr>
          <w:p w14:paraId="57621B07">
            <w:pPr>
              <w:tabs>
                <w:tab w:val="left" w:pos="1337"/>
              </w:tabs>
              <w:jc w:val="center"/>
              <w:rPr>
                <w:rFonts w:ascii="宋体" w:hAnsi="宋体"/>
                <w:b/>
                <w:bCs/>
                <w:sz w:val="24"/>
              </w:rPr>
            </w:pPr>
            <w:r>
              <w:rPr>
                <w:rFonts w:hint="eastAsia" w:ascii="宋体" w:hAnsi="宋体"/>
                <w:b/>
                <w:bCs/>
                <w:sz w:val="24"/>
              </w:rPr>
              <w:t>合价</w:t>
            </w:r>
          </w:p>
        </w:tc>
        <w:tc>
          <w:tcPr>
            <w:tcW w:w="907" w:type="dxa"/>
            <w:vAlign w:val="center"/>
          </w:tcPr>
          <w:p w14:paraId="3289899C">
            <w:pPr>
              <w:tabs>
                <w:tab w:val="left" w:pos="1337"/>
              </w:tabs>
              <w:jc w:val="center"/>
              <w:rPr>
                <w:rFonts w:ascii="宋体" w:hAnsi="宋体"/>
                <w:b/>
                <w:bCs/>
                <w:sz w:val="24"/>
              </w:rPr>
            </w:pPr>
            <w:r>
              <w:rPr>
                <w:rFonts w:hint="eastAsia" w:ascii="宋体" w:hAnsi="宋体"/>
                <w:b/>
                <w:bCs/>
                <w:sz w:val="24"/>
              </w:rPr>
              <w:t>品牌</w:t>
            </w:r>
          </w:p>
        </w:tc>
        <w:tc>
          <w:tcPr>
            <w:tcW w:w="751" w:type="dxa"/>
            <w:vAlign w:val="center"/>
          </w:tcPr>
          <w:p w14:paraId="5ACC56D7">
            <w:pPr>
              <w:tabs>
                <w:tab w:val="left" w:pos="1337"/>
              </w:tabs>
              <w:jc w:val="center"/>
              <w:rPr>
                <w:rFonts w:ascii="宋体" w:hAnsi="宋体"/>
                <w:b/>
                <w:bCs/>
                <w:sz w:val="24"/>
              </w:rPr>
            </w:pPr>
            <w:r>
              <w:rPr>
                <w:rFonts w:hint="eastAsia" w:ascii="宋体" w:hAnsi="宋体"/>
                <w:b/>
                <w:bCs/>
                <w:sz w:val="24"/>
              </w:rPr>
              <w:t>产地</w:t>
            </w:r>
          </w:p>
        </w:tc>
        <w:tc>
          <w:tcPr>
            <w:tcW w:w="1556" w:type="dxa"/>
            <w:vAlign w:val="center"/>
          </w:tcPr>
          <w:p w14:paraId="65CE9DE5">
            <w:pPr>
              <w:tabs>
                <w:tab w:val="left" w:pos="1337"/>
              </w:tabs>
              <w:jc w:val="center"/>
              <w:rPr>
                <w:rFonts w:ascii="宋体" w:hAnsi="宋体"/>
                <w:b/>
                <w:bCs/>
                <w:sz w:val="24"/>
              </w:rPr>
            </w:pPr>
            <w:r>
              <w:rPr>
                <w:rFonts w:hint="eastAsia" w:ascii="宋体" w:hAnsi="宋体"/>
                <w:b/>
                <w:bCs/>
                <w:sz w:val="24"/>
              </w:rPr>
              <w:t>备注</w:t>
            </w:r>
          </w:p>
        </w:tc>
      </w:tr>
      <w:tr w14:paraId="0E3C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764" w:type="dxa"/>
            <w:vAlign w:val="center"/>
          </w:tcPr>
          <w:p w14:paraId="7350A4E2">
            <w:pPr>
              <w:spacing w:line="440" w:lineRule="exact"/>
              <w:jc w:val="center"/>
              <w:rPr>
                <w:rFonts w:ascii="宋体" w:hAnsi="宋体"/>
                <w:sz w:val="24"/>
              </w:rPr>
            </w:pPr>
            <w:r>
              <w:rPr>
                <w:rFonts w:ascii="宋体" w:hAnsi="宋体"/>
                <w:sz w:val="24"/>
              </w:rPr>
              <w:t>1</w:t>
            </w:r>
          </w:p>
        </w:tc>
        <w:tc>
          <w:tcPr>
            <w:tcW w:w="1329" w:type="dxa"/>
            <w:vAlign w:val="center"/>
          </w:tcPr>
          <w:p w14:paraId="07516D5D">
            <w:pPr>
              <w:spacing w:line="440" w:lineRule="exact"/>
              <w:jc w:val="center"/>
              <w:rPr>
                <w:rFonts w:ascii="宋体" w:hAnsi="宋体"/>
                <w:b/>
                <w:sz w:val="24"/>
              </w:rPr>
            </w:pPr>
          </w:p>
        </w:tc>
        <w:tc>
          <w:tcPr>
            <w:tcW w:w="1276" w:type="dxa"/>
            <w:vAlign w:val="center"/>
          </w:tcPr>
          <w:p w14:paraId="7AAC6AB3">
            <w:pPr>
              <w:spacing w:line="440" w:lineRule="exact"/>
              <w:jc w:val="center"/>
              <w:rPr>
                <w:rFonts w:ascii="宋体" w:hAnsi="宋体"/>
                <w:sz w:val="24"/>
              </w:rPr>
            </w:pPr>
          </w:p>
        </w:tc>
        <w:tc>
          <w:tcPr>
            <w:tcW w:w="709" w:type="dxa"/>
            <w:vAlign w:val="center"/>
          </w:tcPr>
          <w:p w14:paraId="3BF8AEEE">
            <w:pPr>
              <w:spacing w:line="440" w:lineRule="exact"/>
              <w:jc w:val="center"/>
              <w:rPr>
                <w:rFonts w:ascii="宋体" w:hAnsi="宋体"/>
                <w:sz w:val="24"/>
              </w:rPr>
            </w:pPr>
          </w:p>
        </w:tc>
        <w:tc>
          <w:tcPr>
            <w:tcW w:w="709" w:type="dxa"/>
            <w:vAlign w:val="center"/>
          </w:tcPr>
          <w:p w14:paraId="54DF06DE">
            <w:pPr>
              <w:spacing w:line="440" w:lineRule="exact"/>
              <w:jc w:val="center"/>
              <w:rPr>
                <w:rFonts w:ascii="宋体" w:hAnsi="宋体"/>
                <w:sz w:val="24"/>
              </w:rPr>
            </w:pPr>
          </w:p>
        </w:tc>
        <w:tc>
          <w:tcPr>
            <w:tcW w:w="895" w:type="dxa"/>
            <w:vAlign w:val="center"/>
          </w:tcPr>
          <w:p w14:paraId="334614F9">
            <w:pPr>
              <w:spacing w:line="440" w:lineRule="exact"/>
              <w:jc w:val="center"/>
              <w:rPr>
                <w:rFonts w:ascii="宋体" w:hAnsi="宋体"/>
                <w:sz w:val="24"/>
              </w:rPr>
            </w:pPr>
          </w:p>
        </w:tc>
        <w:tc>
          <w:tcPr>
            <w:tcW w:w="851" w:type="dxa"/>
            <w:vAlign w:val="center"/>
          </w:tcPr>
          <w:p w14:paraId="683A7ECD">
            <w:pPr>
              <w:spacing w:line="440" w:lineRule="exact"/>
              <w:jc w:val="center"/>
              <w:rPr>
                <w:rFonts w:ascii="宋体" w:hAnsi="宋体"/>
                <w:sz w:val="24"/>
              </w:rPr>
            </w:pPr>
          </w:p>
        </w:tc>
        <w:tc>
          <w:tcPr>
            <w:tcW w:w="907" w:type="dxa"/>
            <w:vAlign w:val="center"/>
          </w:tcPr>
          <w:p w14:paraId="59443820">
            <w:pPr>
              <w:spacing w:line="440" w:lineRule="exact"/>
              <w:jc w:val="center"/>
              <w:rPr>
                <w:rFonts w:ascii="宋体" w:hAnsi="宋体"/>
                <w:sz w:val="24"/>
              </w:rPr>
            </w:pPr>
          </w:p>
        </w:tc>
        <w:tc>
          <w:tcPr>
            <w:tcW w:w="751" w:type="dxa"/>
            <w:vAlign w:val="center"/>
          </w:tcPr>
          <w:p w14:paraId="5D384943">
            <w:pPr>
              <w:spacing w:line="440" w:lineRule="exact"/>
              <w:jc w:val="center"/>
              <w:rPr>
                <w:rFonts w:ascii="宋体" w:hAnsi="宋体"/>
                <w:sz w:val="24"/>
              </w:rPr>
            </w:pPr>
          </w:p>
        </w:tc>
        <w:tc>
          <w:tcPr>
            <w:tcW w:w="1556" w:type="dxa"/>
            <w:vAlign w:val="center"/>
          </w:tcPr>
          <w:p w14:paraId="6C177AA4">
            <w:pPr>
              <w:spacing w:line="440" w:lineRule="exact"/>
              <w:jc w:val="center"/>
              <w:rPr>
                <w:rFonts w:ascii="宋体" w:hAnsi="宋体"/>
                <w:sz w:val="24"/>
              </w:rPr>
            </w:pPr>
          </w:p>
        </w:tc>
      </w:tr>
      <w:tr w14:paraId="0B09A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764" w:type="dxa"/>
            <w:vAlign w:val="center"/>
          </w:tcPr>
          <w:p w14:paraId="5C3B0168">
            <w:pPr>
              <w:spacing w:line="440" w:lineRule="exact"/>
              <w:jc w:val="center"/>
              <w:rPr>
                <w:rFonts w:ascii="宋体" w:hAnsi="宋体"/>
                <w:sz w:val="24"/>
              </w:rPr>
            </w:pPr>
            <w:r>
              <w:rPr>
                <w:rFonts w:ascii="宋体" w:hAnsi="宋体"/>
                <w:sz w:val="24"/>
              </w:rPr>
              <w:t>2</w:t>
            </w:r>
          </w:p>
        </w:tc>
        <w:tc>
          <w:tcPr>
            <w:tcW w:w="1329" w:type="dxa"/>
            <w:vAlign w:val="center"/>
          </w:tcPr>
          <w:p w14:paraId="52447EBA">
            <w:pPr>
              <w:spacing w:line="440" w:lineRule="exact"/>
              <w:jc w:val="center"/>
              <w:rPr>
                <w:rFonts w:ascii="宋体" w:hAnsi="宋体"/>
                <w:sz w:val="24"/>
              </w:rPr>
            </w:pPr>
          </w:p>
        </w:tc>
        <w:tc>
          <w:tcPr>
            <w:tcW w:w="1276" w:type="dxa"/>
            <w:vAlign w:val="center"/>
          </w:tcPr>
          <w:p w14:paraId="252B8504">
            <w:pPr>
              <w:spacing w:line="440" w:lineRule="exact"/>
              <w:jc w:val="center"/>
              <w:rPr>
                <w:rFonts w:ascii="宋体" w:hAnsi="宋体"/>
                <w:sz w:val="24"/>
              </w:rPr>
            </w:pPr>
          </w:p>
        </w:tc>
        <w:tc>
          <w:tcPr>
            <w:tcW w:w="709" w:type="dxa"/>
            <w:vAlign w:val="center"/>
          </w:tcPr>
          <w:p w14:paraId="377CB9CA">
            <w:pPr>
              <w:tabs>
                <w:tab w:val="left" w:pos="1337"/>
              </w:tabs>
              <w:spacing w:line="440" w:lineRule="exact"/>
              <w:ind w:left="13" w:leftChars="6"/>
              <w:jc w:val="center"/>
              <w:rPr>
                <w:rFonts w:ascii="宋体" w:hAnsi="宋体"/>
                <w:sz w:val="24"/>
              </w:rPr>
            </w:pPr>
          </w:p>
        </w:tc>
        <w:tc>
          <w:tcPr>
            <w:tcW w:w="709" w:type="dxa"/>
            <w:vAlign w:val="center"/>
          </w:tcPr>
          <w:p w14:paraId="1FAB2E5C">
            <w:pPr>
              <w:tabs>
                <w:tab w:val="left" w:pos="1337"/>
              </w:tabs>
              <w:ind w:left="13" w:leftChars="6"/>
              <w:jc w:val="center"/>
              <w:rPr>
                <w:rFonts w:ascii="宋体" w:hAnsi="宋体"/>
                <w:sz w:val="24"/>
              </w:rPr>
            </w:pPr>
          </w:p>
        </w:tc>
        <w:tc>
          <w:tcPr>
            <w:tcW w:w="895" w:type="dxa"/>
            <w:vAlign w:val="center"/>
          </w:tcPr>
          <w:p w14:paraId="75631D9F">
            <w:pPr>
              <w:rPr>
                <w:rFonts w:ascii="宋体" w:hAnsi="宋体"/>
                <w:sz w:val="24"/>
              </w:rPr>
            </w:pPr>
          </w:p>
        </w:tc>
        <w:tc>
          <w:tcPr>
            <w:tcW w:w="851" w:type="dxa"/>
            <w:vAlign w:val="center"/>
          </w:tcPr>
          <w:p w14:paraId="16D3ADB1">
            <w:pPr>
              <w:rPr>
                <w:rFonts w:ascii="宋体" w:hAnsi="宋体"/>
                <w:sz w:val="24"/>
              </w:rPr>
            </w:pPr>
          </w:p>
        </w:tc>
        <w:tc>
          <w:tcPr>
            <w:tcW w:w="907" w:type="dxa"/>
            <w:vAlign w:val="center"/>
          </w:tcPr>
          <w:p w14:paraId="03CD2F17">
            <w:pPr>
              <w:tabs>
                <w:tab w:val="left" w:pos="1337"/>
              </w:tabs>
              <w:ind w:left="13" w:leftChars="6"/>
              <w:jc w:val="center"/>
              <w:rPr>
                <w:rFonts w:ascii="宋体" w:hAnsi="宋体"/>
                <w:sz w:val="24"/>
              </w:rPr>
            </w:pPr>
          </w:p>
        </w:tc>
        <w:tc>
          <w:tcPr>
            <w:tcW w:w="751" w:type="dxa"/>
            <w:vAlign w:val="center"/>
          </w:tcPr>
          <w:p w14:paraId="6C1DC6D3">
            <w:pPr>
              <w:tabs>
                <w:tab w:val="left" w:pos="1337"/>
              </w:tabs>
              <w:ind w:left="13" w:leftChars="6"/>
              <w:jc w:val="center"/>
              <w:rPr>
                <w:rFonts w:ascii="宋体" w:hAnsi="宋体"/>
                <w:sz w:val="24"/>
              </w:rPr>
            </w:pPr>
          </w:p>
        </w:tc>
        <w:tc>
          <w:tcPr>
            <w:tcW w:w="1556" w:type="dxa"/>
            <w:vAlign w:val="center"/>
          </w:tcPr>
          <w:p w14:paraId="3714FAF9">
            <w:pPr>
              <w:tabs>
                <w:tab w:val="left" w:pos="1337"/>
              </w:tabs>
              <w:ind w:left="13" w:leftChars="6"/>
              <w:jc w:val="center"/>
              <w:rPr>
                <w:rFonts w:ascii="宋体" w:hAnsi="宋体"/>
                <w:sz w:val="24"/>
              </w:rPr>
            </w:pPr>
          </w:p>
        </w:tc>
      </w:tr>
      <w:tr w14:paraId="19917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4" w:type="dxa"/>
            <w:vAlign w:val="center"/>
          </w:tcPr>
          <w:p w14:paraId="3BB726FC">
            <w:pPr>
              <w:spacing w:line="440" w:lineRule="exact"/>
              <w:jc w:val="center"/>
              <w:rPr>
                <w:rFonts w:ascii="宋体" w:hAnsi="宋体"/>
                <w:sz w:val="24"/>
              </w:rPr>
            </w:pPr>
            <w:r>
              <w:rPr>
                <w:rFonts w:ascii="宋体" w:hAnsi="宋体"/>
                <w:sz w:val="24"/>
              </w:rPr>
              <w:t>3</w:t>
            </w:r>
          </w:p>
        </w:tc>
        <w:tc>
          <w:tcPr>
            <w:tcW w:w="1329" w:type="dxa"/>
            <w:vAlign w:val="center"/>
          </w:tcPr>
          <w:p w14:paraId="694B3F5B">
            <w:pPr>
              <w:spacing w:line="440" w:lineRule="exact"/>
              <w:jc w:val="center"/>
              <w:rPr>
                <w:rFonts w:ascii="宋体" w:hAnsi="宋体"/>
                <w:sz w:val="24"/>
              </w:rPr>
            </w:pPr>
          </w:p>
        </w:tc>
        <w:tc>
          <w:tcPr>
            <w:tcW w:w="1276" w:type="dxa"/>
            <w:vAlign w:val="center"/>
          </w:tcPr>
          <w:p w14:paraId="421F865E">
            <w:pPr>
              <w:spacing w:line="440" w:lineRule="exact"/>
              <w:jc w:val="center"/>
              <w:rPr>
                <w:rFonts w:ascii="宋体" w:hAnsi="宋体"/>
                <w:sz w:val="24"/>
              </w:rPr>
            </w:pPr>
          </w:p>
        </w:tc>
        <w:tc>
          <w:tcPr>
            <w:tcW w:w="709" w:type="dxa"/>
            <w:vAlign w:val="center"/>
          </w:tcPr>
          <w:p w14:paraId="66442A83">
            <w:pPr>
              <w:tabs>
                <w:tab w:val="left" w:pos="1337"/>
              </w:tabs>
              <w:spacing w:line="440" w:lineRule="exact"/>
              <w:ind w:left="13" w:leftChars="6"/>
              <w:jc w:val="center"/>
              <w:rPr>
                <w:rFonts w:ascii="宋体" w:hAnsi="宋体"/>
                <w:sz w:val="24"/>
              </w:rPr>
            </w:pPr>
          </w:p>
        </w:tc>
        <w:tc>
          <w:tcPr>
            <w:tcW w:w="709" w:type="dxa"/>
            <w:vAlign w:val="center"/>
          </w:tcPr>
          <w:p w14:paraId="30AE359B">
            <w:pPr>
              <w:tabs>
                <w:tab w:val="left" w:pos="1337"/>
              </w:tabs>
              <w:ind w:left="13" w:leftChars="6"/>
              <w:jc w:val="center"/>
              <w:rPr>
                <w:rFonts w:ascii="宋体" w:hAnsi="宋体"/>
                <w:sz w:val="24"/>
              </w:rPr>
            </w:pPr>
          </w:p>
        </w:tc>
        <w:tc>
          <w:tcPr>
            <w:tcW w:w="895" w:type="dxa"/>
            <w:vAlign w:val="center"/>
          </w:tcPr>
          <w:p w14:paraId="33B47CC8">
            <w:pPr>
              <w:tabs>
                <w:tab w:val="left" w:pos="1337"/>
              </w:tabs>
              <w:ind w:left="13" w:leftChars="6"/>
              <w:jc w:val="center"/>
              <w:rPr>
                <w:rFonts w:ascii="宋体" w:hAnsi="宋体"/>
                <w:sz w:val="24"/>
              </w:rPr>
            </w:pPr>
          </w:p>
        </w:tc>
        <w:tc>
          <w:tcPr>
            <w:tcW w:w="851" w:type="dxa"/>
            <w:vAlign w:val="center"/>
          </w:tcPr>
          <w:p w14:paraId="18A52CD7">
            <w:pPr>
              <w:tabs>
                <w:tab w:val="left" w:pos="1337"/>
              </w:tabs>
              <w:ind w:left="13" w:leftChars="6"/>
              <w:jc w:val="center"/>
              <w:rPr>
                <w:rFonts w:ascii="宋体" w:hAnsi="宋体"/>
                <w:sz w:val="24"/>
              </w:rPr>
            </w:pPr>
          </w:p>
        </w:tc>
        <w:tc>
          <w:tcPr>
            <w:tcW w:w="907" w:type="dxa"/>
            <w:vAlign w:val="center"/>
          </w:tcPr>
          <w:p w14:paraId="65B1CF99">
            <w:pPr>
              <w:tabs>
                <w:tab w:val="left" w:pos="1337"/>
              </w:tabs>
              <w:ind w:left="13" w:leftChars="6"/>
              <w:jc w:val="center"/>
              <w:rPr>
                <w:rFonts w:ascii="宋体" w:hAnsi="宋体"/>
                <w:sz w:val="24"/>
              </w:rPr>
            </w:pPr>
          </w:p>
        </w:tc>
        <w:tc>
          <w:tcPr>
            <w:tcW w:w="751" w:type="dxa"/>
            <w:vAlign w:val="center"/>
          </w:tcPr>
          <w:p w14:paraId="4A708A71">
            <w:pPr>
              <w:tabs>
                <w:tab w:val="left" w:pos="1337"/>
              </w:tabs>
              <w:ind w:left="13" w:leftChars="6"/>
              <w:jc w:val="center"/>
              <w:rPr>
                <w:rFonts w:ascii="宋体" w:hAnsi="宋体"/>
                <w:sz w:val="24"/>
              </w:rPr>
            </w:pPr>
          </w:p>
        </w:tc>
        <w:tc>
          <w:tcPr>
            <w:tcW w:w="1556" w:type="dxa"/>
            <w:vAlign w:val="center"/>
          </w:tcPr>
          <w:p w14:paraId="0D72C2DD">
            <w:pPr>
              <w:tabs>
                <w:tab w:val="left" w:pos="1337"/>
              </w:tabs>
              <w:ind w:left="13" w:leftChars="6"/>
              <w:jc w:val="center"/>
              <w:rPr>
                <w:rFonts w:ascii="宋体" w:hAnsi="宋体"/>
                <w:sz w:val="24"/>
              </w:rPr>
            </w:pPr>
          </w:p>
        </w:tc>
      </w:tr>
      <w:tr w14:paraId="10099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764" w:type="dxa"/>
            <w:vAlign w:val="center"/>
          </w:tcPr>
          <w:p w14:paraId="29A54CD5">
            <w:pPr>
              <w:spacing w:line="440" w:lineRule="exact"/>
              <w:jc w:val="center"/>
              <w:rPr>
                <w:rFonts w:ascii="宋体" w:hAnsi="宋体"/>
                <w:sz w:val="24"/>
              </w:rPr>
            </w:pPr>
            <w:r>
              <w:rPr>
                <w:rFonts w:ascii="宋体" w:hAnsi="宋体"/>
                <w:sz w:val="24"/>
              </w:rPr>
              <w:t>4</w:t>
            </w:r>
          </w:p>
        </w:tc>
        <w:tc>
          <w:tcPr>
            <w:tcW w:w="1329" w:type="dxa"/>
            <w:vAlign w:val="center"/>
          </w:tcPr>
          <w:p w14:paraId="54FE5E22">
            <w:pPr>
              <w:spacing w:line="440" w:lineRule="exact"/>
              <w:jc w:val="center"/>
              <w:rPr>
                <w:rFonts w:ascii="宋体" w:hAnsi="宋体"/>
                <w:sz w:val="24"/>
              </w:rPr>
            </w:pPr>
          </w:p>
        </w:tc>
        <w:tc>
          <w:tcPr>
            <w:tcW w:w="1276" w:type="dxa"/>
            <w:vAlign w:val="center"/>
          </w:tcPr>
          <w:p w14:paraId="2CC42822">
            <w:pPr>
              <w:spacing w:line="440" w:lineRule="exact"/>
              <w:jc w:val="center"/>
              <w:rPr>
                <w:rFonts w:ascii="宋体" w:hAnsi="宋体"/>
                <w:sz w:val="24"/>
              </w:rPr>
            </w:pPr>
          </w:p>
        </w:tc>
        <w:tc>
          <w:tcPr>
            <w:tcW w:w="709" w:type="dxa"/>
            <w:vAlign w:val="center"/>
          </w:tcPr>
          <w:p w14:paraId="5349A493">
            <w:pPr>
              <w:tabs>
                <w:tab w:val="left" w:pos="1337"/>
              </w:tabs>
              <w:spacing w:line="440" w:lineRule="exact"/>
              <w:ind w:left="13" w:leftChars="6"/>
              <w:jc w:val="center"/>
              <w:rPr>
                <w:rFonts w:ascii="宋体" w:hAnsi="宋体"/>
                <w:sz w:val="24"/>
              </w:rPr>
            </w:pPr>
          </w:p>
        </w:tc>
        <w:tc>
          <w:tcPr>
            <w:tcW w:w="709" w:type="dxa"/>
            <w:vAlign w:val="center"/>
          </w:tcPr>
          <w:p w14:paraId="3F551E1B">
            <w:pPr>
              <w:tabs>
                <w:tab w:val="left" w:pos="1337"/>
              </w:tabs>
              <w:ind w:left="13" w:leftChars="6"/>
              <w:jc w:val="center"/>
              <w:rPr>
                <w:rFonts w:ascii="宋体" w:hAnsi="宋体"/>
                <w:sz w:val="24"/>
              </w:rPr>
            </w:pPr>
          </w:p>
        </w:tc>
        <w:tc>
          <w:tcPr>
            <w:tcW w:w="895" w:type="dxa"/>
            <w:vAlign w:val="center"/>
          </w:tcPr>
          <w:p w14:paraId="4D255A87">
            <w:pPr>
              <w:rPr>
                <w:rFonts w:ascii="宋体" w:hAnsi="宋体"/>
                <w:sz w:val="24"/>
              </w:rPr>
            </w:pPr>
          </w:p>
        </w:tc>
        <w:tc>
          <w:tcPr>
            <w:tcW w:w="851" w:type="dxa"/>
            <w:vAlign w:val="center"/>
          </w:tcPr>
          <w:p w14:paraId="10BD5799">
            <w:pPr>
              <w:rPr>
                <w:rFonts w:ascii="宋体" w:hAnsi="宋体"/>
                <w:sz w:val="24"/>
              </w:rPr>
            </w:pPr>
          </w:p>
        </w:tc>
        <w:tc>
          <w:tcPr>
            <w:tcW w:w="907" w:type="dxa"/>
            <w:vAlign w:val="center"/>
          </w:tcPr>
          <w:p w14:paraId="00B38DFD">
            <w:pPr>
              <w:tabs>
                <w:tab w:val="left" w:pos="1337"/>
              </w:tabs>
              <w:ind w:left="13" w:leftChars="6"/>
              <w:jc w:val="center"/>
              <w:rPr>
                <w:rFonts w:ascii="宋体" w:hAnsi="宋体"/>
                <w:sz w:val="24"/>
              </w:rPr>
            </w:pPr>
          </w:p>
        </w:tc>
        <w:tc>
          <w:tcPr>
            <w:tcW w:w="751" w:type="dxa"/>
            <w:vAlign w:val="center"/>
          </w:tcPr>
          <w:p w14:paraId="0FE535DF">
            <w:pPr>
              <w:tabs>
                <w:tab w:val="left" w:pos="1337"/>
              </w:tabs>
              <w:ind w:left="13" w:leftChars="6"/>
              <w:jc w:val="center"/>
              <w:rPr>
                <w:rFonts w:ascii="宋体" w:hAnsi="宋体"/>
                <w:sz w:val="24"/>
              </w:rPr>
            </w:pPr>
          </w:p>
        </w:tc>
        <w:tc>
          <w:tcPr>
            <w:tcW w:w="1556" w:type="dxa"/>
            <w:vAlign w:val="center"/>
          </w:tcPr>
          <w:p w14:paraId="33C4E2C3">
            <w:pPr>
              <w:tabs>
                <w:tab w:val="left" w:pos="1337"/>
              </w:tabs>
              <w:ind w:left="13" w:leftChars="6"/>
              <w:jc w:val="center"/>
              <w:rPr>
                <w:rFonts w:ascii="宋体" w:hAnsi="宋体"/>
                <w:sz w:val="24"/>
              </w:rPr>
            </w:pPr>
          </w:p>
        </w:tc>
      </w:tr>
      <w:tr w14:paraId="360A5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64" w:type="dxa"/>
            <w:vAlign w:val="center"/>
          </w:tcPr>
          <w:p w14:paraId="2BEBCE84">
            <w:pPr>
              <w:spacing w:line="440" w:lineRule="exact"/>
              <w:jc w:val="center"/>
              <w:rPr>
                <w:rFonts w:ascii="宋体" w:hAnsi="宋体"/>
                <w:sz w:val="24"/>
              </w:rPr>
            </w:pPr>
            <w:r>
              <w:rPr>
                <w:rFonts w:ascii="宋体" w:hAnsi="宋体"/>
                <w:sz w:val="24"/>
              </w:rPr>
              <w:t>5</w:t>
            </w:r>
          </w:p>
        </w:tc>
        <w:tc>
          <w:tcPr>
            <w:tcW w:w="1329" w:type="dxa"/>
            <w:vAlign w:val="center"/>
          </w:tcPr>
          <w:p w14:paraId="1259DCCE">
            <w:pPr>
              <w:spacing w:line="440" w:lineRule="exact"/>
              <w:jc w:val="center"/>
              <w:rPr>
                <w:rFonts w:ascii="宋体" w:hAnsi="宋体"/>
                <w:sz w:val="24"/>
              </w:rPr>
            </w:pPr>
          </w:p>
        </w:tc>
        <w:tc>
          <w:tcPr>
            <w:tcW w:w="1276" w:type="dxa"/>
            <w:vAlign w:val="center"/>
          </w:tcPr>
          <w:p w14:paraId="6C4BD50B">
            <w:pPr>
              <w:spacing w:line="440" w:lineRule="exact"/>
              <w:jc w:val="center"/>
              <w:rPr>
                <w:rFonts w:ascii="宋体" w:hAnsi="宋体"/>
                <w:sz w:val="24"/>
              </w:rPr>
            </w:pPr>
          </w:p>
        </w:tc>
        <w:tc>
          <w:tcPr>
            <w:tcW w:w="709" w:type="dxa"/>
            <w:vAlign w:val="center"/>
          </w:tcPr>
          <w:p w14:paraId="42059747">
            <w:pPr>
              <w:spacing w:line="440" w:lineRule="exact"/>
              <w:jc w:val="center"/>
              <w:rPr>
                <w:rFonts w:ascii="宋体" w:hAnsi="宋体"/>
                <w:sz w:val="24"/>
              </w:rPr>
            </w:pPr>
          </w:p>
        </w:tc>
        <w:tc>
          <w:tcPr>
            <w:tcW w:w="709" w:type="dxa"/>
            <w:vAlign w:val="center"/>
          </w:tcPr>
          <w:p w14:paraId="029EFF73">
            <w:pPr>
              <w:spacing w:line="440" w:lineRule="exact"/>
              <w:jc w:val="center"/>
              <w:rPr>
                <w:rFonts w:ascii="宋体" w:hAnsi="宋体"/>
                <w:sz w:val="24"/>
              </w:rPr>
            </w:pPr>
          </w:p>
        </w:tc>
        <w:tc>
          <w:tcPr>
            <w:tcW w:w="895" w:type="dxa"/>
            <w:vAlign w:val="center"/>
          </w:tcPr>
          <w:p w14:paraId="4D5FED98">
            <w:pPr>
              <w:spacing w:line="440" w:lineRule="exact"/>
              <w:jc w:val="center"/>
              <w:rPr>
                <w:rFonts w:ascii="宋体" w:hAnsi="宋体"/>
                <w:sz w:val="24"/>
              </w:rPr>
            </w:pPr>
          </w:p>
        </w:tc>
        <w:tc>
          <w:tcPr>
            <w:tcW w:w="851" w:type="dxa"/>
            <w:vAlign w:val="center"/>
          </w:tcPr>
          <w:p w14:paraId="75A6CE96">
            <w:pPr>
              <w:spacing w:line="440" w:lineRule="exact"/>
              <w:jc w:val="center"/>
              <w:rPr>
                <w:rFonts w:ascii="宋体" w:hAnsi="宋体"/>
                <w:sz w:val="24"/>
              </w:rPr>
            </w:pPr>
          </w:p>
        </w:tc>
        <w:tc>
          <w:tcPr>
            <w:tcW w:w="907" w:type="dxa"/>
            <w:vAlign w:val="center"/>
          </w:tcPr>
          <w:p w14:paraId="666CFB3B">
            <w:pPr>
              <w:spacing w:line="440" w:lineRule="exact"/>
              <w:jc w:val="center"/>
              <w:rPr>
                <w:rFonts w:ascii="宋体" w:hAnsi="宋体"/>
                <w:sz w:val="24"/>
              </w:rPr>
            </w:pPr>
          </w:p>
        </w:tc>
        <w:tc>
          <w:tcPr>
            <w:tcW w:w="751" w:type="dxa"/>
            <w:vAlign w:val="center"/>
          </w:tcPr>
          <w:p w14:paraId="26F4CD9A">
            <w:pPr>
              <w:spacing w:line="440" w:lineRule="exact"/>
              <w:jc w:val="center"/>
              <w:rPr>
                <w:rFonts w:ascii="宋体" w:hAnsi="宋体"/>
                <w:sz w:val="24"/>
              </w:rPr>
            </w:pPr>
          </w:p>
        </w:tc>
        <w:tc>
          <w:tcPr>
            <w:tcW w:w="1556" w:type="dxa"/>
            <w:vAlign w:val="center"/>
          </w:tcPr>
          <w:p w14:paraId="7D571CEC">
            <w:pPr>
              <w:spacing w:line="440" w:lineRule="exact"/>
              <w:jc w:val="center"/>
              <w:rPr>
                <w:rFonts w:ascii="宋体" w:hAnsi="宋体"/>
                <w:sz w:val="24"/>
              </w:rPr>
            </w:pPr>
          </w:p>
        </w:tc>
      </w:tr>
      <w:tr w14:paraId="3497E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764" w:type="dxa"/>
            <w:vAlign w:val="center"/>
          </w:tcPr>
          <w:p w14:paraId="783BF523">
            <w:pPr>
              <w:spacing w:line="440" w:lineRule="exact"/>
              <w:jc w:val="center"/>
              <w:rPr>
                <w:rFonts w:ascii="宋体" w:hAnsi="宋体"/>
                <w:sz w:val="24"/>
              </w:rPr>
            </w:pPr>
            <w:r>
              <w:rPr>
                <w:rFonts w:hint="eastAsia" w:ascii="宋体" w:hAnsi="宋体"/>
                <w:sz w:val="24"/>
              </w:rPr>
              <w:t>…</w:t>
            </w:r>
          </w:p>
        </w:tc>
        <w:tc>
          <w:tcPr>
            <w:tcW w:w="1329" w:type="dxa"/>
            <w:vAlign w:val="center"/>
          </w:tcPr>
          <w:p w14:paraId="2DC442BB">
            <w:pPr>
              <w:spacing w:line="440" w:lineRule="exact"/>
              <w:jc w:val="center"/>
              <w:rPr>
                <w:rFonts w:ascii="宋体" w:hAnsi="宋体"/>
                <w:sz w:val="24"/>
              </w:rPr>
            </w:pPr>
          </w:p>
        </w:tc>
        <w:tc>
          <w:tcPr>
            <w:tcW w:w="1276" w:type="dxa"/>
            <w:vAlign w:val="center"/>
          </w:tcPr>
          <w:p w14:paraId="65429365">
            <w:pPr>
              <w:spacing w:line="560" w:lineRule="exact"/>
              <w:jc w:val="center"/>
              <w:rPr>
                <w:rFonts w:ascii="宋体" w:hAnsi="宋体"/>
                <w:sz w:val="24"/>
              </w:rPr>
            </w:pPr>
          </w:p>
        </w:tc>
        <w:tc>
          <w:tcPr>
            <w:tcW w:w="709" w:type="dxa"/>
            <w:vAlign w:val="center"/>
          </w:tcPr>
          <w:p w14:paraId="16E0854C">
            <w:pPr>
              <w:tabs>
                <w:tab w:val="left" w:pos="1337"/>
              </w:tabs>
              <w:ind w:left="13" w:leftChars="6"/>
              <w:jc w:val="center"/>
              <w:rPr>
                <w:rFonts w:ascii="宋体" w:hAnsi="宋体"/>
                <w:sz w:val="24"/>
              </w:rPr>
            </w:pPr>
          </w:p>
        </w:tc>
        <w:tc>
          <w:tcPr>
            <w:tcW w:w="709" w:type="dxa"/>
            <w:vAlign w:val="center"/>
          </w:tcPr>
          <w:p w14:paraId="45773746">
            <w:pPr>
              <w:tabs>
                <w:tab w:val="left" w:pos="1337"/>
              </w:tabs>
              <w:ind w:left="13" w:leftChars="6"/>
              <w:jc w:val="center"/>
              <w:rPr>
                <w:rFonts w:ascii="宋体" w:hAnsi="宋体"/>
                <w:sz w:val="24"/>
              </w:rPr>
            </w:pPr>
          </w:p>
        </w:tc>
        <w:tc>
          <w:tcPr>
            <w:tcW w:w="895" w:type="dxa"/>
            <w:vAlign w:val="center"/>
          </w:tcPr>
          <w:p w14:paraId="3FC940FC">
            <w:pPr>
              <w:tabs>
                <w:tab w:val="left" w:pos="1337"/>
              </w:tabs>
              <w:ind w:left="13" w:leftChars="6"/>
              <w:jc w:val="center"/>
              <w:rPr>
                <w:rFonts w:ascii="宋体" w:hAnsi="宋体"/>
                <w:sz w:val="24"/>
              </w:rPr>
            </w:pPr>
          </w:p>
        </w:tc>
        <w:tc>
          <w:tcPr>
            <w:tcW w:w="851" w:type="dxa"/>
            <w:vAlign w:val="center"/>
          </w:tcPr>
          <w:p w14:paraId="65911557">
            <w:pPr>
              <w:tabs>
                <w:tab w:val="left" w:pos="1337"/>
              </w:tabs>
              <w:ind w:left="13" w:leftChars="6"/>
              <w:jc w:val="center"/>
              <w:rPr>
                <w:rFonts w:ascii="宋体" w:hAnsi="宋体"/>
                <w:sz w:val="24"/>
              </w:rPr>
            </w:pPr>
          </w:p>
        </w:tc>
        <w:tc>
          <w:tcPr>
            <w:tcW w:w="907" w:type="dxa"/>
            <w:vAlign w:val="center"/>
          </w:tcPr>
          <w:p w14:paraId="1E2DC50F">
            <w:pPr>
              <w:tabs>
                <w:tab w:val="left" w:pos="1337"/>
              </w:tabs>
              <w:ind w:left="13" w:leftChars="6"/>
              <w:jc w:val="center"/>
              <w:rPr>
                <w:rFonts w:ascii="宋体" w:hAnsi="宋体"/>
                <w:sz w:val="24"/>
              </w:rPr>
            </w:pPr>
          </w:p>
        </w:tc>
        <w:tc>
          <w:tcPr>
            <w:tcW w:w="751" w:type="dxa"/>
            <w:vAlign w:val="center"/>
          </w:tcPr>
          <w:p w14:paraId="5E6CFEC9">
            <w:pPr>
              <w:tabs>
                <w:tab w:val="left" w:pos="1337"/>
              </w:tabs>
              <w:ind w:left="13" w:leftChars="6"/>
              <w:jc w:val="center"/>
              <w:rPr>
                <w:rFonts w:ascii="宋体" w:hAnsi="宋体"/>
                <w:sz w:val="24"/>
              </w:rPr>
            </w:pPr>
          </w:p>
        </w:tc>
        <w:tc>
          <w:tcPr>
            <w:tcW w:w="1556" w:type="dxa"/>
            <w:vAlign w:val="center"/>
          </w:tcPr>
          <w:p w14:paraId="5B42017A">
            <w:pPr>
              <w:tabs>
                <w:tab w:val="left" w:pos="1337"/>
              </w:tabs>
              <w:ind w:left="13" w:leftChars="6"/>
              <w:jc w:val="center"/>
              <w:rPr>
                <w:rFonts w:ascii="宋体" w:hAnsi="宋体"/>
                <w:sz w:val="24"/>
              </w:rPr>
            </w:pPr>
          </w:p>
        </w:tc>
      </w:tr>
      <w:tr w14:paraId="67DD9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682" w:type="dxa"/>
            <w:gridSpan w:val="6"/>
            <w:vAlign w:val="center"/>
          </w:tcPr>
          <w:p w14:paraId="1E567087">
            <w:pPr>
              <w:tabs>
                <w:tab w:val="left" w:pos="1337"/>
              </w:tabs>
              <w:ind w:left="13" w:leftChars="6"/>
              <w:jc w:val="center"/>
              <w:rPr>
                <w:rFonts w:ascii="宋体" w:hAnsi="宋体"/>
                <w:b/>
                <w:sz w:val="24"/>
              </w:rPr>
            </w:pPr>
            <w:r>
              <w:rPr>
                <w:rFonts w:hint="eastAsia" w:ascii="宋体" w:hAnsi="宋体"/>
                <w:b/>
                <w:sz w:val="24"/>
              </w:rPr>
              <w:t>总报价</w:t>
            </w:r>
          </w:p>
        </w:tc>
        <w:tc>
          <w:tcPr>
            <w:tcW w:w="4065" w:type="dxa"/>
            <w:gridSpan w:val="4"/>
            <w:vAlign w:val="center"/>
          </w:tcPr>
          <w:p w14:paraId="3241BFF3">
            <w:pPr>
              <w:tabs>
                <w:tab w:val="left" w:pos="1337"/>
              </w:tabs>
              <w:ind w:left="13" w:leftChars="6"/>
              <w:jc w:val="center"/>
              <w:rPr>
                <w:rFonts w:ascii="宋体" w:hAnsi="宋体"/>
                <w:sz w:val="24"/>
              </w:rPr>
            </w:pPr>
          </w:p>
        </w:tc>
      </w:tr>
    </w:tbl>
    <w:p w14:paraId="416EF189">
      <w:pPr>
        <w:spacing w:line="360" w:lineRule="exact"/>
        <w:ind w:right="187"/>
        <w:rPr>
          <w:rFonts w:ascii="宋体" w:hAnsi="宋体"/>
          <w:b/>
          <w:sz w:val="24"/>
        </w:rPr>
      </w:pPr>
    </w:p>
    <w:p w14:paraId="6B87E9B9">
      <w:pPr>
        <w:spacing w:line="360" w:lineRule="auto"/>
        <w:ind w:right="187" w:firstLine="482" w:firstLineChars="200"/>
        <w:rPr>
          <w:rFonts w:ascii="宋体" w:hAnsi="宋体"/>
          <w:b/>
          <w:sz w:val="24"/>
        </w:rPr>
      </w:pPr>
      <w:r>
        <w:rPr>
          <w:rFonts w:hint="eastAsia" w:ascii="宋体" w:hAnsi="宋体"/>
          <w:b/>
          <w:sz w:val="24"/>
        </w:rPr>
        <w:t>1、若该包内包含多种设备，则需将各设备报价明细按此表要求逐一填报。</w:t>
      </w:r>
    </w:p>
    <w:p w14:paraId="05128F0D">
      <w:pPr>
        <w:spacing w:line="360" w:lineRule="auto"/>
        <w:ind w:right="187" w:firstLine="482" w:firstLineChars="200"/>
        <w:rPr>
          <w:rFonts w:ascii="宋体" w:hAnsi="宋体"/>
          <w:b/>
          <w:sz w:val="24"/>
        </w:rPr>
      </w:pPr>
      <w:r>
        <w:rPr>
          <w:rFonts w:hint="eastAsia" w:ascii="宋体" w:hAnsi="宋体"/>
          <w:b/>
          <w:sz w:val="24"/>
        </w:rPr>
        <w:t>2、上述合计报价必须与首轮报价一览表的总报价一致。</w:t>
      </w:r>
    </w:p>
    <w:p w14:paraId="14F3AE8D">
      <w:pPr>
        <w:pStyle w:val="9"/>
        <w:spacing w:line="360" w:lineRule="auto"/>
        <w:rPr>
          <w:sz w:val="24"/>
          <w:szCs w:val="24"/>
        </w:rPr>
      </w:pPr>
    </w:p>
    <w:p w14:paraId="20B5D8A7">
      <w:pPr>
        <w:pStyle w:val="9"/>
        <w:spacing w:line="360" w:lineRule="auto"/>
        <w:rPr>
          <w:bCs/>
          <w:sz w:val="24"/>
          <w:szCs w:val="24"/>
          <w:u w:val="single"/>
        </w:rPr>
      </w:pPr>
      <w:r>
        <w:rPr>
          <w:rFonts w:hint="eastAsia"/>
          <w:sz w:val="24"/>
          <w:szCs w:val="24"/>
        </w:rPr>
        <w:t>供应商名称（公章）</w:t>
      </w:r>
      <w:r>
        <w:rPr>
          <w:rFonts w:hint="eastAsia"/>
          <w:bCs/>
          <w:sz w:val="24"/>
          <w:szCs w:val="24"/>
        </w:rPr>
        <w:t>：</w:t>
      </w:r>
      <w:r>
        <w:rPr>
          <w:rFonts w:hint="eastAsia"/>
          <w:bCs/>
          <w:sz w:val="24"/>
          <w:szCs w:val="24"/>
          <w:u w:val="single"/>
        </w:rPr>
        <w:t xml:space="preserve">         </w:t>
      </w:r>
    </w:p>
    <w:p w14:paraId="3D70338A">
      <w:pPr>
        <w:pStyle w:val="9"/>
        <w:spacing w:line="360" w:lineRule="auto"/>
        <w:rPr>
          <w:bCs/>
          <w:sz w:val="24"/>
          <w:szCs w:val="24"/>
        </w:rPr>
      </w:pPr>
      <w:r>
        <w:rPr>
          <w:rFonts w:hint="eastAsia"/>
          <w:sz w:val="24"/>
          <w:szCs w:val="24"/>
        </w:rPr>
        <w:t>法定代表人或授权代理人（签字或盖章）</w:t>
      </w:r>
      <w:r>
        <w:rPr>
          <w:rFonts w:hint="eastAsia"/>
          <w:bCs/>
          <w:sz w:val="24"/>
          <w:szCs w:val="24"/>
        </w:rPr>
        <w:t>：</w:t>
      </w:r>
      <w:r>
        <w:rPr>
          <w:rFonts w:hint="eastAsia"/>
          <w:bCs/>
          <w:sz w:val="24"/>
          <w:szCs w:val="24"/>
          <w:u w:val="single"/>
        </w:rPr>
        <w:t xml:space="preserve">        </w:t>
      </w:r>
    </w:p>
    <w:p w14:paraId="2C7868AB">
      <w:pPr>
        <w:pStyle w:val="9"/>
        <w:spacing w:line="360" w:lineRule="auto"/>
        <w:rPr>
          <w:bCs/>
          <w:sz w:val="24"/>
          <w:szCs w:val="24"/>
        </w:rPr>
      </w:pPr>
    </w:p>
    <w:p w14:paraId="76B0C377">
      <w:pPr>
        <w:pStyle w:val="9"/>
        <w:spacing w:line="360" w:lineRule="auto"/>
        <w:rPr>
          <w:bCs/>
          <w:sz w:val="24"/>
          <w:szCs w:val="24"/>
        </w:rPr>
      </w:pPr>
    </w:p>
    <w:p w14:paraId="39E25CAA">
      <w:pPr>
        <w:pStyle w:val="9"/>
        <w:spacing w:line="360" w:lineRule="auto"/>
        <w:jc w:val="right"/>
        <w:rPr>
          <w:b/>
          <w:bCs/>
          <w:sz w:val="24"/>
          <w:szCs w:val="24"/>
        </w:rPr>
      </w:pPr>
      <w:r>
        <w:rPr>
          <w:rFonts w:hint="eastAsia"/>
          <w:bCs/>
          <w:sz w:val="24"/>
          <w:szCs w:val="24"/>
        </w:rPr>
        <w:t>年  月  日</w:t>
      </w:r>
    </w:p>
    <w:p w14:paraId="495CC0C5">
      <w:pPr>
        <w:pStyle w:val="9"/>
        <w:rPr>
          <w:bCs/>
          <w:sz w:val="24"/>
          <w:szCs w:val="24"/>
        </w:rPr>
      </w:pPr>
    </w:p>
    <w:p w14:paraId="756238E1">
      <w:pPr>
        <w:pStyle w:val="9"/>
        <w:spacing w:line="360" w:lineRule="auto"/>
        <w:rPr>
          <w:bCs/>
          <w:sz w:val="24"/>
          <w:szCs w:val="24"/>
        </w:rPr>
      </w:pPr>
    </w:p>
    <w:p w14:paraId="79A48506">
      <w:pPr>
        <w:pStyle w:val="9"/>
        <w:spacing w:line="360" w:lineRule="auto"/>
        <w:rPr>
          <w:sz w:val="24"/>
          <w:szCs w:val="24"/>
        </w:rPr>
        <w:sectPr>
          <w:pgSz w:w="11907" w:h="16840"/>
          <w:pgMar w:top="1440" w:right="1080" w:bottom="1440" w:left="1080" w:header="851" w:footer="851" w:gutter="0"/>
          <w:cols w:space="720" w:num="1"/>
          <w:docGrid w:linePitch="290" w:charSpace="-3931"/>
        </w:sectPr>
      </w:pPr>
    </w:p>
    <w:p w14:paraId="00DFB31F">
      <w:pPr>
        <w:pStyle w:val="9"/>
        <w:ind w:firstLine="0"/>
        <w:rPr>
          <w:bCs/>
          <w:sz w:val="24"/>
          <w:szCs w:val="24"/>
        </w:rPr>
      </w:pPr>
      <w:r>
        <w:rPr>
          <w:rFonts w:hint="eastAsia"/>
          <w:bCs/>
          <w:sz w:val="24"/>
          <w:szCs w:val="24"/>
        </w:rPr>
        <w:t>附件：分项报价表</w:t>
      </w:r>
    </w:p>
    <w:p w14:paraId="41486E3A">
      <w:pPr>
        <w:pStyle w:val="15"/>
        <w:spacing w:line="460" w:lineRule="exact"/>
        <w:jc w:val="center"/>
        <w:rPr>
          <w:rFonts w:ascii="宋体" w:hAnsi="宋体"/>
          <w:b/>
          <w:sz w:val="32"/>
        </w:rPr>
      </w:pPr>
      <w:r>
        <w:rPr>
          <w:rFonts w:hint="eastAsia" w:ascii="宋体" w:hAnsi="宋体"/>
          <w:b/>
          <w:sz w:val="32"/>
        </w:rPr>
        <w:t>分项报价表（如有）</w:t>
      </w:r>
    </w:p>
    <w:p w14:paraId="37719FD0">
      <w:pPr>
        <w:spacing w:line="360" w:lineRule="auto"/>
        <w:rPr>
          <w:rFonts w:ascii="宋体" w:hAnsi="宋体"/>
          <w:bCs/>
          <w:color w:val="FF0000"/>
          <w:sz w:val="24"/>
        </w:rPr>
      </w:pPr>
      <w:r>
        <w:rPr>
          <w:rFonts w:hint="eastAsia" w:ascii="宋体" w:hAnsi="宋体"/>
          <w:bCs/>
          <w:sz w:val="24"/>
        </w:rPr>
        <w:t xml:space="preserve">项目名称： </w:t>
      </w:r>
    </w:p>
    <w:p w14:paraId="64BDE1AF">
      <w:pPr>
        <w:spacing w:line="360" w:lineRule="auto"/>
        <w:jc w:val="left"/>
        <w:rPr>
          <w:rFonts w:ascii="宋体" w:hAnsi="宋体"/>
          <w:bCs/>
          <w:sz w:val="24"/>
        </w:rPr>
      </w:pPr>
      <w:r>
        <w:rPr>
          <w:rFonts w:hint="eastAsia" w:ascii="宋体" w:hAnsi="宋体"/>
          <w:bCs/>
          <w:sz w:val="24"/>
        </w:rPr>
        <w:t xml:space="preserve">项目编号：  </w:t>
      </w:r>
    </w:p>
    <w:p w14:paraId="739BFD02">
      <w:pPr>
        <w:pStyle w:val="16"/>
        <w:spacing w:line="360" w:lineRule="exact"/>
        <w:ind w:left="0" w:firstLine="0"/>
        <w:rPr>
          <w:rFonts w:ascii="宋体" w:hAnsi="宋体"/>
          <w:bCs/>
          <w:sz w:val="24"/>
        </w:rPr>
      </w:pPr>
      <w:r>
        <w:rPr>
          <w:rFonts w:hint="eastAsia" w:ascii="宋体" w:hAnsi="宋体"/>
          <w:bCs/>
          <w:sz w:val="24"/>
        </w:rPr>
        <w:t xml:space="preserve">标包号：                                              </w:t>
      </w:r>
      <w:r>
        <w:rPr>
          <w:rFonts w:hint="eastAsia" w:hAnsi="宋体" w:cs="宋体"/>
          <w:bCs/>
          <w:sz w:val="24"/>
        </w:rPr>
        <w:t>单位：元（人民币）</w:t>
      </w:r>
      <w:r>
        <w:rPr>
          <w:rFonts w:hint="eastAsia" w:ascii="宋体" w:hAnsi="宋体"/>
          <w:bCs/>
          <w:sz w:val="24"/>
        </w:rPr>
        <w:t xml:space="preserve"> </w:t>
      </w:r>
    </w:p>
    <w:tbl>
      <w:tblPr>
        <w:tblStyle w:val="40"/>
        <w:tblW w:w="8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3029"/>
        <w:gridCol w:w="1811"/>
        <w:gridCol w:w="1549"/>
        <w:gridCol w:w="1228"/>
      </w:tblGrid>
      <w:tr w14:paraId="1B4F2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blHeader/>
        </w:trPr>
        <w:tc>
          <w:tcPr>
            <w:tcW w:w="1180" w:type="dxa"/>
            <w:vAlign w:val="center"/>
          </w:tcPr>
          <w:p w14:paraId="75AF349E">
            <w:pPr>
              <w:jc w:val="center"/>
              <w:rPr>
                <w:rFonts w:ascii="宋体" w:hAnsi="宋体"/>
                <w:b/>
                <w:sz w:val="24"/>
              </w:rPr>
            </w:pPr>
            <w:r>
              <w:rPr>
                <w:rFonts w:hint="eastAsia" w:ascii="宋体" w:hAnsi="宋体"/>
                <w:b/>
                <w:sz w:val="24"/>
              </w:rPr>
              <w:t>序号</w:t>
            </w:r>
          </w:p>
        </w:tc>
        <w:tc>
          <w:tcPr>
            <w:tcW w:w="3029" w:type="dxa"/>
            <w:vAlign w:val="center"/>
          </w:tcPr>
          <w:p w14:paraId="150E87FF">
            <w:pPr>
              <w:jc w:val="center"/>
              <w:rPr>
                <w:rFonts w:ascii="宋体" w:hAnsi="宋体"/>
                <w:b/>
                <w:sz w:val="24"/>
              </w:rPr>
            </w:pPr>
            <w:r>
              <w:rPr>
                <w:rFonts w:hint="eastAsia" w:ascii="宋体" w:hAnsi="宋体"/>
                <w:b/>
                <w:sz w:val="24"/>
              </w:rPr>
              <w:t>名称</w:t>
            </w:r>
          </w:p>
        </w:tc>
        <w:tc>
          <w:tcPr>
            <w:tcW w:w="1811" w:type="dxa"/>
            <w:vAlign w:val="center"/>
          </w:tcPr>
          <w:p w14:paraId="66E9DAB2">
            <w:pPr>
              <w:jc w:val="center"/>
              <w:rPr>
                <w:rFonts w:ascii="宋体" w:hAnsi="宋体"/>
                <w:b/>
                <w:sz w:val="24"/>
              </w:rPr>
            </w:pPr>
            <w:r>
              <w:rPr>
                <w:rFonts w:hint="eastAsia" w:ascii="宋体" w:hAnsi="宋体"/>
                <w:b/>
                <w:sz w:val="24"/>
              </w:rPr>
              <w:t>单价（元）</w:t>
            </w:r>
          </w:p>
        </w:tc>
        <w:tc>
          <w:tcPr>
            <w:tcW w:w="1549" w:type="dxa"/>
            <w:vAlign w:val="center"/>
          </w:tcPr>
          <w:p w14:paraId="54D23307">
            <w:pPr>
              <w:jc w:val="center"/>
              <w:rPr>
                <w:rFonts w:ascii="宋体" w:hAnsi="宋体"/>
                <w:b/>
                <w:sz w:val="24"/>
              </w:rPr>
            </w:pPr>
            <w:r>
              <w:rPr>
                <w:rFonts w:hint="eastAsia" w:ascii="宋体" w:hAnsi="宋体"/>
                <w:b/>
                <w:sz w:val="24"/>
              </w:rPr>
              <w:t>合计</w:t>
            </w:r>
            <w:r>
              <w:rPr>
                <w:rFonts w:hint="eastAsia" w:ascii="宋体" w:hAnsi="宋体"/>
                <w:b/>
                <w:bCs/>
                <w:sz w:val="24"/>
              </w:rPr>
              <w:t>(元)</w:t>
            </w:r>
          </w:p>
        </w:tc>
        <w:tc>
          <w:tcPr>
            <w:tcW w:w="1228" w:type="dxa"/>
            <w:vAlign w:val="center"/>
          </w:tcPr>
          <w:p w14:paraId="3CCAC43A">
            <w:pPr>
              <w:jc w:val="center"/>
              <w:rPr>
                <w:rFonts w:ascii="宋体" w:hAnsi="宋体"/>
                <w:b/>
                <w:sz w:val="24"/>
              </w:rPr>
            </w:pPr>
            <w:r>
              <w:rPr>
                <w:rFonts w:hint="eastAsia" w:ascii="宋体" w:hAnsi="宋体"/>
                <w:b/>
                <w:sz w:val="24"/>
              </w:rPr>
              <w:t>备注</w:t>
            </w:r>
          </w:p>
        </w:tc>
      </w:tr>
      <w:tr w14:paraId="5FF1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180" w:type="dxa"/>
            <w:vAlign w:val="center"/>
          </w:tcPr>
          <w:p w14:paraId="6878688B">
            <w:pPr>
              <w:spacing w:line="280" w:lineRule="exact"/>
              <w:jc w:val="center"/>
              <w:rPr>
                <w:rFonts w:ascii="宋体" w:hAnsi="宋体"/>
                <w:sz w:val="24"/>
              </w:rPr>
            </w:pPr>
            <w:r>
              <w:rPr>
                <w:rFonts w:ascii="宋体" w:hAnsi="宋体"/>
                <w:sz w:val="24"/>
              </w:rPr>
              <w:t>1</w:t>
            </w:r>
          </w:p>
        </w:tc>
        <w:tc>
          <w:tcPr>
            <w:tcW w:w="3029" w:type="dxa"/>
            <w:vAlign w:val="center"/>
          </w:tcPr>
          <w:p w14:paraId="109481D2">
            <w:pPr>
              <w:spacing w:line="280" w:lineRule="exact"/>
              <w:jc w:val="center"/>
              <w:rPr>
                <w:rFonts w:ascii="宋体" w:hAnsi="宋体"/>
                <w:sz w:val="24"/>
              </w:rPr>
            </w:pPr>
          </w:p>
        </w:tc>
        <w:tc>
          <w:tcPr>
            <w:tcW w:w="1811" w:type="dxa"/>
            <w:vAlign w:val="center"/>
          </w:tcPr>
          <w:p w14:paraId="0D96A8DB">
            <w:pPr>
              <w:spacing w:line="280" w:lineRule="exact"/>
              <w:jc w:val="center"/>
              <w:rPr>
                <w:rFonts w:ascii="宋体" w:hAnsi="宋体"/>
                <w:sz w:val="24"/>
              </w:rPr>
            </w:pPr>
          </w:p>
        </w:tc>
        <w:tc>
          <w:tcPr>
            <w:tcW w:w="1549" w:type="dxa"/>
            <w:vAlign w:val="center"/>
          </w:tcPr>
          <w:p w14:paraId="37EF4D8A">
            <w:pPr>
              <w:spacing w:line="280" w:lineRule="exact"/>
              <w:jc w:val="center"/>
              <w:rPr>
                <w:rFonts w:ascii="宋体" w:hAnsi="宋体"/>
                <w:sz w:val="24"/>
              </w:rPr>
            </w:pPr>
          </w:p>
        </w:tc>
        <w:tc>
          <w:tcPr>
            <w:tcW w:w="1228" w:type="dxa"/>
            <w:vAlign w:val="center"/>
          </w:tcPr>
          <w:p w14:paraId="6F5EFAB9">
            <w:pPr>
              <w:spacing w:line="280" w:lineRule="exact"/>
              <w:jc w:val="center"/>
              <w:rPr>
                <w:rFonts w:ascii="宋体" w:hAnsi="宋体"/>
                <w:sz w:val="24"/>
              </w:rPr>
            </w:pPr>
          </w:p>
        </w:tc>
      </w:tr>
      <w:tr w14:paraId="5E245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7CE4CCDC">
            <w:pPr>
              <w:spacing w:line="280" w:lineRule="exact"/>
              <w:jc w:val="center"/>
              <w:rPr>
                <w:rFonts w:ascii="宋体" w:hAnsi="宋体"/>
                <w:sz w:val="24"/>
              </w:rPr>
            </w:pPr>
            <w:r>
              <w:rPr>
                <w:rFonts w:hint="eastAsia" w:ascii="宋体" w:hAnsi="宋体"/>
                <w:sz w:val="24"/>
              </w:rPr>
              <w:t>2</w:t>
            </w:r>
          </w:p>
        </w:tc>
        <w:tc>
          <w:tcPr>
            <w:tcW w:w="3029" w:type="dxa"/>
            <w:vAlign w:val="center"/>
          </w:tcPr>
          <w:p w14:paraId="7DB0848E">
            <w:pPr>
              <w:spacing w:line="280" w:lineRule="exact"/>
              <w:jc w:val="center"/>
              <w:rPr>
                <w:rFonts w:ascii="宋体" w:hAnsi="宋体"/>
                <w:sz w:val="24"/>
              </w:rPr>
            </w:pPr>
          </w:p>
        </w:tc>
        <w:tc>
          <w:tcPr>
            <w:tcW w:w="1811" w:type="dxa"/>
            <w:vAlign w:val="center"/>
          </w:tcPr>
          <w:p w14:paraId="606CD5E4">
            <w:pPr>
              <w:spacing w:line="280" w:lineRule="exact"/>
              <w:jc w:val="center"/>
              <w:rPr>
                <w:rFonts w:ascii="宋体" w:hAnsi="宋体"/>
                <w:sz w:val="24"/>
              </w:rPr>
            </w:pPr>
          </w:p>
        </w:tc>
        <w:tc>
          <w:tcPr>
            <w:tcW w:w="1549" w:type="dxa"/>
            <w:vAlign w:val="center"/>
          </w:tcPr>
          <w:p w14:paraId="7EE7E99E">
            <w:pPr>
              <w:spacing w:line="280" w:lineRule="exact"/>
              <w:jc w:val="center"/>
              <w:rPr>
                <w:rFonts w:ascii="宋体" w:hAnsi="宋体"/>
                <w:sz w:val="24"/>
              </w:rPr>
            </w:pPr>
          </w:p>
        </w:tc>
        <w:tc>
          <w:tcPr>
            <w:tcW w:w="1228" w:type="dxa"/>
            <w:vAlign w:val="center"/>
          </w:tcPr>
          <w:p w14:paraId="6FEED728">
            <w:pPr>
              <w:spacing w:line="280" w:lineRule="exact"/>
              <w:jc w:val="center"/>
              <w:rPr>
                <w:rFonts w:ascii="宋体" w:hAnsi="宋体"/>
                <w:sz w:val="24"/>
              </w:rPr>
            </w:pPr>
          </w:p>
        </w:tc>
      </w:tr>
      <w:tr w14:paraId="66E4D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3AF62A53">
            <w:pPr>
              <w:spacing w:line="280" w:lineRule="exact"/>
              <w:jc w:val="center"/>
              <w:rPr>
                <w:rFonts w:ascii="宋体" w:hAnsi="宋体"/>
                <w:sz w:val="24"/>
              </w:rPr>
            </w:pPr>
            <w:r>
              <w:rPr>
                <w:rFonts w:hint="eastAsia" w:ascii="宋体" w:hAnsi="宋体"/>
                <w:sz w:val="24"/>
              </w:rPr>
              <w:t>3</w:t>
            </w:r>
          </w:p>
        </w:tc>
        <w:tc>
          <w:tcPr>
            <w:tcW w:w="3029" w:type="dxa"/>
            <w:vAlign w:val="center"/>
          </w:tcPr>
          <w:p w14:paraId="342FCE9A">
            <w:pPr>
              <w:spacing w:line="280" w:lineRule="exact"/>
              <w:jc w:val="center"/>
              <w:rPr>
                <w:rFonts w:ascii="宋体" w:hAnsi="宋体"/>
                <w:sz w:val="24"/>
              </w:rPr>
            </w:pPr>
          </w:p>
        </w:tc>
        <w:tc>
          <w:tcPr>
            <w:tcW w:w="1811" w:type="dxa"/>
            <w:vAlign w:val="center"/>
          </w:tcPr>
          <w:p w14:paraId="4AF582AF">
            <w:pPr>
              <w:spacing w:line="280" w:lineRule="exact"/>
              <w:jc w:val="center"/>
              <w:rPr>
                <w:rFonts w:ascii="宋体" w:hAnsi="宋体"/>
                <w:sz w:val="24"/>
              </w:rPr>
            </w:pPr>
          </w:p>
        </w:tc>
        <w:tc>
          <w:tcPr>
            <w:tcW w:w="1549" w:type="dxa"/>
            <w:vAlign w:val="center"/>
          </w:tcPr>
          <w:p w14:paraId="26CCB952">
            <w:pPr>
              <w:spacing w:line="280" w:lineRule="exact"/>
              <w:jc w:val="center"/>
              <w:rPr>
                <w:rFonts w:ascii="宋体" w:hAnsi="宋体"/>
                <w:sz w:val="24"/>
              </w:rPr>
            </w:pPr>
          </w:p>
        </w:tc>
        <w:tc>
          <w:tcPr>
            <w:tcW w:w="1228" w:type="dxa"/>
            <w:vAlign w:val="center"/>
          </w:tcPr>
          <w:p w14:paraId="30445D0F">
            <w:pPr>
              <w:spacing w:line="280" w:lineRule="exact"/>
              <w:jc w:val="center"/>
              <w:rPr>
                <w:rFonts w:ascii="宋体" w:hAnsi="宋体"/>
                <w:sz w:val="24"/>
              </w:rPr>
            </w:pPr>
          </w:p>
        </w:tc>
      </w:tr>
      <w:tr w14:paraId="4A412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6F1E97F8">
            <w:pPr>
              <w:spacing w:line="280" w:lineRule="exact"/>
              <w:jc w:val="center"/>
              <w:rPr>
                <w:rFonts w:ascii="宋体" w:hAnsi="宋体"/>
                <w:sz w:val="24"/>
              </w:rPr>
            </w:pPr>
            <w:r>
              <w:rPr>
                <w:rFonts w:hint="eastAsia" w:ascii="宋体" w:hAnsi="宋体"/>
                <w:sz w:val="24"/>
              </w:rPr>
              <w:t>4</w:t>
            </w:r>
          </w:p>
        </w:tc>
        <w:tc>
          <w:tcPr>
            <w:tcW w:w="3029" w:type="dxa"/>
            <w:vAlign w:val="center"/>
          </w:tcPr>
          <w:p w14:paraId="2D39D672">
            <w:pPr>
              <w:spacing w:line="280" w:lineRule="exact"/>
              <w:jc w:val="center"/>
              <w:rPr>
                <w:rFonts w:ascii="宋体" w:hAnsi="宋体"/>
                <w:sz w:val="24"/>
              </w:rPr>
            </w:pPr>
          </w:p>
        </w:tc>
        <w:tc>
          <w:tcPr>
            <w:tcW w:w="1811" w:type="dxa"/>
            <w:vAlign w:val="center"/>
          </w:tcPr>
          <w:p w14:paraId="69358B60">
            <w:pPr>
              <w:spacing w:line="280" w:lineRule="exact"/>
              <w:jc w:val="center"/>
              <w:rPr>
                <w:rFonts w:ascii="宋体" w:hAnsi="宋体"/>
                <w:sz w:val="24"/>
              </w:rPr>
            </w:pPr>
          </w:p>
        </w:tc>
        <w:tc>
          <w:tcPr>
            <w:tcW w:w="1549" w:type="dxa"/>
            <w:vAlign w:val="center"/>
          </w:tcPr>
          <w:p w14:paraId="4A42E1B5">
            <w:pPr>
              <w:spacing w:line="280" w:lineRule="exact"/>
              <w:jc w:val="center"/>
              <w:rPr>
                <w:rFonts w:ascii="宋体" w:hAnsi="宋体"/>
                <w:sz w:val="24"/>
              </w:rPr>
            </w:pPr>
          </w:p>
        </w:tc>
        <w:tc>
          <w:tcPr>
            <w:tcW w:w="1228" w:type="dxa"/>
            <w:vAlign w:val="center"/>
          </w:tcPr>
          <w:p w14:paraId="189CED05">
            <w:pPr>
              <w:spacing w:line="280" w:lineRule="exact"/>
              <w:jc w:val="center"/>
              <w:rPr>
                <w:rFonts w:ascii="宋体" w:hAnsi="宋体"/>
                <w:sz w:val="24"/>
              </w:rPr>
            </w:pPr>
          </w:p>
        </w:tc>
      </w:tr>
      <w:tr w14:paraId="7645F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3DCA065A">
            <w:pPr>
              <w:spacing w:line="280" w:lineRule="exact"/>
              <w:jc w:val="center"/>
              <w:rPr>
                <w:rFonts w:ascii="宋体" w:hAnsi="宋体"/>
                <w:sz w:val="24"/>
              </w:rPr>
            </w:pPr>
            <w:r>
              <w:rPr>
                <w:rFonts w:hint="eastAsia" w:ascii="宋体" w:hAnsi="宋体"/>
                <w:sz w:val="24"/>
              </w:rPr>
              <w:t>5</w:t>
            </w:r>
          </w:p>
        </w:tc>
        <w:tc>
          <w:tcPr>
            <w:tcW w:w="3029" w:type="dxa"/>
            <w:vAlign w:val="center"/>
          </w:tcPr>
          <w:p w14:paraId="53BDE624">
            <w:pPr>
              <w:spacing w:line="280" w:lineRule="exact"/>
              <w:jc w:val="center"/>
              <w:rPr>
                <w:rFonts w:ascii="宋体" w:hAnsi="宋体"/>
                <w:sz w:val="24"/>
              </w:rPr>
            </w:pPr>
          </w:p>
        </w:tc>
        <w:tc>
          <w:tcPr>
            <w:tcW w:w="1811" w:type="dxa"/>
            <w:vAlign w:val="center"/>
          </w:tcPr>
          <w:p w14:paraId="5C864107">
            <w:pPr>
              <w:spacing w:line="280" w:lineRule="exact"/>
              <w:jc w:val="center"/>
              <w:rPr>
                <w:rFonts w:ascii="宋体" w:hAnsi="宋体"/>
                <w:sz w:val="24"/>
              </w:rPr>
            </w:pPr>
          </w:p>
        </w:tc>
        <w:tc>
          <w:tcPr>
            <w:tcW w:w="1549" w:type="dxa"/>
            <w:vAlign w:val="center"/>
          </w:tcPr>
          <w:p w14:paraId="6F5D3701">
            <w:pPr>
              <w:spacing w:line="280" w:lineRule="exact"/>
              <w:jc w:val="center"/>
              <w:rPr>
                <w:rFonts w:ascii="宋体" w:hAnsi="宋体"/>
                <w:sz w:val="24"/>
              </w:rPr>
            </w:pPr>
          </w:p>
        </w:tc>
        <w:tc>
          <w:tcPr>
            <w:tcW w:w="1228" w:type="dxa"/>
            <w:vAlign w:val="center"/>
          </w:tcPr>
          <w:p w14:paraId="54D89849">
            <w:pPr>
              <w:spacing w:line="280" w:lineRule="exact"/>
              <w:jc w:val="center"/>
              <w:rPr>
                <w:rFonts w:ascii="宋体" w:hAnsi="宋体"/>
                <w:sz w:val="24"/>
              </w:rPr>
            </w:pPr>
          </w:p>
        </w:tc>
      </w:tr>
      <w:tr w14:paraId="64960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0" w:type="dxa"/>
            <w:vAlign w:val="center"/>
          </w:tcPr>
          <w:p w14:paraId="49C97FA1">
            <w:pPr>
              <w:spacing w:line="280" w:lineRule="exact"/>
              <w:jc w:val="center"/>
              <w:rPr>
                <w:rFonts w:ascii="宋体" w:hAnsi="宋体"/>
                <w:sz w:val="24"/>
              </w:rPr>
            </w:pPr>
            <w:r>
              <w:rPr>
                <w:rFonts w:hint="eastAsia" w:ascii="宋体" w:hAnsi="宋体"/>
                <w:sz w:val="24"/>
              </w:rPr>
              <w:t>6</w:t>
            </w:r>
          </w:p>
        </w:tc>
        <w:tc>
          <w:tcPr>
            <w:tcW w:w="3029" w:type="dxa"/>
            <w:vAlign w:val="center"/>
          </w:tcPr>
          <w:p w14:paraId="3838943E">
            <w:pPr>
              <w:spacing w:line="280" w:lineRule="exact"/>
              <w:jc w:val="center"/>
              <w:rPr>
                <w:rFonts w:ascii="宋体" w:hAnsi="宋体"/>
                <w:sz w:val="24"/>
              </w:rPr>
            </w:pPr>
          </w:p>
        </w:tc>
        <w:tc>
          <w:tcPr>
            <w:tcW w:w="1811" w:type="dxa"/>
            <w:vAlign w:val="center"/>
          </w:tcPr>
          <w:p w14:paraId="3713615A">
            <w:pPr>
              <w:spacing w:line="280" w:lineRule="exact"/>
              <w:jc w:val="center"/>
              <w:rPr>
                <w:rFonts w:ascii="宋体" w:hAnsi="宋体"/>
                <w:sz w:val="24"/>
              </w:rPr>
            </w:pPr>
          </w:p>
        </w:tc>
        <w:tc>
          <w:tcPr>
            <w:tcW w:w="1549" w:type="dxa"/>
            <w:vAlign w:val="center"/>
          </w:tcPr>
          <w:p w14:paraId="2C79701E">
            <w:pPr>
              <w:spacing w:line="280" w:lineRule="exact"/>
              <w:jc w:val="center"/>
              <w:rPr>
                <w:rFonts w:ascii="宋体" w:hAnsi="宋体"/>
                <w:sz w:val="24"/>
              </w:rPr>
            </w:pPr>
          </w:p>
        </w:tc>
        <w:tc>
          <w:tcPr>
            <w:tcW w:w="1228" w:type="dxa"/>
            <w:vAlign w:val="center"/>
          </w:tcPr>
          <w:p w14:paraId="12E2A597">
            <w:pPr>
              <w:spacing w:line="280" w:lineRule="exact"/>
              <w:jc w:val="center"/>
              <w:rPr>
                <w:rFonts w:ascii="宋体" w:hAnsi="宋体"/>
                <w:sz w:val="24"/>
              </w:rPr>
            </w:pPr>
          </w:p>
        </w:tc>
      </w:tr>
      <w:tr w14:paraId="03CCC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180" w:type="dxa"/>
            <w:vAlign w:val="center"/>
          </w:tcPr>
          <w:p w14:paraId="5C61224E">
            <w:pPr>
              <w:spacing w:line="280" w:lineRule="exact"/>
              <w:jc w:val="center"/>
              <w:rPr>
                <w:rFonts w:ascii="宋体" w:hAnsi="宋体"/>
                <w:sz w:val="24"/>
              </w:rPr>
            </w:pPr>
          </w:p>
        </w:tc>
        <w:tc>
          <w:tcPr>
            <w:tcW w:w="3029" w:type="dxa"/>
            <w:vAlign w:val="center"/>
          </w:tcPr>
          <w:p w14:paraId="15EB2F5E">
            <w:pPr>
              <w:spacing w:line="280" w:lineRule="exact"/>
              <w:jc w:val="center"/>
              <w:rPr>
                <w:rFonts w:ascii="宋体" w:hAnsi="宋体"/>
                <w:sz w:val="24"/>
              </w:rPr>
            </w:pPr>
            <w:r>
              <w:rPr>
                <w:rFonts w:hint="eastAsia" w:ascii="宋体" w:hAnsi="宋体"/>
                <w:sz w:val="24"/>
              </w:rPr>
              <w:t>……</w:t>
            </w:r>
          </w:p>
        </w:tc>
        <w:tc>
          <w:tcPr>
            <w:tcW w:w="1811" w:type="dxa"/>
            <w:vAlign w:val="center"/>
          </w:tcPr>
          <w:p w14:paraId="5762E426">
            <w:pPr>
              <w:spacing w:line="280" w:lineRule="exact"/>
              <w:jc w:val="center"/>
              <w:rPr>
                <w:rFonts w:ascii="宋体" w:hAnsi="宋体"/>
                <w:sz w:val="24"/>
              </w:rPr>
            </w:pPr>
          </w:p>
        </w:tc>
        <w:tc>
          <w:tcPr>
            <w:tcW w:w="1549" w:type="dxa"/>
            <w:vAlign w:val="center"/>
          </w:tcPr>
          <w:p w14:paraId="3B13675C">
            <w:pPr>
              <w:spacing w:line="280" w:lineRule="exact"/>
              <w:jc w:val="center"/>
              <w:rPr>
                <w:rFonts w:ascii="宋体" w:hAnsi="宋体"/>
                <w:sz w:val="24"/>
              </w:rPr>
            </w:pPr>
          </w:p>
        </w:tc>
        <w:tc>
          <w:tcPr>
            <w:tcW w:w="1228" w:type="dxa"/>
            <w:vAlign w:val="center"/>
          </w:tcPr>
          <w:p w14:paraId="4A4C3EDD">
            <w:pPr>
              <w:spacing w:line="280" w:lineRule="exact"/>
              <w:jc w:val="center"/>
              <w:rPr>
                <w:rFonts w:ascii="宋体" w:hAnsi="宋体"/>
                <w:sz w:val="24"/>
              </w:rPr>
            </w:pPr>
          </w:p>
        </w:tc>
      </w:tr>
      <w:tr w14:paraId="24E41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209" w:type="dxa"/>
            <w:gridSpan w:val="2"/>
            <w:vAlign w:val="center"/>
          </w:tcPr>
          <w:p w14:paraId="4582E378">
            <w:pPr>
              <w:spacing w:line="280" w:lineRule="exact"/>
              <w:jc w:val="center"/>
              <w:rPr>
                <w:rFonts w:ascii="宋体" w:hAnsi="宋体"/>
                <w:sz w:val="24"/>
              </w:rPr>
            </w:pPr>
            <w:r>
              <w:rPr>
                <w:rFonts w:hint="eastAsia" w:ascii="宋体" w:hAnsi="宋体"/>
                <w:sz w:val="24"/>
              </w:rPr>
              <w:t>总报价（元）</w:t>
            </w:r>
          </w:p>
        </w:tc>
        <w:tc>
          <w:tcPr>
            <w:tcW w:w="4588" w:type="dxa"/>
            <w:gridSpan w:val="3"/>
            <w:vAlign w:val="center"/>
          </w:tcPr>
          <w:p w14:paraId="6D6E71D6">
            <w:pPr>
              <w:spacing w:line="280" w:lineRule="exact"/>
              <w:jc w:val="center"/>
              <w:rPr>
                <w:rFonts w:ascii="宋体" w:hAnsi="宋体"/>
                <w:sz w:val="24"/>
              </w:rPr>
            </w:pPr>
          </w:p>
        </w:tc>
      </w:tr>
    </w:tbl>
    <w:p w14:paraId="5E28A10D">
      <w:pPr>
        <w:spacing w:line="360" w:lineRule="exact"/>
        <w:rPr>
          <w:rFonts w:ascii="宋体" w:hAnsi="宋体"/>
          <w:b/>
          <w:sz w:val="24"/>
        </w:rPr>
      </w:pPr>
      <w:r>
        <w:rPr>
          <w:rFonts w:hint="eastAsia" w:ascii="宋体" w:hAnsi="宋体"/>
          <w:b/>
          <w:sz w:val="24"/>
        </w:rPr>
        <w:t>注：</w:t>
      </w:r>
    </w:p>
    <w:p w14:paraId="71307665">
      <w:pPr>
        <w:spacing w:line="360" w:lineRule="exact"/>
        <w:rPr>
          <w:rFonts w:ascii="宋体" w:hAnsi="宋体"/>
          <w:b/>
          <w:sz w:val="24"/>
        </w:rPr>
      </w:pPr>
      <w:r>
        <w:rPr>
          <w:rFonts w:hint="eastAsia" w:ascii="宋体" w:hAnsi="宋体"/>
          <w:b/>
          <w:sz w:val="24"/>
        </w:rPr>
        <w:t>1、本表可按相同形式扩展，每包一张，单独填写，装订在响应文件中。</w:t>
      </w:r>
    </w:p>
    <w:p w14:paraId="7D01A847">
      <w:pPr>
        <w:spacing w:line="360" w:lineRule="exact"/>
        <w:rPr>
          <w:rFonts w:ascii="宋体" w:hAnsi="宋体"/>
          <w:b/>
          <w:sz w:val="24"/>
        </w:rPr>
      </w:pPr>
      <w:r>
        <w:rPr>
          <w:rFonts w:ascii="宋体" w:hAnsi="宋体"/>
          <w:b/>
          <w:sz w:val="24"/>
        </w:rPr>
        <w:t>2</w:t>
      </w:r>
      <w:r>
        <w:rPr>
          <w:rFonts w:hint="eastAsia" w:ascii="宋体" w:hAnsi="宋体"/>
          <w:b/>
          <w:sz w:val="24"/>
        </w:rPr>
        <w:t>、若货物为多种设备组成，则由供应商自行填写此表，其中“序号</w:t>
      </w:r>
      <w:r>
        <w:rPr>
          <w:rFonts w:ascii="宋体" w:hAnsi="宋体"/>
          <w:b/>
          <w:sz w:val="24"/>
        </w:rPr>
        <w:t>1=</w:t>
      </w:r>
      <w:r>
        <w:rPr>
          <w:rFonts w:hint="eastAsia" w:ascii="宋体" w:hAnsi="宋体"/>
          <w:b/>
          <w:sz w:val="24"/>
        </w:rPr>
        <w:t>序号</w:t>
      </w:r>
      <w:r>
        <w:rPr>
          <w:rFonts w:ascii="宋体" w:hAnsi="宋体"/>
          <w:b/>
          <w:sz w:val="24"/>
        </w:rPr>
        <w:t>1.1+</w:t>
      </w:r>
      <w:r>
        <w:rPr>
          <w:rFonts w:hint="eastAsia" w:ascii="宋体" w:hAnsi="宋体"/>
          <w:b/>
          <w:sz w:val="24"/>
        </w:rPr>
        <w:t>序号</w:t>
      </w:r>
      <w:r>
        <w:rPr>
          <w:rFonts w:ascii="宋体" w:hAnsi="宋体"/>
          <w:b/>
          <w:sz w:val="24"/>
        </w:rPr>
        <w:t>1.2+</w:t>
      </w:r>
      <w:r>
        <w:rPr>
          <w:rFonts w:hint="eastAsia" w:ascii="宋体" w:hAnsi="宋体"/>
          <w:b/>
          <w:sz w:val="24"/>
        </w:rPr>
        <w:t>序号</w:t>
      </w:r>
      <w:r>
        <w:rPr>
          <w:rFonts w:ascii="宋体" w:hAnsi="宋体"/>
          <w:b/>
          <w:sz w:val="24"/>
        </w:rPr>
        <w:t>1.3</w:t>
      </w:r>
      <w:r>
        <w:rPr>
          <w:rFonts w:hint="eastAsia" w:ascii="宋体" w:hAnsi="宋体"/>
          <w:b/>
          <w:sz w:val="24"/>
        </w:rPr>
        <w:t>……”，总报价须与首轮报价一览表中总报价一致。</w:t>
      </w:r>
    </w:p>
    <w:p w14:paraId="6C3097CA">
      <w:pPr>
        <w:spacing w:line="360" w:lineRule="exact"/>
        <w:ind w:firstLine="482" w:firstLineChars="200"/>
        <w:rPr>
          <w:rFonts w:ascii="宋体" w:hAnsi="宋体"/>
          <w:b/>
          <w:sz w:val="24"/>
        </w:rPr>
      </w:pPr>
    </w:p>
    <w:p w14:paraId="3E7BECB6">
      <w:pPr>
        <w:rPr>
          <w:rFonts w:ascii="宋体" w:hAnsi="宋体"/>
          <w:sz w:val="24"/>
        </w:rPr>
      </w:pPr>
    </w:p>
    <w:p w14:paraId="70427E0B">
      <w:pPr>
        <w:pStyle w:val="9"/>
        <w:spacing w:line="360" w:lineRule="auto"/>
        <w:rPr>
          <w:bCs/>
          <w:sz w:val="24"/>
          <w:szCs w:val="24"/>
          <w:u w:val="single"/>
        </w:rPr>
      </w:pPr>
      <w:r>
        <w:rPr>
          <w:rFonts w:hint="eastAsia"/>
          <w:sz w:val="24"/>
          <w:szCs w:val="24"/>
        </w:rPr>
        <w:t>供应商名称（公章）</w:t>
      </w:r>
      <w:r>
        <w:rPr>
          <w:rFonts w:hint="eastAsia"/>
          <w:bCs/>
          <w:sz w:val="24"/>
          <w:szCs w:val="24"/>
        </w:rPr>
        <w:t>：</w:t>
      </w:r>
      <w:r>
        <w:rPr>
          <w:rFonts w:hint="eastAsia"/>
          <w:bCs/>
          <w:sz w:val="24"/>
          <w:szCs w:val="24"/>
          <w:u w:val="single"/>
        </w:rPr>
        <w:t xml:space="preserve">         </w:t>
      </w:r>
    </w:p>
    <w:p w14:paraId="77B20CDD">
      <w:pPr>
        <w:spacing w:line="300" w:lineRule="exact"/>
        <w:ind w:right="187"/>
        <w:rPr>
          <w:rFonts w:ascii="宋体" w:hAnsi="宋体"/>
          <w:b/>
          <w:bCs/>
          <w:sz w:val="24"/>
        </w:rPr>
      </w:pPr>
      <w:r>
        <w:rPr>
          <w:rFonts w:ascii="宋体" w:hAnsi="宋体"/>
          <w:bCs/>
          <w:sz w:val="24"/>
        </w:rPr>
        <w:t xml:space="preserve"> </w:t>
      </w:r>
    </w:p>
    <w:p w14:paraId="6CE5FA6D">
      <w:pPr>
        <w:pStyle w:val="16"/>
        <w:spacing w:line="240" w:lineRule="auto"/>
        <w:ind w:left="0" w:firstLine="0"/>
        <w:jc w:val="right"/>
        <w:rPr>
          <w:rFonts w:ascii="宋体" w:hAnsi="宋体"/>
          <w:bCs/>
          <w:sz w:val="24"/>
          <w:szCs w:val="24"/>
        </w:rPr>
      </w:pPr>
      <w:r>
        <w:rPr>
          <w:rFonts w:hint="eastAsia" w:ascii="宋体" w:hAnsi="宋体"/>
          <w:bCs/>
          <w:sz w:val="24"/>
          <w:szCs w:val="24"/>
        </w:rPr>
        <w:t>年</w:t>
      </w:r>
      <w:r>
        <w:rPr>
          <w:rFonts w:ascii="宋体" w:hAnsi="宋体"/>
          <w:bCs/>
          <w:sz w:val="24"/>
          <w:szCs w:val="24"/>
        </w:rPr>
        <w:t xml:space="preserve">  </w:t>
      </w:r>
      <w:r>
        <w:rPr>
          <w:rFonts w:hint="eastAsia" w:ascii="宋体" w:hAnsi="宋体"/>
          <w:bCs/>
          <w:sz w:val="24"/>
          <w:szCs w:val="24"/>
        </w:rPr>
        <w:t>月</w:t>
      </w:r>
      <w:r>
        <w:rPr>
          <w:rFonts w:ascii="宋体" w:hAnsi="宋体"/>
          <w:bCs/>
          <w:sz w:val="24"/>
          <w:szCs w:val="24"/>
        </w:rPr>
        <w:t xml:space="preserve">  </w:t>
      </w:r>
      <w:r>
        <w:rPr>
          <w:rFonts w:hint="eastAsia" w:ascii="宋体" w:hAnsi="宋体"/>
          <w:bCs/>
          <w:sz w:val="24"/>
          <w:szCs w:val="24"/>
        </w:rPr>
        <w:t>日</w:t>
      </w:r>
    </w:p>
    <w:p w14:paraId="5D110206">
      <w:pPr>
        <w:spacing w:line="360" w:lineRule="auto"/>
        <w:ind w:right="187"/>
        <w:jc w:val="center"/>
        <w:rPr>
          <w:rFonts w:ascii="宋体" w:hAnsi="宋体"/>
          <w:b/>
          <w:sz w:val="30"/>
          <w:szCs w:val="30"/>
        </w:rPr>
      </w:pPr>
      <w:bookmarkStart w:id="128" w:name="_Toc259000659"/>
      <w:bookmarkStart w:id="129" w:name="_Toc416941710"/>
      <w:bookmarkStart w:id="130" w:name="_Toc416359257"/>
      <w:bookmarkStart w:id="131" w:name="_Toc326181952"/>
      <w:bookmarkStart w:id="132" w:name="_Toc325971792"/>
    </w:p>
    <w:p w14:paraId="2C06E97A">
      <w:pPr>
        <w:spacing w:line="360" w:lineRule="auto"/>
        <w:ind w:right="187"/>
        <w:jc w:val="center"/>
        <w:rPr>
          <w:rFonts w:ascii="宋体" w:hAnsi="宋体"/>
          <w:b/>
          <w:sz w:val="30"/>
          <w:szCs w:val="30"/>
        </w:rPr>
      </w:pPr>
    </w:p>
    <w:p w14:paraId="0DB301A7">
      <w:pPr>
        <w:spacing w:line="360" w:lineRule="auto"/>
        <w:ind w:right="187"/>
        <w:jc w:val="center"/>
        <w:rPr>
          <w:rFonts w:ascii="宋体" w:hAnsi="宋体"/>
          <w:b/>
          <w:sz w:val="30"/>
          <w:szCs w:val="30"/>
        </w:rPr>
      </w:pPr>
    </w:p>
    <w:p w14:paraId="5735769D">
      <w:pPr>
        <w:spacing w:line="360" w:lineRule="auto"/>
        <w:ind w:right="187"/>
        <w:jc w:val="left"/>
        <w:rPr>
          <w:rFonts w:hint="eastAsia" w:ascii="宋体" w:hAnsi="宋体"/>
          <w:b/>
          <w:sz w:val="24"/>
          <w:szCs w:val="24"/>
        </w:rPr>
      </w:pPr>
    </w:p>
    <w:p w14:paraId="4DAC3CC2">
      <w:pPr>
        <w:spacing w:line="360" w:lineRule="auto"/>
        <w:ind w:right="187"/>
        <w:jc w:val="left"/>
        <w:rPr>
          <w:rFonts w:hint="eastAsia" w:ascii="宋体" w:hAnsi="宋体"/>
          <w:b/>
          <w:sz w:val="24"/>
          <w:szCs w:val="24"/>
        </w:rPr>
      </w:pPr>
    </w:p>
    <w:p w14:paraId="0465DC3F">
      <w:pPr>
        <w:spacing w:line="360" w:lineRule="auto"/>
        <w:ind w:right="187"/>
        <w:jc w:val="left"/>
        <w:rPr>
          <w:rFonts w:hint="eastAsia" w:ascii="宋体" w:hAnsi="宋体"/>
          <w:b/>
          <w:sz w:val="24"/>
          <w:szCs w:val="24"/>
        </w:rPr>
      </w:pPr>
    </w:p>
    <w:p w14:paraId="4817FCB1">
      <w:pPr>
        <w:spacing w:line="360" w:lineRule="auto"/>
        <w:ind w:right="187"/>
        <w:jc w:val="left"/>
        <w:rPr>
          <w:rFonts w:hint="eastAsia" w:ascii="宋体" w:hAnsi="宋体"/>
          <w:b/>
          <w:sz w:val="24"/>
          <w:szCs w:val="24"/>
        </w:rPr>
      </w:pPr>
    </w:p>
    <w:p w14:paraId="34B9789C">
      <w:pPr>
        <w:spacing w:line="360" w:lineRule="auto"/>
        <w:ind w:right="187"/>
        <w:jc w:val="left"/>
        <w:rPr>
          <w:rFonts w:ascii="宋体" w:hAnsi="宋体"/>
          <w:b/>
          <w:sz w:val="24"/>
          <w:szCs w:val="24"/>
        </w:rPr>
      </w:pPr>
      <w:r>
        <w:rPr>
          <w:rFonts w:hint="eastAsia" w:ascii="宋体" w:hAnsi="宋体"/>
          <w:b/>
          <w:sz w:val="24"/>
          <w:szCs w:val="24"/>
        </w:rPr>
        <w:t>附件：主要设备及配件报价明细表</w:t>
      </w:r>
    </w:p>
    <w:p w14:paraId="4E45AD3E">
      <w:pPr>
        <w:spacing w:line="360" w:lineRule="auto"/>
        <w:ind w:right="187"/>
        <w:jc w:val="center"/>
        <w:rPr>
          <w:rFonts w:ascii="宋体" w:hAnsi="宋体"/>
          <w:b/>
          <w:sz w:val="30"/>
          <w:szCs w:val="30"/>
        </w:rPr>
      </w:pPr>
      <w:r>
        <w:rPr>
          <w:rFonts w:hint="eastAsia" w:ascii="宋体" w:hAnsi="宋体"/>
          <w:b/>
          <w:sz w:val="30"/>
          <w:szCs w:val="30"/>
        </w:rPr>
        <w:t>主要设备及配件报价明细表</w:t>
      </w:r>
      <w:bookmarkEnd w:id="128"/>
      <w:bookmarkEnd w:id="129"/>
      <w:bookmarkEnd w:id="130"/>
      <w:bookmarkEnd w:id="131"/>
      <w:bookmarkEnd w:id="132"/>
    </w:p>
    <w:p w14:paraId="3A60D071">
      <w:pPr>
        <w:spacing w:line="360" w:lineRule="auto"/>
        <w:rPr>
          <w:rFonts w:ascii="宋体" w:hAnsi="宋体"/>
          <w:bCs/>
          <w:color w:val="FF0000"/>
          <w:sz w:val="24"/>
        </w:rPr>
      </w:pPr>
      <w:r>
        <w:rPr>
          <w:rFonts w:hint="eastAsia" w:ascii="宋体" w:hAnsi="宋体"/>
          <w:bCs/>
          <w:sz w:val="24"/>
        </w:rPr>
        <w:t xml:space="preserve">项目名称： </w:t>
      </w:r>
    </w:p>
    <w:p w14:paraId="77A89D6D">
      <w:pPr>
        <w:spacing w:line="360" w:lineRule="auto"/>
        <w:jc w:val="left"/>
        <w:rPr>
          <w:rFonts w:ascii="宋体" w:hAnsi="宋体"/>
          <w:bCs/>
          <w:sz w:val="24"/>
        </w:rPr>
      </w:pPr>
      <w:r>
        <w:rPr>
          <w:rFonts w:hint="eastAsia" w:ascii="宋体" w:hAnsi="宋体"/>
          <w:bCs/>
          <w:sz w:val="24"/>
        </w:rPr>
        <w:t xml:space="preserve">项目编号：  </w:t>
      </w:r>
    </w:p>
    <w:p w14:paraId="0C1BF862">
      <w:pPr>
        <w:pStyle w:val="16"/>
        <w:spacing w:line="360" w:lineRule="exact"/>
        <w:ind w:left="0" w:firstLine="0"/>
        <w:rPr>
          <w:rFonts w:ascii="宋体" w:hAnsi="宋体"/>
          <w:bCs/>
        </w:rPr>
      </w:pPr>
      <w:r>
        <w:rPr>
          <w:rFonts w:hint="eastAsia" w:ascii="宋体" w:hAnsi="宋体"/>
          <w:bCs/>
          <w:sz w:val="24"/>
        </w:rPr>
        <w:t xml:space="preserve">标包号：                                              </w:t>
      </w:r>
      <w:r>
        <w:rPr>
          <w:rFonts w:hint="eastAsia" w:hAnsi="宋体" w:cs="宋体"/>
          <w:bCs/>
          <w:sz w:val="24"/>
        </w:rPr>
        <w:t>单位：元（人民币）</w:t>
      </w:r>
      <w:r>
        <w:rPr>
          <w:rFonts w:hint="eastAsia" w:ascii="宋体" w:hAnsi="宋体"/>
          <w:bCs/>
          <w:sz w:val="24"/>
        </w:rPr>
        <w:t xml:space="preserve"> </w:t>
      </w:r>
    </w:p>
    <w:tbl>
      <w:tblPr>
        <w:tblStyle w:val="4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54"/>
        <w:gridCol w:w="800"/>
        <w:gridCol w:w="1842"/>
        <w:gridCol w:w="1418"/>
        <w:gridCol w:w="992"/>
        <w:gridCol w:w="992"/>
        <w:gridCol w:w="1418"/>
      </w:tblGrid>
      <w:tr w14:paraId="08DD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648" w:type="dxa"/>
            <w:vAlign w:val="center"/>
          </w:tcPr>
          <w:p w14:paraId="78B71A25">
            <w:pPr>
              <w:tabs>
                <w:tab w:val="left" w:pos="1337"/>
              </w:tabs>
              <w:adjustRightInd w:val="0"/>
              <w:snapToGrid w:val="0"/>
              <w:jc w:val="center"/>
              <w:rPr>
                <w:rFonts w:ascii="宋体" w:hAnsi="宋体"/>
                <w:sz w:val="24"/>
              </w:rPr>
            </w:pPr>
            <w:r>
              <w:rPr>
                <w:rFonts w:hint="eastAsia" w:ascii="宋体" w:hAnsi="宋体"/>
                <w:sz w:val="24"/>
              </w:rPr>
              <w:t>序号</w:t>
            </w:r>
          </w:p>
        </w:tc>
        <w:tc>
          <w:tcPr>
            <w:tcW w:w="1354" w:type="dxa"/>
            <w:vAlign w:val="center"/>
          </w:tcPr>
          <w:p w14:paraId="66B24DD8">
            <w:pPr>
              <w:tabs>
                <w:tab w:val="left" w:pos="1337"/>
              </w:tabs>
              <w:adjustRightInd w:val="0"/>
              <w:snapToGrid w:val="0"/>
              <w:jc w:val="center"/>
              <w:rPr>
                <w:rFonts w:ascii="宋体" w:hAnsi="宋体"/>
                <w:sz w:val="24"/>
              </w:rPr>
            </w:pPr>
            <w:r>
              <w:rPr>
                <w:rFonts w:hint="eastAsia" w:ascii="宋体" w:hAnsi="宋体"/>
                <w:sz w:val="24"/>
              </w:rPr>
              <w:t>设备及配件名称</w:t>
            </w:r>
          </w:p>
        </w:tc>
        <w:tc>
          <w:tcPr>
            <w:tcW w:w="800" w:type="dxa"/>
            <w:vAlign w:val="center"/>
          </w:tcPr>
          <w:p w14:paraId="4D5B65C8">
            <w:pPr>
              <w:tabs>
                <w:tab w:val="left" w:pos="1337"/>
              </w:tabs>
              <w:adjustRightInd w:val="0"/>
              <w:snapToGrid w:val="0"/>
              <w:jc w:val="center"/>
              <w:rPr>
                <w:rFonts w:ascii="宋体" w:hAnsi="宋体"/>
                <w:sz w:val="24"/>
              </w:rPr>
            </w:pPr>
            <w:r>
              <w:rPr>
                <w:rFonts w:hint="eastAsia" w:ascii="宋体" w:hAnsi="宋体"/>
                <w:sz w:val="24"/>
              </w:rPr>
              <w:t>品牌</w:t>
            </w:r>
          </w:p>
        </w:tc>
        <w:tc>
          <w:tcPr>
            <w:tcW w:w="1842" w:type="dxa"/>
            <w:vAlign w:val="center"/>
          </w:tcPr>
          <w:p w14:paraId="07D8E51B">
            <w:pPr>
              <w:tabs>
                <w:tab w:val="left" w:pos="1337"/>
              </w:tabs>
              <w:adjustRightInd w:val="0"/>
              <w:snapToGrid w:val="0"/>
              <w:jc w:val="center"/>
              <w:rPr>
                <w:rFonts w:ascii="宋体" w:hAnsi="宋体"/>
                <w:sz w:val="24"/>
              </w:rPr>
            </w:pPr>
            <w:r>
              <w:rPr>
                <w:rFonts w:hint="eastAsia" w:ascii="宋体" w:hAnsi="宋体"/>
                <w:sz w:val="24"/>
              </w:rPr>
              <w:t>型号</w:t>
            </w:r>
          </w:p>
          <w:p w14:paraId="48BB84FE">
            <w:pPr>
              <w:tabs>
                <w:tab w:val="left" w:pos="1337"/>
              </w:tabs>
              <w:adjustRightInd w:val="0"/>
              <w:snapToGrid w:val="0"/>
              <w:jc w:val="center"/>
              <w:rPr>
                <w:rFonts w:ascii="宋体" w:hAnsi="宋体"/>
                <w:sz w:val="24"/>
              </w:rPr>
            </w:pPr>
            <w:r>
              <w:rPr>
                <w:rFonts w:hint="eastAsia" w:ascii="宋体" w:hAnsi="宋体"/>
                <w:sz w:val="24"/>
              </w:rPr>
              <w:t>（详细配置）</w:t>
            </w:r>
          </w:p>
        </w:tc>
        <w:tc>
          <w:tcPr>
            <w:tcW w:w="1418" w:type="dxa"/>
            <w:vAlign w:val="center"/>
          </w:tcPr>
          <w:p w14:paraId="2CB8F9B8">
            <w:pPr>
              <w:tabs>
                <w:tab w:val="left" w:pos="1337"/>
              </w:tabs>
              <w:adjustRightInd w:val="0"/>
              <w:snapToGrid w:val="0"/>
              <w:jc w:val="center"/>
              <w:rPr>
                <w:rFonts w:ascii="宋体" w:hAnsi="宋体"/>
                <w:sz w:val="24"/>
              </w:rPr>
            </w:pPr>
            <w:r>
              <w:rPr>
                <w:rFonts w:hint="eastAsia" w:ascii="宋体" w:hAnsi="宋体"/>
                <w:sz w:val="24"/>
              </w:rPr>
              <w:t>制造商及产地</w:t>
            </w:r>
          </w:p>
        </w:tc>
        <w:tc>
          <w:tcPr>
            <w:tcW w:w="992" w:type="dxa"/>
            <w:vAlign w:val="center"/>
          </w:tcPr>
          <w:p w14:paraId="523E3C36">
            <w:pPr>
              <w:tabs>
                <w:tab w:val="left" w:pos="1337"/>
              </w:tabs>
              <w:adjustRightInd w:val="0"/>
              <w:snapToGrid w:val="0"/>
              <w:jc w:val="center"/>
              <w:rPr>
                <w:rFonts w:ascii="宋体" w:hAnsi="宋体"/>
                <w:sz w:val="24"/>
              </w:rPr>
            </w:pPr>
            <w:r>
              <w:rPr>
                <w:rFonts w:hint="eastAsia" w:ascii="宋体" w:hAnsi="宋体"/>
                <w:sz w:val="24"/>
              </w:rPr>
              <w:t>单价</w:t>
            </w:r>
          </w:p>
        </w:tc>
        <w:tc>
          <w:tcPr>
            <w:tcW w:w="992" w:type="dxa"/>
            <w:vAlign w:val="center"/>
          </w:tcPr>
          <w:p w14:paraId="7021B9C8">
            <w:pPr>
              <w:tabs>
                <w:tab w:val="left" w:pos="1337"/>
              </w:tabs>
              <w:adjustRightInd w:val="0"/>
              <w:snapToGrid w:val="0"/>
              <w:jc w:val="center"/>
              <w:rPr>
                <w:rFonts w:ascii="宋体" w:hAnsi="宋体"/>
                <w:sz w:val="24"/>
              </w:rPr>
            </w:pPr>
            <w:r>
              <w:rPr>
                <w:rFonts w:hint="eastAsia" w:ascii="宋体" w:hAnsi="宋体"/>
                <w:sz w:val="24"/>
              </w:rPr>
              <w:t>数量</w:t>
            </w:r>
          </w:p>
        </w:tc>
        <w:tc>
          <w:tcPr>
            <w:tcW w:w="1418" w:type="dxa"/>
            <w:vAlign w:val="center"/>
          </w:tcPr>
          <w:p w14:paraId="6E09DDB3">
            <w:pPr>
              <w:tabs>
                <w:tab w:val="left" w:pos="1337"/>
              </w:tabs>
              <w:adjustRightInd w:val="0"/>
              <w:snapToGrid w:val="0"/>
              <w:jc w:val="center"/>
              <w:rPr>
                <w:rFonts w:ascii="宋体" w:hAnsi="宋体"/>
                <w:sz w:val="24"/>
              </w:rPr>
            </w:pPr>
            <w:r>
              <w:rPr>
                <w:rFonts w:hint="eastAsia" w:ascii="宋体" w:hAnsi="宋体"/>
                <w:sz w:val="24"/>
              </w:rPr>
              <w:t>总价</w:t>
            </w:r>
          </w:p>
        </w:tc>
      </w:tr>
      <w:tr w14:paraId="7A5F9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13F0AB58">
            <w:pPr>
              <w:tabs>
                <w:tab w:val="left" w:pos="1337"/>
              </w:tabs>
              <w:adjustRightInd w:val="0"/>
              <w:snapToGrid w:val="0"/>
              <w:spacing w:line="360" w:lineRule="auto"/>
              <w:jc w:val="center"/>
              <w:rPr>
                <w:rFonts w:ascii="宋体" w:hAnsi="宋体"/>
                <w:sz w:val="24"/>
              </w:rPr>
            </w:pPr>
          </w:p>
        </w:tc>
        <w:tc>
          <w:tcPr>
            <w:tcW w:w="1354" w:type="dxa"/>
            <w:vAlign w:val="center"/>
          </w:tcPr>
          <w:p w14:paraId="2C58EEDA">
            <w:pPr>
              <w:tabs>
                <w:tab w:val="left" w:pos="1337"/>
              </w:tabs>
              <w:adjustRightInd w:val="0"/>
              <w:snapToGrid w:val="0"/>
              <w:spacing w:line="360" w:lineRule="auto"/>
              <w:jc w:val="center"/>
              <w:rPr>
                <w:rFonts w:ascii="宋体" w:hAnsi="宋体"/>
                <w:sz w:val="24"/>
              </w:rPr>
            </w:pPr>
          </w:p>
        </w:tc>
        <w:tc>
          <w:tcPr>
            <w:tcW w:w="800" w:type="dxa"/>
            <w:vAlign w:val="center"/>
          </w:tcPr>
          <w:p w14:paraId="73FA664D">
            <w:pPr>
              <w:tabs>
                <w:tab w:val="left" w:pos="1337"/>
              </w:tabs>
              <w:adjustRightInd w:val="0"/>
              <w:snapToGrid w:val="0"/>
              <w:spacing w:line="360" w:lineRule="auto"/>
              <w:jc w:val="center"/>
              <w:rPr>
                <w:rFonts w:ascii="宋体" w:hAnsi="宋体"/>
                <w:sz w:val="24"/>
              </w:rPr>
            </w:pPr>
          </w:p>
        </w:tc>
        <w:tc>
          <w:tcPr>
            <w:tcW w:w="1842" w:type="dxa"/>
            <w:vAlign w:val="center"/>
          </w:tcPr>
          <w:p w14:paraId="4AB4C9BD">
            <w:pPr>
              <w:tabs>
                <w:tab w:val="left" w:pos="1337"/>
              </w:tabs>
              <w:adjustRightInd w:val="0"/>
              <w:snapToGrid w:val="0"/>
              <w:spacing w:line="360" w:lineRule="auto"/>
              <w:jc w:val="center"/>
              <w:rPr>
                <w:rFonts w:ascii="宋体" w:hAnsi="宋体"/>
                <w:sz w:val="24"/>
              </w:rPr>
            </w:pPr>
          </w:p>
        </w:tc>
        <w:tc>
          <w:tcPr>
            <w:tcW w:w="1418" w:type="dxa"/>
            <w:vAlign w:val="center"/>
          </w:tcPr>
          <w:p w14:paraId="498F357B">
            <w:pPr>
              <w:tabs>
                <w:tab w:val="left" w:pos="1337"/>
              </w:tabs>
              <w:adjustRightInd w:val="0"/>
              <w:snapToGrid w:val="0"/>
              <w:spacing w:line="360" w:lineRule="auto"/>
              <w:jc w:val="center"/>
              <w:rPr>
                <w:rFonts w:ascii="宋体" w:hAnsi="宋体"/>
                <w:sz w:val="24"/>
              </w:rPr>
            </w:pPr>
          </w:p>
        </w:tc>
        <w:tc>
          <w:tcPr>
            <w:tcW w:w="992" w:type="dxa"/>
            <w:vAlign w:val="center"/>
          </w:tcPr>
          <w:p w14:paraId="469EAC17">
            <w:pPr>
              <w:tabs>
                <w:tab w:val="left" w:pos="1337"/>
              </w:tabs>
              <w:adjustRightInd w:val="0"/>
              <w:snapToGrid w:val="0"/>
              <w:spacing w:line="360" w:lineRule="auto"/>
              <w:jc w:val="center"/>
              <w:rPr>
                <w:rFonts w:ascii="宋体" w:hAnsi="宋体"/>
                <w:sz w:val="24"/>
              </w:rPr>
            </w:pPr>
          </w:p>
        </w:tc>
        <w:tc>
          <w:tcPr>
            <w:tcW w:w="992" w:type="dxa"/>
            <w:vAlign w:val="center"/>
          </w:tcPr>
          <w:p w14:paraId="7566A2F2">
            <w:pPr>
              <w:tabs>
                <w:tab w:val="left" w:pos="1337"/>
              </w:tabs>
              <w:adjustRightInd w:val="0"/>
              <w:snapToGrid w:val="0"/>
              <w:spacing w:line="360" w:lineRule="auto"/>
              <w:jc w:val="center"/>
              <w:rPr>
                <w:rFonts w:ascii="宋体" w:hAnsi="宋体"/>
                <w:sz w:val="24"/>
              </w:rPr>
            </w:pPr>
          </w:p>
        </w:tc>
        <w:tc>
          <w:tcPr>
            <w:tcW w:w="1418" w:type="dxa"/>
            <w:vAlign w:val="center"/>
          </w:tcPr>
          <w:p w14:paraId="19CF868F">
            <w:pPr>
              <w:tabs>
                <w:tab w:val="left" w:pos="1337"/>
              </w:tabs>
              <w:adjustRightInd w:val="0"/>
              <w:snapToGrid w:val="0"/>
              <w:spacing w:line="360" w:lineRule="auto"/>
              <w:jc w:val="center"/>
              <w:rPr>
                <w:rFonts w:ascii="宋体" w:hAnsi="宋体"/>
                <w:sz w:val="24"/>
              </w:rPr>
            </w:pPr>
          </w:p>
        </w:tc>
      </w:tr>
      <w:tr w14:paraId="67E20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0301046F">
            <w:pPr>
              <w:tabs>
                <w:tab w:val="left" w:pos="1337"/>
              </w:tabs>
              <w:adjustRightInd w:val="0"/>
              <w:snapToGrid w:val="0"/>
              <w:spacing w:line="360" w:lineRule="auto"/>
              <w:jc w:val="center"/>
              <w:rPr>
                <w:rFonts w:ascii="宋体" w:hAnsi="宋体"/>
                <w:sz w:val="24"/>
              </w:rPr>
            </w:pPr>
          </w:p>
        </w:tc>
        <w:tc>
          <w:tcPr>
            <w:tcW w:w="1354" w:type="dxa"/>
            <w:vAlign w:val="center"/>
          </w:tcPr>
          <w:p w14:paraId="2CA2594A">
            <w:pPr>
              <w:tabs>
                <w:tab w:val="left" w:pos="1337"/>
              </w:tabs>
              <w:adjustRightInd w:val="0"/>
              <w:snapToGrid w:val="0"/>
              <w:spacing w:line="360" w:lineRule="auto"/>
              <w:jc w:val="center"/>
              <w:rPr>
                <w:rFonts w:ascii="宋体" w:hAnsi="宋体"/>
                <w:sz w:val="24"/>
              </w:rPr>
            </w:pPr>
          </w:p>
        </w:tc>
        <w:tc>
          <w:tcPr>
            <w:tcW w:w="800" w:type="dxa"/>
            <w:vAlign w:val="center"/>
          </w:tcPr>
          <w:p w14:paraId="14F52728">
            <w:pPr>
              <w:tabs>
                <w:tab w:val="left" w:pos="1337"/>
              </w:tabs>
              <w:adjustRightInd w:val="0"/>
              <w:snapToGrid w:val="0"/>
              <w:spacing w:line="360" w:lineRule="auto"/>
              <w:jc w:val="center"/>
              <w:rPr>
                <w:rFonts w:ascii="宋体" w:hAnsi="宋体"/>
                <w:sz w:val="24"/>
              </w:rPr>
            </w:pPr>
          </w:p>
        </w:tc>
        <w:tc>
          <w:tcPr>
            <w:tcW w:w="1842" w:type="dxa"/>
            <w:vAlign w:val="center"/>
          </w:tcPr>
          <w:p w14:paraId="3D5F6038">
            <w:pPr>
              <w:tabs>
                <w:tab w:val="left" w:pos="1337"/>
              </w:tabs>
              <w:adjustRightInd w:val="0"/>
              <w:snapToGrid w:val="0"/>
              <w:spacing w:line="360" w:lineRule="auto"/>
              <w:jc w:val="center"/>
              <w:rPr>
                <w:rFonts w:ascii="宋体" w:hAnsi="宋体"/>
                <w:sz w:val="24"/>
              </w:rPr>
            </w:pPr>
          </w:p>
        </w:tc>
        <w:tc>
          <w:tcPr>
            <w:tcW w:w="1418" w:type="dxa"/>
            <w:vAlign w:val="center"/>
          </w:tcPr>
          <w:p w14:paraId="6A904586">
            <w:pPr>
              <w:tabs>
                <w:tab w:val="left" w:pos="1337"/>
              </w:tabs>
              <w:adjustRightInd w:val="0"/>
              <w:snapToGrid w:val="0"/>
              <w:spacing w:line="360" w:lineRule="auto"/>
              <w:jc w:val="center"/>
              <w:rPr>
                <w:rFonts w:ascii="宋体" w:hAnsi="宋体"/>
                <w:sz w:val="24"/>
              </w:rPr>
            </w:pPr>
          </w:p>
        </w:tc>
        <w:tc>
          <w:tcPr>
            <w:tcW w:w="992" w:type="dxa"/>
            <w:vAlign w:val="center"/>
          </w:tcPr>
          <w:p w14:paraId="30A5F217">
            <w:pPr>
              <w:tabs>
                <w:tab w:val="left" w:pos="1337"/>
              </w:tabs>
              <w:adjustRightInd w:val="0"/>
              <w:snapToGrid w:val="0"/>
              <w:spacing w:line="360" w:lineRule="auto"/>
              <w:jc w:val="center"/>
              <w:rPr>
                <w:rFonts w:ascii="宋体" w:hAnsi="宋体"/>
                <w:sz w:val="24"/>
              </w:rPr>
            </w:pPr>
          </w:p>
        </w:tc>
        <w:tc>
          <w:tcPr>
            <w:tcW w:w="992" w:type="dxa"/>
            <w:vAlign w:val="center"/>
          </w:tcPr>
          <w:p w14:paraId="674BDA5D">
            <w:pPr>
              <w:tabs>
                <w:tab w:val="left" w:pos="1337"/>
              </w:tabs>
              <w:adjustRightInd w:val="0"/>
              <w:snapToGrid w:val="0"/>
              <w:spacing w:line="360" w:lineRule="auto"/>
              <w:jc w:val="center"/>
              <w:rPr>
                <w:rFonts w:ascii="宋体" w:hAnsi="宋体"/>
                <w:sz w:val="24"/>
              </w:rPr>
            </w:pPr>
          </w:p>
        </w:tc>
        <w:tc>
          <w:tcPr>
            <w:tcW w:w="1418" w:type="dxa"/>
            <w:vAlign w:val="center"/>
          </w:tcPr>
          <w:p w14:paraId="28472E92">
            <w:pPr>
              <w:tabs>
                <w:tab w:val="left" w:pos="1337"/>
              </w:tabs>
              <w:adjustRightInd w:val="0"/>
              <w:snapToGrid w:val="0"/>
              <w:spacing w:line="360" w:lineRule="auto"/>
              <w:jc w:val="center"/>
              <w:rPr>
                <w:rFonts w:ascii="宋体" w:hAnsi="宋体"/>
                <w:sz w:val="24"/>
              </w:rPr>
            </w:pPr>
          </w:p>
        </w:tc>
      </w:tr>
      <w:tr w14:paraId="49FFB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2AB49575">
            <w:pPr>
              <w:tabs>
                <w:tab w:val="left" w:pos="1337"/>
              </w:tabs>
              <w:adjustRightInd w:val="0"/>
              <w:snapToGrid w:val="0"/>
              <w:spacing w:line="360" w:lineRule="auto"/>
              <w:jc w:val="center"/>
              <w:rPr>
                <w:rFonts w:ascii="宋体" w:hAnsi="宋体"/>
                <w:sz w:val="24"/>
              </w:rPr>
            </w:pPr>
          </w:p>
        </w:tc>
        <w:tc>
          <w:tcPr>
            <w:tcW w:w="1354" w:type="dxa"/>
            <w:vAlign w:val="center"/>
          </w:tcPr>
          <w:p w14:paraId="177135BF">
            <w:pPr>
              <w:tabs>
                <w:tab w:val="left" w:pos="1337"/>
              </w:tabs>
              <w:adjustRightInd w:val="0"/>
              <w:snapToGrid w:val="0"/>
              <w:spacing w:line="360" w:lineRule="auto"/>
              <w:jc w:val="center"/>
              <w:rPr>
                <w:rFonts w:ascii="宋体" w:hAnsi="宋体"/>
                <w:sz w:val="24"/>
              </w:rPr>
            </w:pPr>
          </w:p>
        </w:tc>
        <w:tc>
          <w:tcPr>
            <w:tcW w:w="800" w:type="dxa"/>
            <w:vAlign w:val="center"/>
          </w:tcPr>
          <w:p w14:paraId="314A8FA4">
            <w:pPr>
              <w:tabs>
                <w:tab w:val="left" w:pos="1337"/>
              </w:tabs>
              <w:adjustRightInd w:val="0"/>
              <w:snapToGrid w:val="0"/>
              <w:spacing w:line="360" w:lineRule="auto"/>
              <w:jc w:val="center"/>
              <w:rPr>
                <w:rFonts w:ascii="宋体" w:hAnsi="宋体"/>
                <w:sz w:val="24"/>
              </w:rPr>
            </w:pPr>
          </w:p>
        </w:tc>
        <w:tc>
          <w:tcPr>
            <w:tcW w:w="1842" w:type="dxa"/>
            <w:vAlign w:val="center"/>
          </w:tcPr>
          <w:p w14:paraId="7351E416">
            <w:pPr>
              <w:tabs>
                <w:tab w:val="left" w:pos="1337"/>
              </w:tabs>
              <w:adjustRightInd w:val="0"/>
              <w:snapToGrid w:val="0"/>
              <w:spacing w:line="360" w:lineRule="auto"/>
              <w:jc w:val="center"/>
              <w:rPr>
                <w:rFonts w:ascii="宋体" w:hAnsi="宋体"/>
                <w:sz w:val="24"/>
              </w:rPr>
            </w:pPr>
          </w:p>
        </w:tc>
        <w:tc>
          <w:tcPr>
            <w:tcW w:w="1418" w:type="dxa"/>
            <w:vAlign w:val="center"/>
          </w:tcPr>
          <w:p w14:paraId="7E894507">
            <w:pPr>
              <w:tabs>
                <w:tab w:val="left" w:pos="1337"/>
              </w:tabs>
              <w:adjustRightInd w:val="0"/>
              <w:snapToGrid w:val="0"/>
              <w:spacing w:line="360" w:lineRule="auto"/>
              <w:jc w:val="center"/>
              <w:rPr>
                <w:rFonts w:ascii="宋体" w:hAnsi="宋体"/>
                <w:sz w:val="24"/>
              </w:rPr>
            </w:pPr>
          </w:p>
        </w:tc>
        <w:tc>
          <w:tcPr>
            <w:tcW w:w="992" w:type="dxa"/>
            <w:vAlign w:val="center"/>
          </w:tcPr>
          <w:p w14:paraId="72E40721">
            <w:pPr>
              <w:tabs>
                <w:tab w:val="left" w:pos="1337"/>
              </w:tabs>
              <w:adjustRightInd w:val="0"/>
              <w:snapToGrid w:val="0"/>
              <w:spacing w:line="360" w:lineRule="auto"/>
              <w:jc w:val="center"/>
              <w:rPr>
                <w:rFonts w:ascii="宋体" w:hAnsi="宋体"/>
                <w:sz w:val="24"/>
              </w:rPr>
            </w:pPr>
          </w:p>
        </w:tc>
        <w:tc>
          <w:tcPr>
            <w:tcW w:w="992" w:type="dxa"/>
            <w:vAlign w:val="center"/>
          </w:tcPr>
          <w:p w14:paraId="547718DC">
            <w:pPr>
              <w:tabs>
                <w:tab w:val="left" w:pos="1337"/>
              </w:tabs>
              <w:adjustRightInd w:val="0"/>
              <w:snapToGrid w:val="0"/>
              <w:spacing w:line="360" w:lineRule="auto"/>
              <w:jc w:val="center"/>
              <w:rPr>
                <w:rFonts w:ascii="宋体" w:hAnsi="宋体"/>
                <w:sz w:val="24"/>
              </w:rPr>
            </w:pPr>
          </w:p>
        </w:tc>
        <w:tc>
          <w:tcPr>
            <w:tcW w:w="1418" w:type="dxa"/>
            <w:vAlign w:val="center"/>
          </w:tcPr>
          <w:p w14:paraId="1EEC0FAF">
            <w:pPr>
              <w:tabs>
                <w:tab w:val="left" w:pos="1337"/>
              </w:tabs>
              <w:adjustRightInd w:val="0"/>
              <w:snapToGrid w:val="0"/>
              <w:spacing w:line="360" w:lineRule="auto"/>
              <w:jc w:val="center"/>
              <w:rPr>
                <w:rFonts w:ascii="宋体" w:hAnsi="宋体"/>
                <w:sz w:val="24"/>
              </w:rPr>
            </w:pPr>
          </w:p>
        </w:tc>
      </w:tr>
      <w:tr w14:paraId="625D0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1F3CA833">
            <w:pPr>
              <w:tabs>
                <w:tab w:val="left" w:pos="1337"/>
              </w:tabs>
              <w:adjustRightInd w:val="0"/>
              <w:snapToGrid w:val="0"/>
              <w:spacing w:line="360" w:lineRule="auto"/>
              <w:jc w:val="center"/>
              <w:rPr>
                <w:rFonts w:ascii="宋体" w:hAnsi="宋体"/>
                <w:sz w:val="24"/>
              </w:rPr>
            </w:pPr>
          </w:p>
        </w:tc>
        <w:tc>
          <w:tcPr>
            <w:tcW w:w="1354" w:type="dxa"/>
            <w:vAlign w:val="center"/>
          </w:tcPr>
          <w:p w14:paraId="361A5BE8">
            <w:pPr>
              <w:tabs>
                <w:tab w:val="left" w:pos="1337"/>
              </w:tabs>
              <w:adjustRightInd w:val="0"/>
              <w:snapToGrid w:val="0"/>
              <w:spacing w:line="360" w:lineRule="auto"/>
              <w:jc w:val="center"/>
              <w:rPr>
                <w:rFonts w:ascii="宋体" w:hAnsi="宋体"/>
                <w:sz w:val="24"/>
              </w:rPr>
            </w:pPr>
          </w:p>
        </w:tc>
        <w:tc>
          <w:tcPr>
            <w:tcW w:w="800" w:type="dxa"/>
            <w:vAlign w:val="center"/>
          </w:tcPr>
          <w:p w14:paraId="280799FB">
            <w:pPr>
              <w:tabs>
                <w:tab w:val="left" w:pos="1337"/>
              </w:tabs>
              <w:adjustRightInd w:val="0"/>
              <w:snapToGrid w:val="0"/>
              <w:spacing w:line="360" w:lineRule="auto"/>
              <w:jc w:val="center"/>
              <w:rPr>
                <w:rFonts w:ascii="宋体" w:hAnsi="宋体"/>
                <w:sz w:val="24"/>
              </w:rPr>
            </w:pPr>
          </w:p>
        </w:tc>
        <w:tc>
          <w:tcPr>
            <w:tcW w:w="1842" w:type="dxa"/>
            <w:vAlign w:val="center"/>
          </w:tcPr>
          <w:p w14:paraId="099956B6">
            <w:pPr>
              <w:tabs>
                <w:tab w:val="left" w:pos="1337"/>
              </w:tabs>
              <w:adjustRightInd w:val="0"/>
              <w:snapToGrid w:val="0"/>
              <w:spacing w:line="360" w:lineRule="auto"/>
              <w:jc w:val="center"/>
              <w:rPr>
                <w:rFonts w:ascii="宋体" w:hAnsi="宋体"/>
                <w:sz w:val="24"/>
              </w:rPr>
            </w:pPr>
          </w:p>
        </w:tc>
        <w:tc>
          <w:tcPr>
            <w:tcW w:w="1418" w:type="dxa"/>
            <w:vAlign w:val="center"/>
          </w:tcPr>
          <w:p w14:paraId="617389A9">
            <w:pPr>
              <w:tabs>
                <w:tab w:val="left" w:pos="1337"/>
              </w:tabs>
              <w:adjustRightInd w:val="0"/>
              <w:snapToGrid w:val="0"/>
              <w:spacing w:line="360" w:lineRule="auto"/>
              <w:jc w:val="center"/>
              <w:rPr>
                <w:rFonts w:ascii="宋体" w:hAnsi="宋体"/>
                <w:sz w:val="24"/>
              </w:rPr>
            </w:pPr>
          </w:p>
        </w:tc>
        <w:tc>
          <w:tcPr>
            <w:tcW w:w="992" w:type="dxa"/>
            <w:vAlign w:val="center"/>
          </w:tcPr>
          <w:p w14:paraId="4D187F9C">
            <w:pPr>
              <w:tabs>
                <w:tab w:val="left" w:pos="1337"/>
              </w:tabs>
              <w:adjustRightInd w:val="0"/>
              <w:snapToGrid w:val="0"/>
              <w:spacing w:line="360" w:lineRule="auto"/>
              <w:jc w:val="center"/>
              <w:rPr>
                <w:rFonts w:ascii="宋体" w:hAnsi="宋体"/>
                <w:sz w:val="24"/>
              </w:rPr>
            </w:pPr>
          </w:p>
        </w:tc>
        <w:tc>
          <w:tcPr>
            <w:tcW w:w="992" w:type="dxa"/>
            <w:vAlign w:val="center"/>
          </w:tcPr>
          <w:p w14:paraId="3B025AD7">
            <w:pPr>
              <w:tabs>
                <w:tab w:val="left" w:pos="1337"/>
              </w:tabs>
              <w:adjustRightInd w:val="0"/>
              <w:snapToGrid w:val="0"/>
              <w:spacing w:line="360" w:lineRule="auto"/>
              <w:jc w:val="center"/>
              <w:rPr>
                <w:rFonts w:ascii="宋体" w:hAnsi="宋体"/>
                <w:sz w:val="24"/>
              </w:rPr>
            </w:pPr>
          </w:p>
        </w:tc>
        <w:tc>
          <w:tcPr>
            <w:tcW w:w="1418" w:type="dxa"/>
            <w:vAlign w:val="center"/>
          </w:tcPr>
          <w:p w14:paraId="5FECA91E">
            <w:pPr>
              <w:tabs>
                <w:tab w:val="left" w:pos="1337"/>
              </w:tabs>
              <w:adjustRightInd w:val="0"/>
              <w:snapToGrid w:val="0"/>
              <w:spacing w:line="360" w:lineRule="auto"/>
              <w:jc w:val="center"/>
              <w:rPr>
                <w:rFonts w:ascii="宋体" w:hAnsi="宋体"/>
                <w:sz w:val="24"/>
              </w:rPr>
            </w:pPr>
          </w:p>
        </w:tc>
      </w:tr>
      <w:tr w14:paraId="0D652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11C6F5F3">
            <w:pPr>
              <w:tabs>
                <w:tab w:val="left" w:pos="1337"/>
              </w:tabs>
              <w:adjustRightInd w:val="0"/>
              <w:snapToGrid w:val="0"/>
              <w:spacing w:line="360" w:lineRule="auto"/>
              <w:jc w:val="center"/>
              <w:rPr>
                <w:rFonts w:ascii="宋体" w:hAnsi="宋体"/>
                <w:sz w:val="24"/>
              </w:rPr>
            </w:pPr>
          </w:p>
        </w:tc>
        <w:tc>
          <w:tcPr>
            <w:tcW w:w="1354" w:type="dxa"/>
            <w:vAlign w:val="center"/>
          </w:tcPr>
          <w:p w14:paraId="7B95A38A">
            <w:pPr>
              <w:tabs>
                <w:tab w:val="left" w:pos="1337"/>
              </w:tabs>
              <w:adjustRightInd w:val="0"/>
              <w:snapToGrid w:val="0"/>
              <w:spacing w:line="360" w:lineRule="auto"/>
              <w:jc w:val="center"/>
              <w:rPr>
                <w:rFonts w:ascii="宋体" w:hAnsi="宋体"/>
                <w:sz w:val="24"/>
              </w:rPr>
            </w:pPr>
          </w:p>
        </w:tc>
        <w:tc>
          <w:tcPr>
            <w:tcW w:w="800" w:type="dxa"/>
            <w:vAlign w:val="center"/>
          </w:tcPr>
          <w:p w14:paraId="0B2FD561">
            <w:pPr>
              <w:tabs>
                <w:tab w:val="left" w:pos="1337"/>
              </w:tabs>
              <w:adjustRightInd w:val="0"/>
              <w:snapToGrid w:val="0"/>
              <w:spacing w:line="360" w:lineRule="auto"/>
              <w:jc w:val="center"/>
              <w:rPr>
                <w:rFonts w:ascii="宋体" w:hAnsi="宋体"/>
                <w:sz w:val="24"/>
              </w:rPr>
            </w:pPr>
          </w:p>
        </w:tc>
        <w:tc>
          <w:tcPr>
            <w:tcW w:w="1842" w:type="dxa"/>
            <w:vAlign w:val="center"/>
          </w:tcPr>
          <w:p w14:paraId="7FA65C47">
            <w:pPr>
              <w:tabs>
                <w:tab w:val="left" w:pos="1337"/>
              </w:tabs>
              <w:adjustRightInd w:val="0"/>
              <w:snapToGrid w:val="0"/>
              <w:spacing w:line="360" w:lineRule="auto"/>
              <w:jc w:val="center"/>
              <w:rPr>
                <w:rFonts w:ascii="宋体" w:hAnsi="宋体"/>
                <w:sz w:val="24"/>
              </w:rPr>
            </w:pPr>
          </w:p>
        </w:tc>
        <w:tc>
          <w:tcPr>
            <w:tcW w:w="1418" w:type="dxa"/>
            <w:vAlign w:val="center"/>
          </w:tcPr>
          <w:p w14:paraId="3A92FF1F">
            <w:pPr>
              <w:tabs>
                <w:tab w:val="left" w:pos="1337"/>
              </w:tabs>
              <w:adjustRightInd w:val="0"/>
              <w:snapToGrid w:val="0"/>
              <w:spacing w:line="360" w:lineRule="auto"/>
              <w:jc w:val="center"/>
              <w:rPr>
                <w:rFonts w:ascii="宋体" w:hAnsi="宋体"/>
                <w:sz w:val="24"/>
              </w:rPr>
            </w:pPr>
          </w:p>
        </w:tc>
        <w:tc>
          <w:tcPr>
            <w:tcW w:w="992" w:type="dxa"/>
            <w:vAlign w:val="center"/>
          </w:tcPr>
          <w:p w14:paraId="0924A5FE">
            <w:pPr>
              <w:tabs>
                <w:tab w:val="left" w:pos="1337"/>
              </w:tabs>
              <w:adjustRightInd w:val="0"/>
              <w:snapToGrid w:val="0"/>
              <w:spacing w:line="360" w:lineRule="auto"/>
              <w:jc w:val="center"/>
              <w:rPr>
                <w:rFonts w:ascii="宋体" w:hAnsi="宋体"/>
                <w:sz w:val="24"/>
              </w:rPr>
            </w:pPr>
          </w:p>
        </w:tc>
        <w:tc>
          <w:tcPr>
            <w:tcW w:w="992" w:type="dxa"/>
            <w:vAlign w:val="center"/>
          </w:tcPr>
          <w:p w14:paraId="1073FF6D">
            <w:pPr>
              <w:tabs>
                <w:tab w:val="left" w:pos="1337"/>
              </w:tabs>
              <w:adjustRightInd w:val="0"/>
              <w:snapToGrid w:val="0"/>
              <w:spacing w:line="360" w:lineRule="auto"/>
              <w:jc w:val="center"/>
              <w:rPr>
                <w:rFonts w:ascii="宋体" w:hAnsi="宋体"/>
                <w:sz w:val="24"/>
              </w:rPr>
            </w:pPr>
          </w:p>
        </w:tc>
        <w:tc>
          <w:tcPr>
            <w:tcW w:w="1418" w:type="dxa"/>
            <w:vAlign w:val="center"/>
          </w:tcPr>
          <w:p w14:paraId="17D9854F">
            <w:pPr>
              <w:tabs>
                <w:tab w:val="left" w:pos="1337"/>
              </w:tabs>
              <w:adjustRightInd w:val="0"/>
              <w:snapToGrid w:val="0"/>
              <w:spacing w:line="360" w:lineRule="auto"/>
              <w:jc w:val="center"/>
              <w:rPr>
                <w:rFonts w:ascii="宋体" w:hAnsi="宋体"/>
                <w:sz w:val="24"/>
              </w:rPr>
            </w:pPr>
          </w:p>
        </w:tc>
      </w:tr>
      <w:tr w14:paraId="66761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59ACFD71">
            <w:pPr>
              <w:tabs>
                <w:tab w:val="left" w:pos="1337"/>
              </w:tabs>
              <w:adjustRightInd w:val="0"/>
              <w:snapToGrid w:val="0"/>
              <w:spacing w:line="360" w:lineRule="auto"/>
              <w:jc w:val="center"/>
              <w:rPr>
                <w:rFonts w:ascii="宋体" w:hAnsi="宋体"/>
                <w:sz w:val="24"/>
              </w:rPr>
            </w:pPr>
          </w:p>
        </w:tc>
        <w:tc>
          <w:tcPr>
            <w:tcW w:w="1354" w:type="dxa"/>
            <w:vAlign w:val="center"/>
          </w:tcPr>
          <w:p w14:paraId="3A443C2E">
            <w:pPr>
              <w:tabs>
                <w:tab w:val="left" w:pos="1337"/>
              </w:tabs>
              <w:adjustRightInd w:val="0"/>
              <w:snapToGrid w:val="0"/>
              <w:spacing w:line="360" w:lineRule="auto"/>
              <w:jc w:val="center"/>
              <w:rPr>
                <w:rFonts w:ascii="宋体" w:hAnsi="宋体"/>
                <w:sz w:val="24"/>
              </w:rPr>
            </w:pPr>
          </w:p>
        </w:tc>
        <w:tc>
          <w:tcPr>
            <w:tcW w:w="800" w:type="dxa"/>
            <w:vAlign w:val="center"/>
          </w:tcPr>
          <w:p w14:paraId="602F7F96">
            <w:pPr>
              <w:tabs>
                <w:tab w:val="left" w:pos="1337"/>
              </w:tabs>
              <w:adjustRightInd w:val="0"/>
              <w:snapToGrid w:val="0"/>
              <w:spacing w:line="360" w:lineRule="auto"/>
              <w:jc w:val="center"/>
              <w:rPr>
                <w:rFonts w:ascii="宋体" w:hAnsi="宋体"/>
                <w:sz w:val="24"/>
              </w:rPr>
            </w:pPr>
          </w:p>
        </w:tc>
        <w:tc>
          <w:tcPr>
            <w:tcW w:w="1842" w:type="dxa"/>
            <w:vAlign w:val="center"/>
          </w:tcPr>
          <w:p w14:paraId="2E637A58">
            <w:pPr>
              <w:tabs>
                <w:tab w:val="left" w:pos="1337"/>
              </w:tabs>
              <w:adjustRightInd w:val="0"/>
              <w:snapToGrid w:val="0"/>
              <w:spacing w:line="360" w:lineRule="auto"/>
              <w:jc w:val="center"/>
              <w:rPr>
                <w:rFonts w:ascii="宋体" w:hAnsi="宋体"/>
                <w:sz w:val="24"/>
              </w:rPr>
            </w:pPr>
          </w:p>
        </w:tc>
        <w:tc>
          <w:tcPr>
            <w:tcW w:w="1418" w:type="dxa"/>
            <w:vAlign w:val="center"/>
          </w:tcPr>
          <w:p w14:paraId="54412B2E">
            <w:pPr>
              <w:tabs>
                <w:tab w:val="left" w:pos="1337"/>
              </w:tabs>
              <w:adjustRightInd w:val="0"/>
              <w:snapToGrid w:val="0"/>
              <w:spacing w:line="360" w:lineRule="auto"/>
              <w:jc w:val="center"/>
              <w:rPr>
                <w:rFonts w:ascii="宋体" w:hAnsi="宋体"/>
                <w:sz w:val="24"/>
              </w:rPr>
            </w:pPr>
          </w:p>
        </w:tc>
        <w:tc>
          <w:tcPr>
            <w:tcW w:w="992" w:type="dxa"/>
            <w:vAlign w:val="center"/>
          </w:tcPr>
          <w:p w14:paraId="5BC866F5">
            <w:pPr>
              <w:tabs>
                <w:tab w:val="left" w:pos="1337"/>
              </w:tabs>
              <w:adjustRightInd w:val="0"/>
              <w:snapToGrid w:val="0"/>
              <w:spacing w:line="360" w:lineRule="auto"/>
              <w:jc w:val="center"/>
              <w:rPr>
                <w:rFonts w:ascii="宋体" w:hAnsi="宋体"/>
                <w:sz w:val="24"/>
              </w:rPr>
            </w:pPr>
          </w:p>
        </w:tc>
        <w:tc>
          <w:tcPr>
            <w:tcW w:w="992" w:type="dxa"/>
            <w:vAlign w:val="center"/>
          </w:tcPr>
          <w:p w14:paraId="3673C225">
            <w:pPr>
              <w:tabs>
                <w:tab w:val="left" w:pos="1337"/>
              </w:tabs>
              <w:adjustRightInd w:val="0"/>
              <w:snapToGrid w:val="0"/>
              <w:spacing w:line="360" w:lineRule="auto"/>
              <w:jc w:val="center"/>
              <w:rPr>
                <w:rFonts w:ascii="宋体" w:hAnsi="宋体"/>
                <w:sz w:val="24"/>
              </w:rPr>
            </w:pPr>
          </w:p>
        </w:tc>
        <w:tc>
          <w:tcPr>
            <w:tcW w:w="1418" w:type="dxa"/>
            <w:vAlign w:val="center"/>
          </w:tcPr>
          <w:p w14:paraId="08C252E6">
            <w:pPr>
              <w:tabs>
                <w:tab w:val="left" w:pos="1337"/>
              </w:tabs>
              <w:adjustRightInd w:val="0"/>
              <w:snapToGrid w:val="0"/>
              <w:spacing w:line="360" w:lineRule="auto"/>
              <w:jc w:val="center"/>
              <w:rPr>
                <w:rFonts w:ascii="宋体" w:hAnsi="宋体"/>
                <w:sz w:val="24"/>
              </w:rPr>
            </w:pPr>
          </w:p>
        </w:tc>
      </w:tr>
      <w:tr w14:paraId="73F27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5" w:hRule="atLeast"/>
        </w:trPr>
        <w:tc>
          <w:tcPr>
            <w:tcW w:w="648" w:type="dxa"/>
            <w:vAlign w:val="center"/>
          </w:tcPr>
          <w:p w14:paraId="7E4D4EFD">
            <w:pPr>
              <w:tabs>
                <w:tab w:val="left" w:pos="1337"/>
              </w:tabs>
              <w:adjustRightInd w:val="0"/>
              <w:snapToGrid w:val="0"/>
              <w:spacing w:line="360" w:lineRule="auto"/>
              <w:jc w:val="center"/>
              <w:rPr>
                <w:rFonts w:ascii="宋体" w:hAnsi="宋体"/>
                <w:sz w:val="24"/>
              </w:rPr>
            </w:pPr>
          </w:p>
        </w:tc>
        <w:tc>
          <w:tcPr>
            <w:tcW w:w="1354" w:type="dxa"/>
            <w:vAlign w:val="center"/>
          </w:tcPr>
          <w:p w14:paraId="12861F32">
            <w:pPr>
              <w:tabs>
                <w:tab w:val="left" w:pos="1337"/>
              </w:tabs>
              <w:adjustRightInd w:val="0"/>
              <w:snapToGrid w:val="0"/>
              <w:spacing w:line="360" w:lineRule="auto"/>
              <w:jc w:val="center"/>
              <w:rPr>
                <w:rFonts w:ascii="宋体" w:hAnsi="宋体"/>
                <w:sz w:val="24"/>
              </w:rPr>
            </w:pPr>
          </w:p>
        </w:tc>
        <w:tc>
          <w:tcPr>
            <w:tcW w:w="800" w:type="dxa"/>
            <w:vAlign w:val="center"/>
          </w:tcPr>
          <w:p w14:paraId="337496ED">
            <w:pPr>
              <w:tabs>
                <w:tab w:val="left" w:pos="1337"/>
              </w:tabs>
              <w:adjustRightInd w:val="0"/>
              <w:snapToGrid w:val="0"/>
              <w:spacing w:line="360" w:lineRule="auto"/>
              <w:jc w:val="center"/>
              <w:rPr>
                <w:rFonts w:ascii="宋体" w:hAnsi="宋体"/>
                <w:sz w:val="24"/>
              </w:rPr>
            </w:pPr>
          </w:p>
        </w:tc>
        <w:tc>
          <w:tcPr>
            <w:tcW w:w="1842" w:type="dxa"/>
            <w:vAlign w:val="center"/>
          </w:tcPr>
          <w:p w14:paraId="39AD83AC">
            <w:pPr>
              <w:tabs>
                <w:tab w:val="left" w:pos="1337"/>
              </w:tabs>
              <w:adjustRightInd w:val="0"/>
              <w:snapToGrid w:val="0"/>
              <w:spacing w:line="360" w:lineRule="auto"/>
              <w:jc w:val="center"/>
              <w:rPr>
                <w:rFonts w:ascii="宋体" w:hAnsi="宋体"/>
                <w:sz w:val="24"/>
              </w:rPr>
            </w:pPr>
          </w:p>
        </w:tc>
        <w:tc>
          <w:tcPr>
            <w:tcW w:w="1418" w:type="dxa"/>
            <w:vAlign w:val="center"/>
          </w:tcPr>
          <w:p w14:paraId="29B2E2E1">
            <w:pPr>
              <w:tabs>
                <w:tab w:val="left" w:pos="1337"/>
              </w:tabs>
              <w:adjustRightInd w:val="0"/>
              <w:snapToGrid w:val="0"/>
              <w:spacing w:line="360" w:lineRule="auto"/>
              <w:jc w:val="center"/>
              <w:rPr>
                <w:rFonts w:ascii="宋体" w:hAnsi="宋体"/>
                <w:sz w:val="24"/>
              </w:rPr>
            </w:pPr>
          </w:p>
        </w:tc>
        <w:tc>
          <w:tcPr>
            <w:tcW w:w="992" w:type="dxa"/>
            <w:vAlign w:val="center"/>
          </w:tcPr>
          <w:p w14:paraId="296FD232">
            <w:pPr>
              <w:tabs>
                <w:tab w:val="left" w:pos="1337"/>
              </w:tabs>
              <w:adjustRightInd w:val="0"/>
              <w:snapToGrid w:val="0"/>
              <w:spacing w:line="360" w:lineRule="auto"/>
              <w:jc w:val="center"/>
              <w:rPr>
                <w:rFonts w:ascii="宋体" w:hAnsi="宋体"/>
                <w:sz w:val="24"/>
              </w:rPr>
            </w:pPr>
          </w:p>
        </w:tc>
        <w:tc>
          <w:tcPr>
            <w:tcW w:w="992" w:type="dxa"/>
            <w:vAlign w:val="center"/>
          </w:tcPr>
          <w:p w14:paraId="291697A2">
            <w:pPr>
              <w:tabs>
                <w:tab w:val="left" w:pos="1337"/>
              </w:tabs>
              <w:adjustRightInd w:val="0"/>
              <w:snapToGrid w:val="0"/>
              <w:spacing w:line="360" w:lineRule="auto"/>
              <w:jc w:val="center"/>
              <w:rPr>
                <w:rFonts w:ascii="宋体" w:hAnsi="宋体"/>
                <w:sz w:val="24"/>
              </w:rPr>
            </w:pPr>
          </w:p>
        </w:tc>
        <w:tc>
          <w:tcPr>
            <w:tcW w:w="1418" w:type="dxa"/>
            <w:vAlign w:val="center"/>
          </w:tcPr>
          <w:p w14:paraId="32D9378C">
            <w:pPr>
              <w:tabs>
                <w:tab w:val="left" w:pos="1337"/>
              </w:tabs>
              <w:adjustRightInd w:val="0"/>
              <w:snapToGrid w:val="0"/>
              <w:spacing w:line="360" w:lineRule="auto"/>
              <w:jc w:val="center"/>
              <w:rPr>
                <w:rFonts w:ascii="宋体" w:hAnsi="宋体"/>
                <w:sz w:val="24"/>
              </w:rPr>
            </w:pPr>
          </w:p>
        </w:tc>
      </w:tr>
      <w:tr w14:paraId="2BACF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2802" w:type="dxa"/>
            <w:gridSpan w:val="3"/>
            <w:vMerge w:val="restart"/>
            <w:vAlign w:val="center"/>
          </w:tcPr>
          <w:p w14:paraId="72460F23">
            <w:pPr>
              <w:tabs>
                <w:tab w:val="left" w:pos="1337"/>
              </w:tabs>
              <w:adjustRightInd w:val="0"/>
              <w:snapToGrid w:val="0"/>
              <w:spacing w:line="360" w:lineRule="auto"/>
              <w:jc w:val="center"/>
              <w:rPr>
                <w:rFonts w:ascii="宋体" w:hAnsi="宋体"/>
                <w:sz w:val="24"/>
              </w:rPr>
            </w:pPr>
            <w:r>
              <w:rPr>
                <w:rFonts w:hint="eastAsia" w:ascii="宋体" w:hAnsi="宋体"/>
                <w:sz w:val="24"/>
              </w:rPr>
              <w:t>合计</w:t>
            </w:r>
          </w:p>
        </w:tc>
        <w:tc>
          <w:tcPr>
            <w:tcW w:w="6662" w:type="dxa"/>
            <w:gridSpan w:val="5"/>
            <w:vAlign w:val="center"/>
          </w:tcPr>
          <w:p w14:paraId="5F8F870B">
            <w:pPr>
              <w:tabs>
                <w:tab w:val="left" w:pos="1337"/>
              </w:tabs>
              <w:adjustRightInd w:val="0"/>
              <w:snapToGrid w:val="0"/>
              <w:spacing w:line="360" w:lineRule="auto"/>
              <w:rPr>
                <w:rFonts w:ascii="宋体" w:hAnsi="宋体"/>
                <w:sz w:val="24"/>
              </w:rPr>
            </w:pPr>
            <w:r>
              <w:rPr>
                <w:rFonts w:hint="eastAsia" w:ascii="宋体" w:hAnsi="宋体"/>
                <w:sz w:val="24"/>
              </w:rPr>
              <w:t>小写：</w:t>
            </w:r>
          </w:p>
        </w:tc>
      </w:tr>
      <w:tr w14:paraId="40476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2802" w:type="dxa"/>
            <w:gridSpan w:val="3"/>
            <w:vMerge w:val="continue"/>
            <w:vAlign w:val="center"/>
          </w:tcPr>
          <w:p w14:paraId="46F248D2">
            <w:pPr>
              <w:tabs>
                <w:tab w:val="left" w:pos="1337"/>
              </w:tabs>
              <w:adjustRightInd w:val="0"/>
              <w:snapToGrid w:val="0"/>
              <w:spacing w:line="360" w:lineRule="auto"/>
              <w:jc w:val="center"/>
              <w:rPr>
                <w:rFonts w:ascii="宋体" w:hAnsi="宋体"/>
                <w:sz w:val="24"/>
              </w:rPr>
            </w:pPr>
          </w:p>
        </w:tc>
        <w:tc>
          <w:tcPr>
            <w:tcW w:w="6662" w:type="dxa"/>
            <w:gridSpan w:val="5"/>
            <w:vAlign w:val="center"/>
          </w:tcPr>
          <w:p w14:paraId="139DD6E6">
            <w:pPr>
              <w:tabs>
                <w:tab w:val="left" w:pos="1337"/>
              </w:tabs>
              <w:adjustRightInd w:val="0"/>
              <w:snapToGrid w:val="0"/>
              <w:spacing w:line="360" w:lineRule="auto"/>
              <w:rPr>
                <w:rFonts w:ascii="宋体" w:hAnsi="宋体"/>
                <w:sz w:val="24"/>
              </w:rPr>
            </w:pPr>
            <w:r>
              <w:rPr>
                <w:rFonts w:hint="eastAsia" w:ascii="宋体" w:hAnsi="宋体"/>
                <w:sz w:val="24"/>
              </w:rPr>
              <w:t>大写：</w:t>
            </w:r>
          </w:p>
        </w:tc>
      </w:tr>
    </w:tbl>
    <w:p w14:paraId="09B168D5">
      <w:pPr>
        <w:spacing w:line="360" w:lineRule="auto"/>
        <w:rPr>
          <w:rFonts w:ascii="宋体" w:hAnsi="宋体"/>
          <w:b/>
          <w:sz w:val="24"/>
        </w:rPr>
      </w:pPr>
      <w:r>
        <w:rPr>
          <w:rFonts w:hint="eastAsia" w:ascii="宋体" w:hAnsi="宋体"/>
          <w:b/>
          <w:sz w:val="24"/>
        </w:rPr>
        <w:t>说明：（</w:t>
      </w:r>
      <w:r>
        <w:rPr>
          <w:rFonts w:ascii="宋体" w:hAnsi="宋体"/>
          <w:b/>
          <w:sz w:val="24"/>
        </w:rPr>
        <w:t>1</w:t>
      </w:r>
      <w:r>
        <w:rPr>
          <w:rFonts w:hint="eastAsia" w:ascii="宋体" w:hAnsi="宋体"/>
          <w:b/>
          <w:sz w:val="24"/>
        </w:rPr>
        <w:t>）投标产品中所列的主要组成部分及配件需明细报价，供应商必须如实填写。</w:t>
      </w:r>
    </w:p>
    <w:p w14:paraId="6896F48F">
      <w:pPr>
        <w:spacing w:line="360" w:lineRule="auto"/>
        <w:ind w:firstLine="723" w:firstLineChars="300"/>
        <w:rPr>
          <w:rFonts w:ascii="宋体" w:hAnsi="宋体"/>
          <w:b/>
          <w:sz w:val="24"/>
        </w:rPr>
      </w:pPr>
      <w:r>
        <w:rPr>
          <w:rFonts w:hint="eastAsia" w:ascii="宋体" w:hAnsi="宋体" w:cs="宋体"/>
          <w:b/>
          <w:sz w:val="24"/>
        </w:rPr>
        <w:t>（2）本表可按相同形式扩展。</w:t>
      </w:r>
    </w:p>
    <w:p w14:paraId="1E5F4D63">
      <w:pPr>
        <w:spacing w:line="360" w:lineRule="exact"/>
        <w:ind w:right="187"/>
        <w:rPr>
          <w:rFonts w:ascii="宋体" w:hAnsi="宋体" w:cs="宋体"/>
          <w:sz w:val="24"/>
        </w:rPr>
      </w:pPr>
    </w:p>
    <w:p w14:paraId="2ABE96F8">
      <w:pPr>
        <w:spacing w:line="360" w:lineRule="exact"/>
        <w:ind w:right="187"/>
        <w:rPr>
          <w:rFonts w:ascii="宋体" w:hAnsi="宋体"/>
          <w:sz w:val="24"/>
          <w:u w:val="single"/>
        </w:rPr>
      </w:pPr>
      <w:r>
        <w:rPr>
          <w:rFonts w:hint="eastAsia" w:ascii="宋体" w:hAnsi="宋体" w:cs="宋体"/>
          <w:sz w:val="24"/>
        </w:rPr>
        <w:t>供应商名称（公章）：</w:t>
      </w:r>
    </w:p>
    <w:p w14:paraId="0CB11FC6">
      <w:pPr>
        <w:spacing w:line="360" w:lineRule="exact"/>
        <w:ind w:right="187"/>
        <w:rPr>
          <w:rFonts w:ascii="宋体" w:hAnsi="宋体"/>
          <w:sz w:val="24"/>
          <w:u w:val="single"/>
        </w:rPr>
      </w:pPr>
    </w:p>
    <w:p w14:paraId="23EDBB81">
      <w:pPr>
        <w:pStyle w:val="16"/>
        <w:spacing w:line="240" w:lineRule="auto"/>
        <w:ind w:left="0" w:firstLine="0"/>
        <w:jc w:val="right"/>
        <w:rPr>
          <w:rFonts w:ascii="宋体" w:hAnsi="宋体"/>
          <w:sz w:val="22"/>
        </w:rPr>
      </w:pPr>
      <w:r>
        <w:rPr>
          <w:rFonts w:hint="eastAsia" w:ascii="宋体" w:hAnsi="宋体" w:cs="宋体"/>
          <w:sz w:val="22"/>
        </w:rPr>
        <w:t>年 月 日</w:t>
      </w:r>
    </w:p>
    <w:p w14:paraId="6B2CD9BC"/>
    <w:p w14:paraId="2D5EBCD0">
      <w:pPr>
        <w:pStyle w:val="9"/>
        <w:ind w:firstLine="0"/>
        <w:rPr>
          <w:b/>
          <w:bCs/>
          <w:sz w:val="24"/>
          <w:szCs w:val="24"/>
        </w:rPr>
      </w:pPr>
      <w:r>
        <w:rPr>
          <w:b/>
          <w:bCs/>
          <w:sz w:val="24"/>
          <w:szCs w:val="24"/>
        </w:rPr>
        <w:br w:type="page"/>
      </w:r>
      <w:r>
        <w:rPr>
          <w:rFonts w:hint="eastAsia"/>
          <w:b/>
          <w:bCs/>
          <w:sz w:val="24"/>
          <w:szCs w:val="24"/>
        </w:rPr>
        <w:t>附件：质保期内供应的备品备件、易损件、耗材、专用工具价格表</w:t>
      </w:r>
    </w:p>
    <w:p w14:paraId="032DD409">
      <w:pPr>
        <w:spacing w:line="460" w:lineRule="exact"/>
        <w:jc w:val="center"/>
        <w:rPr>
          <w:rFonts w:ascii="宋体" w:hAnsi="宋体"/>
          <w:b/>
          <w:sz w:val="24"/>
          <w:szCs w:val="24"/>
        </w:rPr>
      </w:pPr>
      <w:r>
        <w:rPr>
          <w:rFonts w:hint="eastAsia" w:ascii="宋体" w:hAnsi="宋体"/>
          <w:b/>
          <w:sz w:val="24"/>
          <w:szCs w:val="24"/>
        </w:rPr>
        <w:t>质保期内供应的备品备件、易损件、耗材、专用工具价格表</w:t>
      </w:r>
    </w:p>
    <w:p w14:paraId="446801E1">
      <w:pPr>
        <w:spacing w:line="360" w:lineRule="auto"/>
        <w:rPr>
          <w:rFonts w:ascii="宋体" w:hAnsi="宋体"/>
          <w:b/>
          <w:sz w:val="24"/>
          <w:szCs w:val="24"/>
        </w:rPr>
      </w:pPr>
    </w:p>
    <w:p w14:paraId="795EA052">
      <w:pPr>
        <w:spacing w:line="360" w:lineRule="auto"/>
        <w:rPr>
          <w:rFonts w:ascii="宋体" w:hAnsi="宋体"/>
          <w:bCs/>
          <w:color w:val="FF0000"/>
          <w:sz w:val="24"/>
          <w:szCs w:val="24"/>
        </w:rPr>
      </w:pPr>
      <w:r>
        <w:rPr>
          <w:rFonts w:hint="eastAsia" w:ascii="宋体" w:hAnsi="宋体"/>
          <w:bCs/>
          <w:sz w:val="24"/>
          <w:szCs w:val="24"/>
        </w:rPr>
        <w:t xml:space="preserve">项目名称： </w:t>
      </w:r>
    </w:p>
    <w:p w14:paraId="3554FD01">
      <w:pPr>
        <w:spacing w:line="360" w:lineRule="auto"/>
        <w:jc w:val="left"/>
        <w:rPr>
          <w:rFonts w:ascii="宋体" w:hAnsi="宋体"/>
          <w:bCs/>
          <w:sz w:val="24"/>
          <w:szCs w:val="24"/>
        </w:rPr>
      </w:pPr>
      <w:r>
        <w:rPr>
          <w:rFonts w:hint="eastAsia" w:ascii="宋体" w:hAnsi="宋体"/>
          <w:bCs/>
          <w:sz w:val="24"/>
          <w:szCs w:val="24"/>
        </w:rPr>
        <w:t xml:space="preserve">项目编号：  </w:t>
      </w:r>
    </w:p>
    <w:p w14:paraId="6AC12D30">
      <w:pPr>
        <w:spacing w:line="360" w:lineRule="exact"/>
        <w:rPr>
          <w:rFonts w:ascii="宋体" w:hAnsi="宋体"/>
          <w:bCs/>
          <w:kern w:val="0"/>
          <w:sz w:val="24"/>
          <w:szCs w:val="24"/>
        </w:rPr>
      </w:pPr>
      <w:r>
        <w:rPr>
          <w:rFonts w:hint="eastAsia" w:ascii="宋体" w:hAnsi="宋体"/>
          <w:bCs/>
          <w:kern w:val="0"/>
          <w:sz w:val="24"/>
          <w:szCs w:val="24"/>
        </w:rPr>
        <w:t xml:space="preserve">标包号：                                              </w:t>
      </w:r>
      <w:r>
        <w:rPr>
          <w:rFonts w:hint="eastAsia" w:hAnsi="宋体" w:cs="宋体"/>
          <w:bCs/>
          <w:kern w:val="0"/>
          <w:sz w:val="24"/>
          <w:szCs w:val="24"/>
        </w:rPr>
        <w:t>单位：元（人民币）</w:t>
      </w:r>
      <w:r>
        <w:rPr>
          <w:rFonts w:hint="eastAsia" w:ascii="宋体" w:hAnsi="宋体"/>
          <w:bCs/>
          <w:kern w:val="0"/>
          <w:sz w:val="24"/>
          <w:szCs w:val="24"/>
        </w:rPr>
        <w:t xml:space="preserve"> </w:t>
      </w:r>
    </w:p>
    <w:tbl>
      <w:tblPr>
        <w:tblStyle w:val="40"/>
        <w:tblW w:w="92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857"/>
        <w:gridCol w:w="1006"/>
        <w:gridCol w:w="1006"/>
        <w:gridCol w:w="1006"/>
        <w:gridCol w:w="1124"/>
        <w:gridCol w:w="866"/>
        <w:gridCol w:w="1087"/>
        <w:gridCol w:w="805"/>
      </w:tblGrid>
      <w:tr w14:paraId="420F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536" w:type="dxa"/>
            <w:tcBorders>
              <w:top w:val="single" w:color="auto" w:sz="12" w:space="0"/>
              <w:left w:val="single" w:color="auto" w:sz="12" w:space="0"/>
            </w:tcBorders>
            <w:vAlign w:val="center"/>
          </w:tcPr>
          <w:p w14:paraId="48F47C5E">
            <w:pPr>
              <w:adjustRightInd w:val="0"/>
              <w:snapToGrid w:val="0"/>
              <w:spacing w:line="300" w:lineRule="exact"/>
              <w:jc w:val="center"/>
              <w:rPr>
                <w:rFonts w:ascii="宋体" w:hAnsi="宋体"/>
                <w:spacing w:val="-20"/>
                <w:szCs w:val="21"/>
              </w:rPr>
            </w:pPr>
            <w:r>
              <w:rPr>
                <w:rFonts w:hint="eastAsia" w:ascii="宋体" w:hAnsi="宋体"/>
                <w:spacing w:val="-20"/>
                <w:szCs w:val="21"/>
              </w:rPr>
              <w:t>序号</w:t>
            </w:r>
          </w:p>
        </w:tc>
        <w:tc>
          <w:tcPr>
            <w:tcW w:w="1857" w:type="dxa"/>
            <w:tcBorders>
              <w:top w:val="single" w:color="auto" w:sz="12" w:space="0"/>
            </w:tcBorders>
            <w:vAlign w:val="center"/>
          </w:tcPr>
          <w:p w14:paraId="084038E2">
            <w:pPr>
              <w:adjustRightInd w:val="0"/>
              <w:snapToGrid w:val="0"/>
              <w:spacing w:line="300" w:lineRule="exact"/>
              <w:jc w:val="center"/>
              <w:rPr>
                <w:rFonts w:ascii="宋体" w:hAnsi="宋体"/>
                <w:spacing w:val="-20"/>
                <w:szCs w:val="21"/>
              </w:rPr>
            </w:pPr>
            <w:r>
              <w:rPr>
                <w:rFonts w:hint="eastAsia" w:ascii="宋体" w:hAnsi="宋体"/>
                <w:spacing w:val="-20"/>
                <w:szCs w:val="21"/>
              </w:rPr>
              <w:t>备品备件／易损件</w:t>
            </w:r>
            <w:r>
              <w:rPr>
                <w:rFonts w:ascii="宋体" w:hAnsi="宋体"/>
                <w:spacing w:val="-20"/>
                <w:szCs w:val="21"/>
              </w:rPr>
              <w:t>/</w:t>
            </w:r>
            <w:r>
              <w:rPr>
                <w:rFonts w:hint="eastAsia" w:ascii="宋体" w:hAnsi="宋体"/>
                <w:spacing w:val="-20"/>
                <w:szCs w:val="21"/>
              </w:rPr>
              <w:t>耗材／专用工具</w:t>
            </w:r>
            <w:r>
              <w:rPr>
                <w:rFonts w:ascii="宋体" w:hAnsi="宋体"/>
                <w:spacing w:val="-20"/>
                <w:szCs w:val="21"/>
              </w:rPr>
              <w:t>/</w:t>
            </w:r>
            <w:r>
              <w:rPr>
                <w:rFonts w:hint="eastAsia" w:ascii="宋体" w:hAnsi="宋体"/>
                <w:spacing w:val="-20"/>
                <w:szCs w:val="21"/>
              </w:rPr>
              <w:t>名称</w:t>
            </w:r>
          </w:p>
        </w:tc>
        <w:tc>
          <w:tcPr>
            <w:tcW w:w="1006" w:type="dxa"/>
            <w:tcBorders>
              <w:top w:val="single" w:color="auto" w:sz="12" w:space="0"/>
            </w:tcBorders>
            <w:vAlign w:val="center"/>
          </w:tcPr>
          <w:p w14:paraId="2A79F1D0">
            <w:pPr>
              <w:adjustRightInd w:val="0"/>
              <w:snapToGrid w:val="0"/>
              <w:spacing w:line="300" w:lineRule="exact"/>
              <w:jc w:val="center"/>
              <w:rPr>
                <w:rFonts w:ascii="宋体" w:hAnsi="宋体"/>
                <w:spacing w:val="-20"/>
                <w:szCs w:val="21"/>
              </w:rPr>
            </w:pPr>
            <w:r>
              <w:rPr>
                <w:rFonts w:hint="eastAsia" w:ascii="宋体" w:hAnsi="宋体"/>
                <w:spacing w:val="-20"/>
                <w:szCs w:val="21"/>
              </w:rPr>
              <w:t>生产企业</w:t>
            </w:r>
          </w:p>
        </w:tc>
        <w:tc>
          <w:tcPr>
            <w:tcW w:w="1006" w:type="dxa"/>
            <w:tcBorders>
              <w:top w:val="single" w:color="auto" w:sz="12" w:space="0"/>
            </w:tcBorders>
            <w:vAlign w:val="center"/>
          </w:tcPr>
          <w:p w14:paraId="3E70CB60">
            <w:pPr>
              <w:adjustRightInd w:val="0"/>
              <w:snapToGrid w:val="0"/>
              <w:spacing w:line="300" w:lineRule="exact"/>
              <w:jc w:val="center"/>
              <w:rPr>
                <w:rFonts w:ascii="宋体" w:hAnsi="宋体"/>
                <w:spacing w:val="-20"/>
                <w:szCs w:val="21"/>
              </w:rPr>
            </w:pPr>
            <w:r>
              <w:rPr>
                <w:rFonts w:hint="eastAsia" w:ascii="宋体" w:hAnsi="宋体"/>
                <w:spacing w:val="-20"/>
                <w:szCs w:val="21"/>
              </w:rPr>
              <w:t>型号规格</w:t>
            </w:r>
          </w:p>
        </w:tc>
        <w:tc>
          <w:tcPr>
            <w:tcW w:w="1006" w:type="dxa"/>
            <w:tcBorders>
              <w:top w:val="single" w:color="auto" w:sz="12" w:space="0"/>
            </w:tcBorders>
            <w:vAlign w:val="center"/>
          </w:tcPr>
          <w:p w14:paraId="0F28D917">
            <w:pPr>
              <w:adjustRightInd w:val="0"/>
              <w:snapToGrid w:val="0"/>
              <w:spacing w:line="300" w:lineRule="exact"/>
              <w:jc w:val="center"/>
              <w:rPr>
                <w:rFonts w:ascii="宋体" w:hAnsi="宋体"/>
                <w:spacing w:val="-20"/>
                <w:szCs w:val="21"/>
              </w:rPr>
            </w:pPr>
            <w:r>
              <w:rPr>
                <w:rFonts w:hint="eastAsia" w:ascii="宋体" w:hAnsi="宋体"/>
                <w:spacing w:val="-20"/>
                <w:szCs w:val="21"/>
              </w:rPr>
              <w:t>数</w:t>
            </w:r>
            <w:r>
              <w:rPr>
                <w:rFonts w:ascii="宋体" w:hAnsi="宋体"/>
                <w:spacing w:val="-20"/>
                <w:szCs w:val="21"/>
              </w:rPr>
              <w:t xml:space="preserve"> </w:t>
            </w:r>
            <w:r>
              <w:rPr>
                <w:rFonts w:hint="eastAsia" w:ascii="宋体" w:hAnsi="宋体"/>
                <w:spacing w:val="-20"/>
                <w:szCs w:val="21"/>
              </w:rPr>
              <w:t>量</w:t>
            </w:r>
          </w:p>
        </w:tc>
        <w:tc>
          <w:tcPr>
            <w:tcW w:w="1124" w:type="dxa"/>
            <w:tcBorders>
              <w:top w:val="single" w:color="auto" w:sz="12" w:space="0"/>
            </w:tcBorders>
            <w:vAlign w:val="center"/>
          </w:tcPr>
          <w:p w14:paraId="2F199844">
            <w:pPr>
              <w:adjustRightInd w:val="0"/>
              <w:snapToGrid w:val="0"/>
              <w:spacing w:line="300" w:lineRule="exact"/>
              <w:jc w:val="center"/>
              <w:rPr>
                <w:rFonts w:ascii="宋体" w:hAnsi="宋体"/>
                <w:spacing w:val="-20"/>
                <w:szCs w:val="21"/>
              </w:rPr>
            </w:pPr>
            <w:r>
              <w:rPr>
                <w:rFonts w:hint="eastAsia" w:ascii="宋体" w:hAnsi="宋体"/>
                <w:spacing w:val="-20"/>
                <w:szCs w:val="21"/>
              </w:rPr>
              <w:t>单</w:t>
            </w:r>
            <w:r>
              <w:rPr>
                <w:rFonts w:ascii="宋体" w:hAnsi="宋体"/>
                <w:spacing w:val="-20"/>
                <w:szCs w:val="21"/>
              </w:rPr>
              <w:t xml:space="preserve"> </w:t>
            </w:r>
            <w:r>
              <w:rPr>
                <w:rFonts w:hint="eastAsia" w:ascii="宋体" w:hAnsi="宋体"/>
                <w:spacing w:val="-20"/>
                <w:szCs w:val="21"/>
              </w:rPr>
              <w:t>位</w:t>
            </w:r>
          </w:p>
        </w:tc>
        <w:tc>
          <w:tcPr>
            <w:tcW w:w="866" w:type="dxa"/>
            <w:tcBorders>
              <w:top w:val="single" w:color="auto" w:sz="12" w:space="0"/>
            </w:tcBorders>
            <w:vAlign w:val="center"/>
          </w:tcPr>
          <w:p w14:paraId="4A23F430">
            <w:pPr>
              <w:adjustRightInd w:val="0"/>
              <w:snapToGrid w:val="0"/>
              <w:spacing w:line="300" w:lineRule="exact"/>
              <w:jc w:val="center"/>
              <w:rPr>
                <w:rFonts w:ascii="宋体" w:hAnsi="宋体"/>
                <w:spacing w:val="-20"/>
                <w:szCs w:val="21"/>
              </w:rPr>
            </w:pPr>
            <w:r>
              <w:rPr>
                <w:rFonts w:hint="eastAsia" w:ascii="宋体" w:hAnsi="宋体"/>
                <w:spacing w:val="-20"/>
                <w:szCs w:val="21"/>
              </w:rPr>
              <w:t>单</w:t>
            </w:r>
            <w:r>
              <w:rPr>
                <w:rFonts w:ascii="宋体" w:hAnsi="宋体"/>
                <w:spacing w:val="-20"/>
                <w:szCs w:val="21"/>
              </w:rPr>
              <w:t xml:space="preserve"> </w:t>
            </w:r>
            <w:r>
              <w:rPr>
                <w:rFonts w:hint="eastAsia" w:ascii="宋体" w:hAnsi="宋体"/>
                <w:spacing w:val="-20"/>
                <w:szCs w:val="21"/>
              </w:rPr>
              <w:t>价</w:t>
            </w:r>
          </w:p>
        </w:tc>
        <w:tc>
          <w:tcPr>
            <w:tcW w:w="1087" w:type="dxa"/>
            <w:tcBorders>
              <w:top w:val="single" w:color="auto" w:sz="12" w:space="0"/>
            </w:tcBorders>
            <w:vAlign w:val="center"/>
          </w:tcPr>
          <w:p w14:paraId="3DE3FDAE">
            <w:pPr>
              <w:adjustRightInd w:val="0"/>
              <w:snapToGrid w:val="0"/>
              <w:spacing w:line="300" w:lineRule="exact"/>
              <w:jc w:val="center"/>
              <w:rPr>
                <w:rFonts w:ascii="宋体" w:hAnsi="宋体"/>
                <w:spacing w:val="-20"/>
                <w:szCs w:val="21"/>
              </w:rPr>
            </w:pPr>
            <w:r>
              <w:rPr>
                <w:rFonts w:hint="eastAsia" w:ascii="宋体" w:hAnsi="宋体"/>
                <w:spacing w:val="-20"/>
                <w:szCs w:val="21"/>
              </w:rPr>
              <w:t>总价（元）</w:t>
            </w:r>
          </w:p>
        </w:tc>
        <w:tc>
          <w:tcPr>
            <w:tcW w:w="805" w:type="dxa"/>
            <w:tcBorders>
              <w:top w:val="single" w:color="auto" w:sz="12" w:space="0"/>
              <w:right w:val="single" w:color="auto" w:sz="12" w:space="0"/>
            </w:tcBorders>
            <w:vAlign w:val="center"/>
          </w:tcPr>
          <w:p w14:paraId="5837AF2F">
            <w:pPr>
              <w:adjustRightInd w:val="0"/>
              <w:snapToGrid w:val="0"/>
              <w:spacing w:line="300" w:lineRule="exact"/>
              <w:jc w:val="center"/>
              <w:rPr>
                <w:rFonts w:ascii="宋体" w:hAnsi="宋体"/>
                <w:spacing w:val="-20"/>
                <w:szCs w:val="21"/>
              </w:rPr>
            </w:pPr>
            <w:r>
              <w:rPr>
                <w:rFonts w:hint="eastAsia" w:ascii="宋体" w:hAnsi="宋体"/>
                <w:spacing w:val="-20"/>
                <w:szCs w:val="21"/>
              </w:rPr>
              <w:t>备</w:t>
            </w:r>
            <w:r>
              <w:rPr>
                <w:rFonts w:ascii="宋体" w:hAnsi="宋体"/>
                <w:spacing w:val="-20"/>
                <w:szCs w:val="21"/>
              </w:rPr>
              <w:t xml:space="preserve"> </w:t>
            </w:r>
            <w:r>
              <w:rPr>
                <w:rFonts w:hint="eastAsia" w:ascii="宋体" w:hAnsi="宋体"/>
                <w:spacing w:val="-20"/>
                <w:szCs w:val="21"/>
              </w:rPr>
              <w:t>注</w:t>
            </w:r>
          </w:p>
        </w:tc>
      </w:tr>
      <w:tr w14:paraId="3DE66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4BF5F65D">
            <w:pPr>
              <w:spacing w:line="520" w:lineRule="exact"/>
              <w:rPr>
                <w:rFonts w:ascii="宋体" w:hAnsi="宋体"/>
                <w:sz w:val="24"/>
                <w:szCs w:val="24"/>
              </w:rPr>
            </w:pPr>
          </w:p>
        </w:tc>
        <w:tc>
          <w:tcPr>
            <w:tcW w:w="1857" w:type="dxa"/>
          </w:tcPr>
          <w:p w14:paraId="4724DD40">
            <w:pPr>
              <w:spacing w:line="520" w:lineRule="exact"/>
              <w:rPr>
                <w:rFonts w:ascii="宋体" w:hAnsi="宋体"/>
                <w:sz w:val="24"/>
                <w:szCs w:val="24"/>
              </w:rPr>
            </w:pPr>
          </w:p>
        </w:tc>
        <w:tc>
          <w:tcPr>
            <w:tcW w:w="1006" w:type="dxa"/>
          </w:tcPr>
          <w:p w14:paraId="21348BB5">
            <w:pPr>
              <w:spacing w:line="520" w:lineRule="exact"/>
              <w:rPr>
                <w:rFonts w:ascii="宋体" w:hAnsi="宋体"/>
                <w:sz w:val="24"/>
                <w:szCs w:val="24"/>
              </w:rPr>
            </w:pPr>
          </w:p>
        </w:tc>
        <w:tc>
          <w:tcPr>
            <w:tcW w:w="1006" w:type="dxa"/>
          </w:tcPr>
          <w:p w14:paraId="3DF60B4A">
            <w:pPr>
              <w:spacing w:line="520" w:lineRule="exact"/>
              <w:rPr>
                <w:rFonts w:ascii="宋体" w:hAnsi="宋体"/>
                <w:sz w:val="24"/>
                <w:szCs w:val="24"/>
              </w:rPr>
            </w:pPr>
          </w:p>
        </w:tc>
        <w:tc>
          <w:tcPr>
            <w:tcW w:w="1006" w:type="dxa"/>
          </w:tcPr>
          <w:p w14:paraId="16D61944">
            <w:pPr>
              <w:spacing w:line="520" w:lineRule="exact"/>
              <w:rPr>
                <w:rFonts w:ascii="宋体" w:hAnsi="宋体"/>
                <w:sz w:val="24"/>
                <w:szCs w:val="24"/>
              </w:rPr>
            </w:pPr>
          </w:p>
        </w:tc>
        <w:tc>
          <w:tcPr>
            <w:tcW w:w="1124" w:type="dxa"/>
          </w:tcPr>
          <w:p w14:paraId="0CCC1C77">
            <w:pPr>
              <w:spacing w:line="520" w:lineRule="exact"/>
              <w:rPr>
                <w:rFonts w:ascii="宋体" w:hAnsi="宋体"/>
                <w:sz w:val="24"/>
                <w:szCs w:val="24"/>
              </w:rPr>
            </w:pPr>
          </w:p>
        </w:tc>
        <w:tc>
          <w:tcPr>
            <w:tcW w:w="866" w:type="dxa"/>
          </w:tcPr>
          <w:p w14:paraId="48CCD5F7">
            <w:pPr>
              <w:spacing w:line="520" w:lineRule="exact"/>
              <w:rPr>
                <w:rFonts w:ascii="宋体" w:hAnsi="宋体"/>
                <w:sz w:val="24"/>
                <w:szCs w:val="24"/>
              </w:rPr>
            </w:pPr>
          </w:p>
        </w:tc>
        <w:tc>
          <w:tcPr>
            <w:tcW w:w="1087" w:type="dxa"/>
          </w:tcPr>
          <w:p w14:paraId="0289FB29">
            <w:pPr>
              <w:spacing w:line="520" w:lineRule="exact"/>
              <w:rPr>
                <w:rFonts w:ascii="宋体" w:hAnsi="宋体"/>
                <w:sz w:val="24"/>
                <w:szCs w:val="24"/>
              </w:rPr>
            </w:pPr>
          </w:p>
        </w:tc>
        <w:tc>
          <w:tcPr>
            <w:tcW w:w="805" w:type="dxa"/>
            <w:tcBorders>
              <w:right w:val="single" w:color="auto" w:sz="12" w:space="0"/>
            </w:tcBorders>
          </w:tcPr>
          <w:p w14:paraId="782B5C84">
            <w:pPr>
              <w:spacing w:line="520" w:lineRule="exact"/>
              <w:rPr>
                <w:rFonts w:ascii="宋体" w:hAnsi="宋体"/>
                <w:sz w:val="24"/>
                <w:szCs w:val="24"/>
              </w:rPr>
            </w:pPr>
          </w:p>
        </w:tc>
      </w:tr>
      <w:tr w14:paraId="1B7C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032AB0B0">
            <w:pPr>
              <w:spacing w:line="520" w:lineRule="exact"/>
              <w:rPr>
                <w:rFonts w:ascii="宋体" w:hAnsi="宋体"/>
                <w:sz w:val="24"/>
                <w:szCs w:val="24"/>
              </w:rPr>
            </w:pPr>
          </w:p>
        </w:tc>
        <w:tc>
          <w:tcPr>
            <w:tcW w:w="1857" w:type="dxa"/>
          </w:tcPr>
          <w:p w14:paraId="072CDE84">
            <w:pPr>
              <w:spacing w:line="520" w:lineRule="exact"/>
              <w:rPr>
                <w:rFonts w:ascii="宋体" w:hAnsi="宋体"/>
                <w:sz w:val="24"/>
                <w:szCs w:val="24"/>
              </w:rPr>
            </w:pPr>
          </w:p>
        </w:tc>
        <w:tc>
          <w:tcPr>
            <w:tcW w:w="1006" w:type="dxa"/>
          </w:tcPr>
          <w:p w14:paraId="094D86EB">
            <w:pPr>
              <w:spacing w:line="520" w:lineRule="exact"/>
              <w:rPr>
                <w:rFonts w:ascii="宋体" w:hAnsi="宋体"/>
                <w:sz w:val="24"/>
                <w:szCs w:val="24"/>
              </w:rPr>
            </w:pPr>
          </w:p>
        </w:tc>
        <w:tc>
          <w:tcPr>
            <w:tcW w:w="1006" w:type="dxa"/>
          </w:tcPr>
          <w:p w14:paraId="4301E8BB">
            <w:pPr>
              <w:spacing w:line="520" w:lineRule="exact"/>
              <w:rPr>
                <w:rFonts w:ascii="宋体" w:hAnsi="宋体"/>
                <w:sz w:val="24"/>
                <w:szCs w:val="24"/>
              </w:rPr>
            </w:pPr>
          </w:p>
        </w:tc>
        <w:tc>
          <w:tcPr>
            <w:tcW w:w="1006" w:type="dxa"/>
          </w:tcPr>
          <w:p w14:paraId="007FF27C">
            <w:pPr>
              <w:spacing w:line="520" w:lineRule="exact"/>
              <w:rPr>
                <w:rFonts w:ascii="宋体" w:hAnsi="宋体"/>
                <w:sz w:val="24"/>
                <w:szCs w:val="24"/>
              </w:rPr>
            </w:pPr>
          </w:p>
        </w:tc>
        <w:tc>
          <w:tcPr>
            <w:tcW w:w="1124" w:type="dxa"/>
          </w:tcPr>
          <w:p w14:paraId="26A0E80C">
            <w:pPr>
              <w:spacing w:line="520" w:lineRule="exact"/>
              <w:rPr>
                <w:rFonts w:ascii="宋体" w:hAnsi="宋体"/>
                <w:sz w:val="24"/>
                <w:szCs w:val="24"/>
              </w:rPr>
            </w:pPr>
          </w:p>
        </w:tc>
        <w:tc>
          <w:tcPr>
            <w:tcW w:w="866" w:type="dxa"/>
          </w:tcPr>
          <w:p w14:paraId="7E802056">
            <w:pPr>
              <w:spacing w:line="520" w:lineRule="exact"/>
              <w:rPr>
                <w:rFonts w:ascii="宋体" w:hAnsi="宋体"/>
                <w:sz w:val="24"/>
                <w:szCs w:val="24"/>
              </w:rPr>
            </w:pPr>
          </w:p>
        </w:tc>
        <w:tc>
          <w:tcPr>
            <w:tcW w:w="1087" w:type="dxa"/>
          </w:tcPr>
          <w:p w14:paraId="1F529010">
            <w:pPr>
              <w:spacing w:line="520" w:lineRule="exact"/>
              <w:rPr>
                <w:rFonts w:ascii="宋体" w:hAnsi="宋体"/>
                <w:sz w:val="24"/>
                <w:szCs w:val="24"/>
              </w:rPr>
            </w:pPr>
          </w:p>
        </w:tc>
        <w:tc>
          <w:tcPr>
            <w:tcW w:w="805" w:type="dxa"/>
            <w:tcBorders>
              <w:right w:val="single" w:color="auto" w:sz="12" w:space="0"/>
            </w:tcBorders>
          </w:tcPr>
          <w:p w14:paraId="2904C32E">
            <w:pPr>
              <w:spacing w:line="520" w:lineRule="exact"/>
              <w:rPr>
                <w:rFonts w:ascii="宋体" w:hAnsi="宋体"/>
                <w:sz w:val="24"/>
                <w:szCs w:val="24"/>
              </w:rPr>
            </w:pPr>
          </w:p>
        </w:tc>
      </w:tr>
      <w:tr w14:paraId="21202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0C1E1699">
            <w:pPr>
              <w:spacing w:line="520" w:lineRule="exact"/>
              <w:rPr>
                <w:rFonts w:ascii="宋体" w:hAnsi="宋体"/>
                <w:sz w:val="24"/>
                <w:szCs w:val="24"/>
              </w:rPr>
            </w:pPr>
          </w:p>
        </w:tc>
        <w:tc>
          <w:tcPr>
            <w:tcW w:w="1857" w:type="dxa"/>
          </w:tcPr>
          <w:p w14:paraId="179A34F0">
            <w:pPr>
              <w:spacing w:line="520" w:lineRule="exact"/>
              <w:rPr>
                <w:rFonts w:ascii="宋体" w:hAnsi="宋体"/>
                <w:sz w:val="24"/>
                <w:szCs w:val="24"/>
              </w:rPr>
            </w:pPr>
          </w:p>
        </w:tc>
        <w:tc>
          <w:tcPr>
            <w:tcW w:w="1006" w:type="dxa"/>
          </w:tcPr>
          <w:p w14:paraId="761CAD4C">
            <w:pPr>
              <w:spacing w:line="520" w:lineRule="exact"/>
              <w:rPr>
                <w:rFonts w:ascii="宋体" w:hAnsi="宋体"/>
                <w:sz w:val="24"/>
                <w:szCs w:val="24"/>
              </w:rPr>
            </w:pPr>
          </w:p>
        </w:tc>
        <w:tc>
          <w:tcPr>
            <w:tcW w:w="1006" w:type="dxa"/>
          </w:tcPr>
          <w:p w14:paraId="02671DEC">
            <w:pPr>
              <w:spacing w:line="520" w:lineRule="exact"/>
              <w:rPr>
                <w:rFonts w:ascii="宋体" w:hAnsi="宋体"/>
                <w:sz w:val="24"/>
                <w:szCs w:val="24"/>
              </w:rPr>
            </w:pPr>
          </w:p>
        </w:tc>
        <w:tc>
          <w:tcPr>
            <w:tcW w:w="1006" w:type="dxa"/>
          </w:tcPr>
          <w:p w14:paraId="4CC5204F">
            <w:pPr>
              <w:spacing w:line="520" w:lineRule="exact"/>
              <w:rPr>
                <w:rFonts w:ascii="宋体" w:hAnsi="宋体"/>
                <w:sz w:val="24"/>
                <w:szCs w:val="24"/>
              </w:rPr>
            </w:pPr>
          </w:p>
        </w:tc>
        <w:tc>
          <w:tcPr>
            <w:tcW w:w="1124" w:type="dxa"/>
          </w:tcPr>
          <w:p w14:paraId="1577D8CE">
            <w:pPr>
              <w:spacing w:line="520" w:lineRule="exact"/>
              <w:rPr>
                <w:rFonts w:ascii="宋体" w:hAnsi="宋体"/>
                <w:sz w:val="24"/>
                <w:szCs w:val="24"/>
              </w:rPr>
            </w:pPr>
          </w:p>
        </w:tc>
        <w:tc>
          <w:tcPr>
            <w:tcW w:w="866" w:type="dxa"/>
          </w:tcPr>
          <w:p w14:paraId="66C2B28C">
            <w:pPr>
              <w:spacing w:line="520" w:lineRule="exact"/>
              <w:rPr>
                <w:rFonts w:ascii="宋体" w:hAnsi="宋体"/>
                <w:sz w:val="24"/>
                <w:szCs w:val="24"/>
              </w:rPr>
            </w:pPr>
          </w:p>
        </w:tc>
        <w:tc>
          <w:tcPr>
            <w:tcW w:w="1087" w:type="dxa"/>
          </w:tcPr>
          <w:p w14:paraId="30531354">
            <w:pPr>
              <w:spacing w:line="520" w:lineRule="exact"/>
              <w:rPr>
                <w:rFonts w:ascii="宋体" w:hAnsi="宋体"/>
                <w:sz w:val="24"/>
                <w:szCs w:val="24"/>
              </w:rPr>
            </w:pPr>
          </w:p>
        </w:tc>
        <w:tc>
          <w:tcPr>
            <w:tcW w:w="805" w:type="dxa"/>
            <w:tcBorders>
              <w:right w:val="single" w:color="auto" w:sz="12" w:space="0"/>
            </w:tcBorders>
          </w:tcPr>
          <w:p w14:paraId="3DFEF39C">
            <w:pPr>
              <w:spacing w:line="520" w:lineRule="exact"/>
              <w:rPr>
                <w:rFonts w:ascii="宋体" w:hAnsi="宋体"/>
                <w:sz w:val="24"/>
                <w:szCs w:val="24"/>
              </w:rPr>
            </w:pPr>
          </w:p>
        </w:tc>
      </w:tr>
      <w:tr w14:paraId="775FD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37E09E94">
            <w:pPr>
              <w:spacing w:line="520" w:lineRule="exact"/>
              <w:rPr>
                <w:rFonts w:ascii="宋体" w:hAnsi="宋体"/>
                <w:sz w:val="24"/>
                <w:szCs w:val="24"/>
              </w:rPr>
            </w:pPr>
          </w:p>
        </w:tc>
        <w:tc>
          <w:tcPr>
            <w:tcW w:w="1857" w:type="dxa"/>
          </w:tcPr>
          <w:p w14:paraId="212AD778">
            <w:pPr>
              <w:spacing w:line="520" w:lineRule="exact"/>
              <w:rPr>
                <w:rFonts w:ascii="宋体" w:hAnsi="宋体"/>
                <w:sz w:val="24"/>
                <w:szCs w:val="24"/>
              </w:rPr>
            </w:pPr>
          </w:p>
        </w:tc>
        <w:tc>
          <w:tcPr>
            <w:tcW w:w="1006" w:type="dxa"/>
          </w:tcPr>
          <w:p w14:paraId="4710D5D5">
            <w:pPr>
              <w:spacing w:line="520" w:lineRule="exact"/>
              <w:rPr>
                <w:rFonts w:ascii="宋体" w:hAnsi="宋体"/>
                <w:sz w:val="24"/>
                <w:szCs w:val="24"/>
              </w:rPr>
            </w:pPr>
          </w:p>
        </w:tc>
        <w:tc>
          <w:tcPr>
            <w:tcW w:w="1006" w:type="dxa"/>
          </w:tcPr>
          <w:p w14:paraId="15C0C069">
            <w:pPr>
              <w:spacing w:line="520" w:lineRule="exact"/>
              <w:rPr>
                <w:rFonts w:ascii="宋体" w:hAnsi="宋体"/>
                <w:sz w:val="24"/>
                <w:szCs w:val="24"/>
              </w:rPr>
            </w:pPr>
          </w:p>
        </w:tc>
        <w:tc>
          <w:tcPr>
            <w:tcW w:w="1006" w:type="dxa"/>
          </w:tcPr>
          <w:p w14:paraId="7EF4CD13">
            <w:pPr>
              <w:spacing w:line="520" w:lineRule="exact"/>
              <w:rPr>
                <w:rFonts w:ascii="宋体" w:hAnsi="宋体"/>
                <w:sz w:val="24"/>
                <w:szCs w:val="24"/>
              </w:rPr>
            </w:pPr>
          </w:p>
        </w:tc>
        <w:tc>
          <w:tcPr>
            <w:tcW w:w="1124" w:type="dxa"/>
          </w:tcPr>
          <w:p w14:paraId="7B0ED05C">
            <w:pPr>
              <w:spacing w:line="520" w:lineRule="exact"/>
              <w:rPr>
                <w:rFonts w:ascii="宋体" w:hAnsi="宋体"/>
                <w:sz w:val="24"/>
                <w:szCs w:val="24"/>
              </w:rPr>
            </w:pPr>
          </w:p>
        </w:tc>
        <w:tc>
          <w:tcPr>
            <w:tcW w:w="866" w:type="dxa"/>
          </w:tcPr>
          <w:p w14:paraId="07E09ECD">
            <w:pPr>
              <w:spacing w:line="520" w:lineRule="exact"/>
              <w:rPr>
                <w:rFonts w:ascii="宋体" w:hAnsi="宋体"/>
                <w:sz w:val="24"/>
                <w:szCs w:val="24"/>
              </w:rPr>
            </w:pPr>
          </w:p>
        </w:tc>
        <w:tc>
          <w:tcPr>
            <w:tcW w:w="1087" w:type="dxa"/>
          </w:tcPr>
          <w:p w14:paraId="6FC7CB49">
            <w:pPr>
              <w:spacing w:line="520" w:lineRule="exact"/>
              <w:rPr>
                <w:rFonts w:ascii="宋体" w:hAnsi="宋体"/>
                <w:sz w:val="24"/>
                <w:szCs w:val="24"/>
              </w:rPr>
            </w:pPr>
          </w:p>
        </w:tc>
        <w:tc>
          <w:tcPr>
            <w:tcW w:w="805" w:type="dxa"/>
            <w:tcBorders>
              <w:right w:val="single" w:color="auto" w:sz="12" w:space="0"/>
            </w:tcBorders>
          </w:tcPr>
          <w:p w14:paraId="239A7FCF">
            <w:pPr>
              <w:spacing w:line="520" w:lineRule="exact"/>
              <w:rPr>
                <w:rFonts w:ascii="宋体" w:hAnsi="宋体"/>
                <w:sz w:val="24"/>
                <w:szCs w:val="24"/>
              </w:rPr>
            </w:pPr>
          </w:p>
        </w:tc>
      </w:tr>
      <w:tr w14:paraId="1D61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6CF250C2">
            <w:pPr>
              <w:spacing w:line="520" w:lineRule="exact"/>
              <w:rPr>
                <w:rFonts w:ascii="宋体" w:hAnsi="宋体"/>
                <w:sz w:val="24"/>
                <w:szCs w:val="24"/>
              </w:rPr>
            </w:pPr>
          </w:p>
        </w:tc>
        <w:tc>
          <w:tcPr>
            <w:tcW w:w="1857" w:type="dxa"/>
          </w:tcPr>
          <w:p w14:paraId="2FE7407B">
            <w:pPr>
              <w:spacing w:line="520" w:lineRule="exact"/>
              <w:rPr>
                <w:rFonts w:ascii="宋体" w:hAnsi="宋体"/>
                <w:sz w:val="24"/>
                <w:szCs w:val="24"/>
              </w:rPr>
            </w:pPr>
          </w:p>
        </w:tc>
        <w:tc>
          <w:tcPr>
            <w:tcW w:w="1006" w:type="dxa"/>
          </w:tcPr>
          <w:p w14:paraId="549024A6">
            <w:pPr>
              <w:spacing w:line="520" w:lineRule="exact"/>
              <w:rPr>
                <w:rFonts w:ascii="宋体" w:hAnsi="宋体"/>
                <w:sz w:val="24"/>
                <w:szCs w:val="24"/>
              </w:rPr>
            </w:pPr>
          </w:p>
        </w:tc>
        <w:tc>
          <w:tcPr>
            <w:tcW w:w="1006" w:type="dxa"/>
          </w:tcPr>
          <w:p w14:paraId="49FB99AF">
            <w:pPr>
              <w:spacing w:line="520" w:lineRule="exact"/>
              <w:rPr>
                <w:rFonts w:ascii="宋体" w:hAnsi="宋体"/>
                <w:sz w:val="24"/>
                <w:szCs w:val="24"/>
              </w:rPr>
            </w:pPr>
          </w:p>
        </w:tc>
        <w:tc>
          <w:tcPr>
            <w:tcW w:w="1006" w:type="dxa"/>
          </w:tcPr>
          <w:p w14:paraId="55B0B75E">
            <w:pPr>
              <w:spacing w:line="520" w:lineRule="exact"/>
              <w:rPr>
                <w:rFonts w:ascii="宋体" w:hAnsi="宋体"/>
                <w:sz w:val="24"/>
                <w:szCs w:val="24"/>
              </w:rPr>
            </w:pPr>
          </w:p>
        </w:tc>
        <w:tc>
          <w:tcPr>
            <w:tcW w:w="1124" w:type="dxa"/>
          </w:tcPr>
          <w:p w14:paraId="14C9CBBC">
            <w:pPr>
              <w:spacing w:line="520" w:lineRule="exact"/>
              <w:rPr>
                <w:rFonts w:ascii="宋体" w:hAnsi="宋体"/>
                <w:sz w:val="24"/>
                <w:szCs w:val="24"/>
              </w:rPr>
            </w:pPr>
          </w:p>
        </w:tc>
        <w:tc>
          <w:tcPr>
            <w:tcW w:w="866" w:type="dxa"/>
          </w:tcPr>
          <w:p w14:paraId="1F451435">
            <w:pPr>
              <w:spacing w:line="520" w:lineRule="exact"/>
              <w:rPr>
                <w:rFonts w:ascii="宋体" w:hAnsi="宋体"/>
                <w:sz w:val="24"/>
                <w:szCs w:val="24"/>
              </w:rPr>
            </w:pPr>
          </w:p>
        </w:tc>
        <w:tc>
          <w:tcPr>
            <w:tcW w:w="1087" w:type="dxa"/>
          </w:tcPr>
          <w:p w14:paraId="1C4A3D5F">
            <w:pPr>
              <w:spacing w:line="520" w:lineRule="exact"/>
              <w:rPr>
                <w:rFonts w:ascii="宋体" w:hAnsi="宋体"/>
                <w:sz w:val="24"/>
                <w:szCs w:val="24"/>
              </w:rPr>
            </w:pPr>
          </w:p>
        </w:tc>
        <w:tc>
          <w:tcPr>
            <w:tcW w:w="805" w:type="dxa"/>
            <w:tcBorders>
              <w:right w:val="single" w:color="auto" w:sz="12" w:space="0"/>
            </w:tcBorders>
          </w:tcPr>
          <w:p w14:paraId="2A7C0520">
            <w:pPr>
              <w:spacing w:line="520" w:lineRule="exact"/>
              <w:rPr>
                <w:rFonts w:ascii="宋体" w:hAnsi="宋体"/>
                <w:sz w:val="24"/>
                <w:szCs w:val="24"/>
              </w:rPr>
            </w:pPr>
          </w:p>
        </w:tc>
      </w:tr>
      <w:tr w14:paraId="6F87F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05A46146">
            <w:pPr>
              <w:spacing w:line="520" w:lineRule="exact"/>
              <w:rPr>
                <w:rFonts w:ascii="宋体" w:hAnsi="宋体"/>
                <w:sz w:val="24"/>
                <w:szCs w:val="24"/>
              </w:rPr>
            </w:pPr>
          </w:p>
        </w:tc>
        <w:tc>
          <w:tcPr>
            <w:tcW w:w="1857" w:type="dxa"/>
          </w:tcPr>
          <w:p w14:paraId="71C727D7">
            <w:pPr>
              <w:spacing w:line="520" w:lineRule="exact"/>
              <w:rPr>
                <w:rFonts w:ascii="宋体" w:hAnsi="宋体"/>
                <w:sz w:val="24"/>
                <w:szCs w:val="24"/>
              </w:rPr>
            </w:pPr>
          </w:p>
        </w:tc>
        <w:tc>
          <w:tcPr>
            <w:tcW w:w="1006" w:type="dxa"/>
          </w:tcPr>
          <w:p w14:paraId="590E074F">
            <w:pPr>
              <w:spacing w:line="520" w:lineRule="exact"/>
              <w:rPr>
                <w:rFonts w:ascii="宋体" w:hAnsi="宋体"/>
                <w:sz w:val="24"/>
                <w:szCs w:val="24"/>
              </w:rPr>
            </w:pPr>
          </w:p>
        </w:tc>
        <w:tc>
          <w:tcPr>
            <w:tcW w:w="1006" w:type="dxa"/>
          </w:tcPr>
          <w:p w14:paraId="2D705132">
            <w:pPr>
              <w:spacing w:line="520" w:lineRule="exact"/>
              <w:rPr>
                <w:rFonts w:ascii="宋体" w:hAnsi="宋体"/>
                <w:sz w:val="24"/>
                <w:szCs w:val="24"/>
              </w:rPr>
            </w:pPr>
          </w:p>
        </w:tc>
        <w:tc>
          <w:tcPr>
            <w:tcW w:w="1006" w:type="dxa"/>
          </w:tcPr>
          <w:p w14:paraId="3EF39CD3">
            <w:pPr>
              <w:spacing w:line="520" w:lineRule="exact"/>
              <w:rPr>
                <w:rFonts w:ascii="宋体" w:hAnsi="宋体"/>
                <w:sz w:val="24"/>
                <w:szCs w:val="24"/>
              </w:rPr>
            </w:pPr>
          </w:p>
        </w:tc>
        <w:tc>
          <w:tcPr>
            <w:tcW w:w="1124" w:type="dxa"/>
          </w:tcPr>
          <w:p w14:paraId="5A1332AF">
            <w:pPr>
              <w:spacing w:line="520" w:lineRule="exact"/>
              <w:rPr>
                <w:rFonts w:ascii="宋体" w:hAnsi="宋体"/>
                <w:sz w:val="24"/>
                <w:szCs w:val="24"/>
              </w:rPr>
            </w:pPr>
          </w:p>
        </w:tc>
        <w:tc>
          <w:tcPr>
            <w:tcW w:w="866" w:type="dxa"/>
          </w:tcPr>
          <w:p w14:paraId="2E0E9191">
            <w:pPr>
              <w:spacing w:line="520" w:lineRule="exact"/>
              <w:rPr>
                <w:rFonts w:ascii="宋体" w:hAnsi="宋体"/>
                <w:sz w:val="24"/>
                <w:szCs w:val="24"/>
              </w:rPr>
            </w:pPr>
          </w:p>
        </w:tc>
        <w:tc>
          <w:tcPr>
            <w:tcW w:w="1087" w:type="dxa"/>
          </w:tcPr>
          <w:p w14:paraId="7B469E4E">
            <w:pPr>
              <w:spacing w:line="520" w:lineRule="exact"/>
              <w:rPr>
                <w:rFonts w:ascii="宋体" w:hAnsi="宋体"/>
                <w:sz w:val="24"/>
                <w:szCs w:val="24"/>
              </w:rPr>
            </w:pPr>
          </w:p>
        </w:tc>
        <w:tc>
          <w:tcPr>
            <w:tcW w:w="805" w:type="dxa"/>
            <w:tcBorders>
              <w:right w:val="single" w:color="auto" w:sz="12" w:space="0"/>
            </w:tcBorders>
          </w:tcPr>
          <w:p w14:paraId="45FCF32E">
            <w:pPr>
              <w:spacing w:line="520" w:lineRule="exact"/>
              <w:rPr>
                <w:rFonts w:ascii="宋体" w:hAnsi="宋体"/>
                <w:sz w:val="24"/>
                <w:szCs w:val="24"/>
              </w:rPr>
            </w:pPr>
          </w:p>
        </w:tc>
      </w:tr>
      <w:tr w14:paraId="59303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157BFA2E">
            <w:pPr>
              <w:spacing w:line="520" w:lineRule="exact"/>
              <w:rPr>
                <w:rFonts w:ascii="宋体" w:hAnsi="宋体"/>
                <w:sz w:val="24"/>
                <w:szCs w:val="24"/>
              </w:rPr>
            </w:pPr>
          </w:p>
        </w:tc>
        <w:tc>
          <w:tcPr>
            <w:tcW w:w="1857" w:type="dxa"/>
          </w:tcPr>
          <w:p w14:paraId="7C80237C">
            <w:pPr>
              <w:spacing w:line="520" w:lineRule="exact"/>
              <w:rPr>
                <w:rFonts w:ascii="宋体" w:hAnsi="宋体"/>
                <w:sz w:val="24"/>
                <w:szCs w:val="24"/>
              </w:rPr>
            </w:pPr>
          </w:p>
        </w:tc>
        <w:tc>
          <w:tcPr>
            <w:tcW w:w="1006" w:type="dxa"/>
          </w:tcPr>
          <w:p w14:paraId="3912923D">
            <w:pPr>
              <w:spacing w:line="520" w:lineRule="exact"/>
              <w:rPr>
                <w:rFonts w:ascii="宋体" w:hAnsi="宋体"/>
                <w:sz w:val="24"/>
                <w:szCs w:val="24"/>
              </w:rPr>
            </w:pPr>
          </w:p>
        </w:tc>
        <w:tc>
          <w:tcPr>
            <w:tcW w:w="1006" w:type="dxa"/>
          </w:tcPr>
          <w:p w14:paraId="53102D3B">
            <w:pPr>
              <w:spacing w:line="520" w:lineRule="exact"/>
              <w:rPr>
                <w:rFonts w:ascii="宋体" w:hAnsi="宋体"/>
                <w:sz w:val="24"/>
                <w:szCs w:val="24"/>
              </w:rPr>
            </w:pPr>
          </w:p>
        </w:tc>
        <w:tc>
          <w:tcPr>
            <w:tcW w:w="1006" w:type="dxa"/>
          </w:tcPr>
          <w:p w14:paraId="25BA59F5">
            <w:pPr>
              <w:spacing w:line="520" w:lineRule="exact"/>
              <w:rPr>
                <w:rFonts w:ascii="宋体" w:hAnsi="宋体"/>
                <w:sz w:val="24"/>
                <w:szCs w:val="24"/>
              </w:rPr>
            </w:pPr>
          </w:p>
        </w:tc>
        <w:tc>
          <w:tcPr>
            <w:tcW w:w="1124" w:type="dxa"/>
          </w:tcPr>
          <w:p w14:paraId="5241CB19">
            <w:pPr>
              <w:spacing w:line="520" w:lineRule="exact"/>
              <w:rPr>
                <w:rFonts w:ascii="宋体" w:hAnsi="宋体"/>
                <w:sz w:val="24"/>
                <w:szCs w:val="24"/>
              </w:rPr>
            </w:pPr>
          </w:p>
        </w:tc>
        <w:tc>
          <w:tcPr>
            <w:tcW w:w="866" w:type="dxa"/>
          </w:tcPr>
          <w:p w14:paraId="32D377F8">
            <w:pPr>
              <w:spacing w:line="520" w:lineRule="exact"/>
              <w:rPr>
                <w:rFonts w:ascii="宋体" w:hAnsi="宋体"/>
                <w:sz w:val="24"/>
                <w:szCs w:val="24"/>
              </w:rPr>
            </w:pPr>
          </w:p>
        </w:tc>
        <w:tc>
          <w:tcPr>
            <w:tcW w:w="1087" w:type="dxa"/>
          </w:tcPr>
          <w:p w14:paraId="46DC24CB">
            <w:pPr>
              <w:spacing w:line="520" w:lineRule="exact"/>
              <w:rPr>
                <w:rFonts w:ascii="宋体" w:hAnsi="宋体"/>
                <w:sz w:val="24"/>
                <w:szCs w:val="24"/>
              </w:rPr>
            </w:pPr>
          </w:p>
        </w:tc>
        <w:tc>
          <w:tcPr>
            <w:tcW w:w="805" w:type="dxa"/>
            <w:tcBorders>
              <w:right w:val="single" w:color="auto" w:sz="12" w:space="0"/>
            </w:tcBorders>
          </w:tcPr>
          <w:p w14:paraId="2570321E">
            <w:pPr>
              <w:spacing w:line="520" w:lineRule="exact"/>
              <w:rPr>
                <w:rFonts w:ascii="宋体" w:hAnsi="宋体"/>
                <w:sz w:val="24"/>
                <w:szCs w:val="24"/>
              </w:rPr>
            </w:pPr>
          </w:p>
        </w:tc>
      </w:tr>
      <w:tr w14:paraId="5C81A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2ACE7D5D">
            <w:pPr>
              <w:spacing w:line="520" w:lineRule="exact"/>
              <w:rPr>
                <w:rFonts w:ascii="宋体" w:hAnsi="宋体"/>
                <w:sz w:val="24"/>
                <w:szCs w:val="24"/>
              </w:rPr>
            </w:pPr>
          </w:p>
        </w:tc>
        <w:tc>
          <w:tcPr>
            <w:tcW w:w="1857" w:type="dxa"/>
          </w:tcPr>
          <w:p w14:paraId="46280873">
            <w:pPr>
              <w:spacing w:line="520" w:lineRule="exact"/>
              <w:rPr>
                <w:rFonts w:ascii="宋体" w:hAnsi="宋体"/>
                <w:sz w:val="24"/>
                <w:szCs w:val="24"/>
              </w:rPr>
            </w:pPr>
          </w:p>
        </w:tc>
        <w:tc>
          <w:tcPr>
            <w:tcW w:w="1006" w:type="dxa"/>
          </w:tcPr>
          <w:p w14:paraId="762D1E81">
            <w:pPr>
              <w:spacing w:line="520" w:lineRule="exact"/>
              <w:rPr>
                <w:rFonts w:ascii="宋体" w:hAnsi="宋体"/>
                <w:sz w:val="24"/>
                <w:szCs w:val="24"/>
              </w:rPr>
            </w:pPr>
          </w:p>
        </w:tc>
        <w:tc>
          <w:tcPr>
            <w:tcW w:w="1006" w:type="dxa"/>
          </w:tcPr>
          <w:p w14:paraId="04384122">
            <w:pPr>
              <w:spacing w:line="520" w:lineRule="exact"/>
              <w:rPr>
                <w:rFonts w:ascii="宋体" w:hAnsi="宋体"/>
                <w:sz w:val="24"/>
                <w:szCs w:val="24"/>
              </w:rPr>
            </w:pPr>
          </w:p>
        </w:tc>
        <w:tc>
          <w:tcPr>
            <w:tcW w:w="1006" w:type="dxa"/>
          </w:tcPr>
          <w:p w14:paraId="75F668DF">
            <w:pPr>
              <w:spacing w:line="520" w:lineRule="exact"/>
              <w:rPr>
                <w:rFonts w:ascii="宋体" w:hAnsi="宋体"/>
                <w:sz w:val="24"/>
                <w:szCs w:val="24"/>
              </w:rPr>
            </w:pPr>
          </w:p>
        </w:tc>
        <w:tc>
          <w:tcPr>
            <w:tcW w:w="1124" w:type="dxa"/>
          </w:tcPr>
          <w:p w14:paraId="2F61858F">
            <w:pPr>
              <w:spacing w:line="520" w:lineRule="exact"/>
              <w:rPr>
                <w:rFonts w:ascii="宋体" w:hAnsi="宋体"/>
                <w:sz w:val="24"/>
                <w:szCs w:val="24"/>
              </w:rPr>
            </w:pPr>
          </w:p>
        </w:tc>
        <w:tc>
          <w:tcPr>
            <w:tcW w:w="866" w:type="dxa"/>
          </w:tcPr>
          <w:p w14:paraId="66C280C1">
            <w:pPr>
              <w:spacing w:line="520" w:lineRule="exact"/>
              <w:rPr>
                <w:rFonts w:ascii="宋体" w:hAnsi="宋体"/>
                <w:sz w:val="24"/>
                <w:szCs w:val="24"/>
              </w:rPr>
            </w:pPr>
          </w:p>
        </w:tc>
        <w:tc>
          <w:tcPr>
            <w:tcW w:w="1087" w:type="dxa"/>
          </w:tcPr>
          <w:p w14:paraId="5680000A">
            <w:pPr>
              <w:spacing w:line="520" w:lineRule="exact"/>
              <w:rPr>
                <w:rFonts w:ascii="宋体" w:hAnsi="宋体"/>
                <w:sz w:val="24"/>
                <w:szCs w:val="24"/>
              </w:rPr>
            </w:pPr>
          </w:p>
        </w:tc>
        <w:tc>
          <w:tcPr>
            <w:tcW w:w="805" w:type="dxa"/>
            <w:tcBorders>
              <w:right w:val="single" w:color="auto" w:sz="12" w:space="0"/>
            </w:tcBorders>
          </w:tcPr>
          <w:p w14:paraId="65F5FA65">
            <w:pPr>
              <w:spacing w:line="520" w:lineRule="exact"/>
              <w:rPr>
                <w:rFonts w:ascii="宋体" w:hAnsi="宋体"/>
                <w:sz w:val="24"/>
                <w:szCs w:val="24"/>
              </w:rPr>
            </w:pPr>
          </w:p>
        </w:tc>
      </w:tr>
      <w:tr w14:paraId="4A4D7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bottom w:val="single" w:color="auto" w:sz="12" w:space="0"/>
            </w:tcBorders>
          </w:tcPr>
          <w:p w14:paraId="64726EE3">
            <w:pPr>
              <w:spacing w:line="520" w:lineRule="exact"/>
              <w:rPr>
                <w:rFonts w:ascii="宋体" w:hAnsi="宋体"/>
                <w:sz w:val="24"/>
                <w:szCs w:val="24"/>
              </w:rPr>
            </w:pPr>
          </w:p>
        </w:tc>
        <w:tc>
          <w:tcPr>
            <w:tcW w:w="1857" w:type="dxa"/>
            <w:tcBorders>
              <w:bottom w:val="single" w:color="auto" w:sz="12" w:space="0"/>
            </w:tcBorders>
          </w:tcPr>
          <w:p w14:paraId="490003C8">
            <w:pPr>
              <w:spacing w:line="520" w:lineRule="exact"/>
              <w:jc w:val="center"/>
              <w:rPr>
                <w:rFonts w:ascii="宋体" w:hAnsi="宋体"/>
                <w:sz w:val="24"/>
                <w:szCs w:val="24"/>
              </w:rPr>
            </w:pPr>
            <w:r>
              <w:rPr>
                <w:rFonts w:hint="eastAsia" w:ascii="宋体" w:hAnsi="宋体"/>
                <w:sz w:val="24"/>
                <w:szCs w:val="24"/>
              </w:rPr>
              <w:t>合计</w:t>
            </w:r>
          </w:p>
        </w:tc>
        <w:tc>
          <w:tcPr>
            <w:tcW w:w="6900" w:type="dxa"/>
            <w:gridSpan w:val="7"/>
            <w:tcBorders>
              <w:bottom w:val="single" w:color="auto" w:sz="12" w:space="0"/>
              <w:right w:val="single" w:color="auto" w:sz="12" w:space="0"/>
            </w:tcBorders>
          </w:tcPr>
          <w:p w14:paraId="451A1844">
            <w:pPr>
              <w:spacing w:line="520" w:lineRule="exact"/>
              <w:rPr>
                <w:rFonts w:ascii="宋体" w:hAnsi="宋体"/>
                <w:sz w:val="24"/>
                <w:szCs w:val="24"/>
              </w:rPr>
            </w:pPr>
            <w:r>
              <w:rPr>
                <w:rFonts w:hint="eastAsia" w:ascii="宋体" w:hAnsi="宋体"/>
                <w:sz w:val="24"/>
                <w:szCs w:val="24"/>
              </w:rPr>
              <w:t>大写：</w:t>
            </w:r>
            <w:r>
              <w:rPr>
                <w:rFonts w:ascii="宋体" w:hAnsi="宋体"/>
                <w:sz w:val="24"/>
                <w:szCs w:val="24"/>
              </w:rPr>
              <w:t xml:space="preserve">                    </w:t>
            </w:r>
            <w:r>
              <w:rPr>
                <w:rFonts w:hint="eastAsia" w:ascii="宋体" w:hAnsi="宋体"/>
                <w:sz w:val="24"/>
                <w:szCs w:val="24"/>
              </w:rPr>
              <w:t>（小写：</w:t>
            </w:r>
            <w:r>
              <w:rPr>
                <w:rFonts w:ascii="宋体" w:hAnsi="宋体"/>
                <w:sz w:val="24"/>
                <w:szCs w:val="24"/>
              </w:rPr>
              <w:t xml:space="preserve">           </w:t>
            </w:r>
            <w:r>
              <w:rPr>
                <w:rFonts w:hint="eastAsia" w:ascii="宋体" w:hAnsi="宋体"/>
                <w:sz w:val="24"/>
                <w:szCs w:val="24"/>
              </w:rPr>
              <w:t>）</w:t>
            </w:r>
          </w:p>
        </w:tc>
      </w:tr>
    </w:tbl>
    <w:p w14:paraId="6D1E9704">
      <w:pPr>
        <w:spacing w:line="360" w:lineRule="exact"/>
        <w:ind w:firstLine="240" w:firstLineChars="100"/>
        <w:rPr>
          <w:rFonts w:ascii="宋体" w:hAnsi="宋体"/>
          <w:sz w:val="24"/>
          <w:szCs w:val="24"/>
        </w:rPr>
      </w:pPr>
      <w:r>
        <w:rPr>
          <w:rFonts w:hint="eastAsia" w:ascii="宋体" w:hAnsi="宋体"/>
          <w:sz w:val="24"/>
          <w:szCs w:val="24"/>
        </w:rPr>
        <w:t>说明：本表费用应包含在总报价中。</w:t>
      </w:r>
    </w:p>
    <w:p w14:paraId="2EFD8B59">
      <w:pPr>
        <w:spacing w:line="360" w:lineRule="exact"/>
        <w:ind w:firstLine="240" w:firstLineChars="100"/>
        <w:rPr>
          <w:rFonts w:ascii="宋体" w:hAnsi="宋体"/>
          <w:sz w:val="24"/>
          <w:szCs w:val="24"/>
        </w:rPr>
      </w:pPr>
    </w:p>
    <w:p w14:paraId="6604ADD5">
      <w:pPr>
        <w:spacing w:line="360" w:lineRule="exact"/>
        <w:ind w:firstLine="240" w:firstLineChars="100"/>
        <w:rPr>
          <w:rFonts w:ascii="宋体" w:hAnsi="宋体"/>
          <w:sz w:val="24"/>
          <w:szCs w:val="24"/>
        </w:rPr>
      </w:pPr>
    </w:p>
    <w:p w14:paraId="51B31B03">
      <w:pPr>
        <w:spacing w:line="360" w:lineRule="exact"/>
        <w:ind w:right="187"/>
        <w:rPr>
          <w:rFonts w:ascii="宋体" w:hAnsi="宋体"/>
          <w:bCs/>
          <w:sz w:val="24"/>
          <w:szCs w:val="24"/>
          <w:u w:val="single"/>
        </w:rPr>
      </w:pPr>
      <w:r>
        <w:rPr>
          <w:rFonts w:hint="eastAsia" w:ascii="宋体" w:hAnsi="宋体"/>
          <w:sz w:val="24"/>
          <w:szCs w:val="24"/>
        </w:rPr>
        <w:t>供应商名称</w:t>
      </w:r>
      <w:r>
        <w:rPr>
          <w:rFonts w:hint="eastAsia" w:ascii="宋体" w:hAnsi="宋体"/>
          <w:bCs/>
          <w:sz w:val="24"/>
          <w:szCs w:val="24"/>
        </w:rPr>
        <w:t>（公章）：</w:t>
      </w:r>
      <w:r>
        <w:rPr>
          <w:rFonts w:ascii="宋体" w:hAnsi="宋体"/>
          <w:bCs/>
          <w:sz w:val="24"/>
          <w:szCs w:val="24"/>
          <w:u w:val="single"/>
        </w:rPr>
        <w:t xml:space="preserve">               </w:t>
      </w:r>
    </w:p>
    <w:p w14:paraId="1C229B75">
      <w:pPr>
        <w:pStyle w:val="9"/>
        <w:ind w:firstLine="0"/>
        <w:rPr>
          <w:rFonts w:ascii="宋体" w:hAnsi="宋体"/>
          <w:bCs/>
          <w:sz w:val="24"/>
          <w:szCs w:val="24"/>
          <w:u w:val="single"/>
        </w:rPr>
      </w:pPr>
    </w:p>
    <w:p w14:paraId="13DB257B">
      <w:pPr>
        <w:pStyle w:val="9"/>
        <w:ind w:firstLine="0"/>
        <w:jc w:val="left"/>
        <w:rPr>
          <w:sz w:val="24"/>
          <w:szCs w:val="24"/>
        </w:rPr>
      </w:pPr>
      <w:r>
        <w:rPr>
          <w:rFonts w:hint="eastAsia" w:ascii="宋体" w:hAnsi="宋体"/>
          <w:sz w:val="24"/>
          <w:szCs w:val="24"/>
        </w:rPr>
        <w:t>年</w:t>
      </w:r>
      <w:r>
        <w:rPr>
          <w:rFonts w:ascii="宋体" w:hAnsi="宋体"/>
          <w:sz w:val="24"/>
          <w:szCs w:val="24"/>
        </w:rPr>
        <w:t xml:space="preserve">  </w:t>
      </w:r>
      <w:r>
        <w:rPr>
          <w:rFonts w:hint="eastAsia" w:ascii="宋体" w:hAnsi="宋体"/>
          <w:sz w:val="24"/>
          <w:szCs w:val="24"/>
        </w:rPr>
        <w:t>月</w:t>
      </w:r>
      <w:r>
        <w:rPr>
          <w:rFonts w:ascii="宋体" w:hAnsi="宋体"/>
          <w:sz w:val="24"/>
          <w:szCs w:val="24"/>
        </w:rPr>
        <w:t xml:space="preserve">  </w:t>
      </w:r>
      <w:r>
        <w:rPr>
          <w:rFonts w:hint="eastAsia" w:ascii="宋体" w:hAnsi="宋体"/>
          <w:sz w:val="24"/>
          <w:szCs w:val="24"/>
        </w:rPr>
        <w:t>日</w:t>
      </w:r>
      <w:r>
        <w:rPr>
          <w:b/>
          <w:bCs/>
          <w:sz w:val="24"/>
          <w:szCs w:val="24"/>
        </w:rPr>
        <w:br w:type="page"/>
      </w:r>
      <w:r>
        <w:rPr>
          <w:rFonts w:hint="eastAsia"/>
          <w:bCs/>
          <w:sz w:val="24"/>
          <w:szCs w:val="24"/>
        </w:rPr>
        <w:t>附件：质保期满后长期供应的备品备件、易损件、耗材、专用工具价格表</w:t>
      </w:r>
      <w:r>
        <w:rPr>
          <w:sz w:val="24"/>
          <w:szCs w:val="24"/>
        </w:rPr>
        <w:t xml:space="preserve"> </w:t>
      </w:r>
    </w:p>
    <w:p w14:paraId="4939EC7B">
      <w:pPr>
        <w:spacing w:line="460" w:lineRule="exact"/>
        <w:jc w:val="center"/>
        <w:rPr>
          <w:rFonts w:ascii="宋体" w:hAnsi="宋体"/>
          <w:b/>
          <w:sz w:val="24"/>
          <w:szCs w:val="24"/>
        </w:rPr>
      </w:pPr>
      <w:r>
        <w:rPr>
          <w:rFonts w:hint="eastAsia" w:ascii="宋体" w:hAnsi="宋体"/>
          <w:b/>
          <w:sz w:val="24"/>
          <w:szCs w:val="24"/>
        </w:rPr>
        <w:t>质保期满后长期供应的备品备件、易损件、耗材、专用工具价格表</w:t>
      </w:r>
    </w:p>
    <w:p w14:paraId="0E111836">
      <w:pPr>
        <w:spacing w:line="360" w:lineRule="auto"/>
        <w:rPr>
          <w:rFonts w:ascii="宋体" w:hAnsi="宋体"/>
          <w:bCs/>
          <w:sz w:val="24"/>
          <w:szCs w:val="24"/>
        </w:rPr>
      </w:pPr>
    </w:p>
    <w:p w14:paraId="54215E7B">
      <w:pPr>
        <w:spacing w:line="360" w:lineRule="auto"/>
        <w:rPr>
          <w:rFonts w:ascii="宋体" w:hAnsi="宋体"/>
          <w:bCs/>
          <w:color w:val="FF0000"/>
          <w:sz w:val="24"/>
          <w:szCs w:val="24"/>
        </w:rPr>
      </w:pPr>
      <w:r>
        <w:rPr>
          <w:rFonts w:hint="eastAsia" w:ascii="宋体" w:hAnsi="宋体"/>
          <w:bCs/>
          <w:sz w:val="24"/>
          <w:szCs w:val="24"/>
        </w:rPr>
        <w:t xml:space="preserve">项目名称： </w:t>
      </w:r>
    </w:p>
    <w:p w14:paraId="7F001F33">
      <w:pPr>
        <w:spacing w:line="360" w:lineRule="auto"/>
        <w:jc w:val="left"/>
        <w:rPr>
          <w:rFonts w:ascii="宋体" w:hAnsi="宋体"/>
          <w:bCs/>
          <w:sz w:val="24"/>
          <w:szCs w:val="24"/>
        </w:rPr>
      </w:pPr>
      <w:r>
        <w:rPr>
          <w:rFonts w:hint="eastAsia" w:ascii="宋体" w:hAnsi="宋体"/>
          <w:bCs/>
          <w:sz w:val="24"/>
          <w:szCs w:val="24"/>
        </w:rPr>
        <w:t xml:space="preserve">项目编号：  </w:t>
      </w:r>
    </w:p>
    <w:p w14:paraId="2FA20DF3">
      <w:pPr>
        <w:spacing w:line="360" w:lineRule="exact"/>
        <w:rPr>
          <w:rFonts w:ascii="宋体" w:hAnsi="宋体"/>
          <w:bCs/>
          <w:kern w:val="0"/>
          <w:sz w:val="24"/>
          <w:szCs w:val="24"/>
        </w:rPr>
      </w:pPr>
      <w:r>
        <w:rPr>
          <w:rFonts w:hint="eastAsia" w:ascii="宋体" w:hAnsi="宋体"/>
          <w:bCs/>
          <w:kern w:val="0"/>
          <w:sz w:val="24"/>
          <w:szCs w:val="24"/>
        </w:rPr>
        <w:t xml:space="preserve">标包号：                                              </w:t>
      </w:r>
      <w:r>
        <w:rPr>
          <w:rFonts w:hint="eastAsia" w:hAnsi="宋体" w:cs="宋体"/>
          <w:bCs/>
          <w:kern w:val="0"/>
          <w:sz w:val="24"/>
          <w:szCs w:val="24"/>
        </w:rPr>
        <w:t>单位：元（人民币）</w:t>
      </w:r>
      <w:r>
        <w:rPr>
          <w:rFonts w:hint="eastAsia" w:ascii="宋体" w:hAnsi="宋体"/>
          <w:bCs/>
          <w:kern w:val="0"/>
          <w:sz w:val="24"/>
          <w:szCs w:val="24"/>
        </w:rPr>
        <w:t xml:space="preserve"> </w:t>
      </w:r>
    </w:p>
    <w:tbl>
      <w:tblPr>
        <w:tblStyle w:val="40"/>
        <w:tblW w:w="92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857"/>
        <w:gridCol w:w="1006"/>
        <w:gridCol w:w="1006"/>
        <w:gridCol w:w="1006"/>
        <w:gridCol w:w="1124"/>
        <w:gridCol w:w="866"/>
        <w:gridCol w:w="1087"/>
        <w:gridCol w:w="805"/>
      </w:tblGrid>
      <w:tr w14:paraId="213BE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536" w:type="dxa"/>
            <w:tcBorders>
              <w:top w:val="single" w:color="auto" w:sz="12" w:space="0"/>
              <w:left w:val="single" w:color="auto" w:sz="12" w:space="0"/>
            </w:tcBorders>
            <w:vAlign w:val="center"/>
          </w:tcPr>
          <w:p w14:paraId="2722FF7E">
            <w:pPr>
              <w:adjustRightInd w:val="0"/>
              <w:snapToGrid w:val="0"/>
              <w:spacing w:line="300" w:lineRule="exact"/>
              <w:jc w:val="center"/>
              <w:rPr>
                <w:rFonts w:ascii="宋体" w:hAnsi="宋体"/>
                <w:spacing w:val="-20"/>
                <w:szCs w:val="21"/>
              </w:rPr>
            </w:pPr>
            <w:r>
              <w:rPr>
                <w:rFonts w:hint="eastAsia" w:ascii="宋体" w:hAnsi="宋体"/>
                <w:spacing w:val="-20"/>
                <w:szCs w:val="21"/>
              </w:rPr>
              <w:t>序号</w:t>
            </w:r>
          </w:p>
        </w:tc>
        <w:tc>
          <w:tcPr>
            <w:tcW w:w="1857" w:type="dxa"/>
            <w:tcBorders>
              <w:top w:val="single" w:color="auto" w:sz="12" w:space="0"/>
            </w:tcBorders>
            <w:vAlign w:val="center"/>
          </w:tcPr>
          <w:p w14:paraId="06C0B4E5">
            <w:pPr>
              <w:adjustRightInd w:val="0"/>
              <w:snapToGrid w:val="0"/>
              <w:spacing w:line="300" w:lineRule="exact"/>
              <w:jc w:val="center"/>
              <w:rPr>
                <w:rFonts w:ascii="宋体" w:hAnsi="宋体"/>
                <w:spacing w:val="-20"/>
                <w:szCs w:val="21"/>
              </w:rPr>
            </w:pPr>
            <w:r>
              <w:rPr>
                <w:rFonts w:hint="eastAsia" w:ascii="宋体" w:hAnsi="宋体"/>
                <w:spacing w:val="-20"/>
                <w:szCs w:val="21"/>
              </w:rPr>
              <w:t>备品备件／易损件</w:t>
            </w:r>
            <w:r>
              <w:rPr>
                <w:rFonts w:ascii="宋体" w:hAnsi="宋体"/>
                <w:spacing w:val="-20"/>
                <w:szCs w:val="21"/>
              </w:rPr>
              <w:t>/</w:t>
            </w:r>
            <w:r>
              <w:rPr>
                <w:rFonts w:hint="eastAsia" w:ascii="宋体" w:hAnsi="宋体"/>
                <w:spacing w:val="-20"/>
                <w:szCs w:val="21"/>
              </w:rPr>
              <w:t>耗材／专用工具</w:t>
            </w:r>
            <w:r>
              <w:rPr>
                <w:rFonts w:ascii="宋体" w:hAnsi="宋体"/>
                <w:spacing w:val="-20"/>
                <w:szCs w:val="21"/>
              </w:rPr>
              <w:t>/</w:t>
            </w:r>
            <w:r>
              <w:rPr>
                <w:rFonts w:hint="eastAsia" w:ascii="宋体" w:hAnsi="宋体"/>
                <w:spacing w:val="-20"/>
                <w:szCs w:val="21"/>
              </w:rPr>
              <w:t>名称</w:t>
            </w:r>
          </w:p>
        </w:tc>
        <w:tc>
          <w:tcPr>
            <w:tcW w:w="1006" w:type="dxa"/>
            <w:tcBorders>
              <w:top w:val="single" w:color="auto" w:sz="12" w:space="0"/>
            </w:tcBorders>
            <w:vAlign w:val="center"/>
          </w:tcPr>
          <w:p w14:paraId="4ADA9DCA">
            <w:pPr>
              <w:adjustRightInd w:val="0"/>
              <w:snapToGrid w:val="0"/>
              <w:spacing w:line="300" w:lineRule="exact"/>
              <w:jc w:val="center"/>
              <w:rPr>
                <w:rFonts w:ascii="宋体" w:hAnsi="宋体"/>
                <w:spacing w:val="-20"/>
                <w:szCs w:val="21"/>
              </w:rPr>
            </w:pPr>
            <w:r>
              <w:rPr>
                <w:rFonts w:hint="eastAsia" w:ascii="宋体" w:hAnsi="宋体"/>
                <w:spacing w:val="-20"/>
                <w:szCs w:val="21"/>
              </w:rPr>
              <w:t>生产企业</w:t>
            </w:r>
          </w:p>
        </w:tc>
        <w:tc>
          <w:tcPr>
            <w:tcW w:w="1006" w:type="dxa"/>
            <w:tcBorders>
              <w:top w:val="single" w:color="auto" w:sz="12" w:space="0"/>
            </w:tcBorders>
            <w:vAlign w:val="center"/>
          </w:tcPr>
          <w:p w14:paraId="3D79163D">
            <w:pPr>
              <w:adjustRightInd w:val="0"/>
              <w:snapToGrid w:val="0"/>
              <w:spacing w:line="300" w:lineRule="exact"/>
              <w:jc w:val="center"/>
              <w:rPr>
                <w:rFonts w:ascii="宋体" w:hAnsi="宋体"/>
                <w:spacing w:val="-20"/>
                <w:szCs w:val="21"/>
              </w:rPr>
            </w:pPr>
            <w:r>
              <w:rPr>
                <w:rFonts w:hint="eastAsia" w:ascii="宋体" w:hAnsi="宋体"/>
                <w:spacing w:val="-20"/>
                <w:szCs w:val="21"/>
              </w:rPr>
              <w:t>型号规格</w:t>
            </w:r>
          </w:p>
        </w:tc>
        <w:tc>
          <w:tcPr>
            <w:tcW w:w="1006" w:type="dxa"/>
            <w:tcBorders>
              <w:top w:val="single" w:color="auto" w:sz="12" w:space="0"/>
            </w:tcBorders>
            <w:vAlign w:val="center"/>
          </w:tcPr>
          <w:p w14:paraId="479E704B">
            <w:pPr>
              <w:adjustRightInd w:val="0"/>
              <w:snapToGrid w:val="0"/>
              <w:spacing w:line="300" w:lineRule="exact"/>
              <w:jc w:val="center"/>
              <w:rPr>
                <w:rFonts w:ascii="宋体" w:hAnsi="宋体"/>
                <w:spacing w:val="-20"/>
                <w:szCs w:val="21"/>
              </w:rPr>
            </w:pPr>
            <w:r>
              <w:rPr>
                <w:rFonts w:hint="eastAsia" w:ascii="宋体" w:hAnsi="宋体"/>
                <w:spacing w:val="-20"/>
                <w:szCs w:val="21"/>
              </w:rPr>
              <w:t>数</w:t>
            </w:r>
            <w:r>
              <w:rPr>
                <w:rFonts w:ascii="宋体" w:hAnsi="宋体"/>
                <w:spacing w:val="-20"/>
                <w:szCs w:val="21"/>
              </w:rPr>
              <w:t xml:space="preserve"> </w:t>
            </w:r>
            <w:r>
              <w:rPr>
                <w:rFonts w:hint="eastAsia" w:ascii="宋体" w:hAnsi="宋体"/>
                <w:spacing w:val="-20"/>
                <w:szCs w:val="21"/>
              </w:rPr>
              <w:t>量</w:t>
            </w:r>
          </w:p>
        </w:tc>
        <w:tc>
          <w:tcPr>
            <w:tcW w:w="1124" w:type="dxa"/>
            <w:tcBorders>
              <w:top w:val="single" w:color="auto" w:sz="12" w:space="0"/>
            </w:tcBorders>
            <w:vAlign w:val="center"/>
          </w:tcPr>
          <w:p w14:paraId="2B90DFB0">
            <w:pPr>
              <w:adjustRightInd w:val="0"/>
              <w:snapToGrid w:val="0"/>
              <w:spacing w:line="300" w:lineRule="exact"/>
              <w:jc w:val="center"/>
              <w:rPr>
                <w:rFonts w:ascii="宋体" w:hAnsi="宋体"/>
                <w:spacing w:val="-20"/>
                <w:szCs w:val="21"/>
              </w:rPr>
            </w:pPr>
            <w:r>
              <w:rPr>
                <w:rFonts w:hint="eastAsia" w:ascii="宋体" w:hAnsi="宋体"/>
                <w:spacing w:val="-20"/>
                <w:szCs w:val="21"/>
              </w:rPr>
              <w:t>单</w:t>
            </w:r>
            <w:r>
              <w:rPr>
                <w:rFonts w:ascii="宋体" w:hAnsi="宋体"/>
                <w:spacing w:val="-20"/>
                <w:szCs w:val="21"/>
              </w:rPr>
              <w:t xml:space="preserve"> </w:t>
            </w:r>
            <w:r>
              <w:rPr>
                <w:rFonts w:hint="eastAsia" w:ascii="宋体" w:hAnsi="宋体"/>
                <w:spacing w:val="-20"/>
                <w:szCs w:val="21"/>
              </w:rPr>
              <w:t>位</w:t>
            </w:r>
          </w:p>
        </w:tc>
        <w:tc>
          <w:tcPr>
            <w:tcW w:w="866" w:type="dxa"/>
            <w:tcBorders>
              <w:top w:val="single" w:color="auto" w:sz="12" w:space="0"/>
            </w:tcBorders>
            <w:vAlign w:val="center"/>
          </w:tcPr>
          <w:p w14:paraId="2EB0918E">
            <w:pPr>
              <w:adjustRightInd w:val="0"/>
              <w:snapToGrid w:val="0"/>
              <w:spacing w:line="300" w:lineRule="exact"/>
              <w:jc w:val="center"/>
              <w:rPr>
                <w:rFonts w:ascii="宋体" w:hAnsi="宋体"/>
                <w:spacing w:val="-20"/>
                <w:szCs w:val="21"/>
              </w:rPr>
            </w:pPr>
            <w:r>
              <w:rPr>
                <w:rFonts w:hint="eastAsia" w:ascii="宋体" w:hAnsi="宋体"/>
                <w:spacing w:val="-20"/>
                <w:szCs w:val="21"/>
              </w:rPr>
              <w:t>单</w:t>
            </w:r>
            <w:r>
              <w:rPr>
                <w:rFonts w:ascii="宋体" w:hAnsi="宋体"/>
                <w:spacing w:val="-20"/>
                <w:szCs w:val="21"/>
              </w:rPr>
              <w:t xml:space="preserve"> </w:t>
            </w:r>
            <w:r>
              <w:rPr>
                <w:rFonts w:hint="eastAsia" w:ascii="宋体" w:hAnsi="宋体"/>
                <w:spacing w:val="-20"/>
                <w:szCs w:val="21"/>
              </w:rPr>
              <w:t>价</w:t>
            </w:r>
          </w:p>
        </w:tc>
        <w:tc>
          <w:tcPr>
            <w:tcW w:w="1087" w:type="dxa"/>
            <w:tcBorders>
              <w:top w:val="single" w:color="auto" w:sz="12" w:space="0"/>
            </w:tcBorders>
            <w:vAlign w:val="center"/>
          </w:tcPr>
          <w:p w14:paraId="591AF358">
            <w:pPr>
              <w:adjustRightInd w:val="0"/>
              <w:snapToGrid w:val="0"/>
              <w:spacing w:line="300" w:lineRule="exact"/>
              <w:jc w:val="center"/>
              <w:rPr>
                <w:rFonts w:ascii="宋体" w:hAnsi="宋体"/>
                <w:spacing w:val="-20"/>
                <w:szCs w:val="21"/>
              </w:rPr>
            </w:pPr>
            <w:r>
              <w:rPr>
                <w:rFonts w:hint="eastAsia" w:ascii="宋体" w:hAnsi="宋体"/>
                <w:spacing w:val="-20"/>
                <w:szCs w:val="21"/>
              </w:rPr>
              <w:t>总价（元）</w:t>
            </w:r>
          </w:p>
        </w:tc>
        <w:tc>
          <w:tcPr>
            <w:tcW w:w="805" w:type="dxa"/>
            <w:tcBorders>
              <w:top w:val="single" w:color="auto" w:sz="12" w:space="0"/>
              <w:right w:val="single" w:color="auto" w:sz="12" w:space="0"/>
            </w:tcBorders>
            <w:vAlign w:val="center"/>
          </w:tcPr>
          <w:p w14:paraId="17C7EDE9">
            <w:pPr>
              <w:adjustRightInd w:val="0"/>
              <w:snapToGrid w:val="0"/>
              <w:spacing w:line="300" w:lineRule="exact"/>
              <w:jc w:val="center"/>
              <w:rPr>
                <w:rFonts w:ascii="宋体" w:hAnsi="宋体"/>
                <w:spacing w:val="-20"/>
                <w:szCs w:val="21"/>
              </w:rPr>
            </w:pPr>
            <w:r>
              <w:rPr>
                <w:rFonts w:hint="eastAsia" w:ascii="宋体" w:hAnsi="宋体"/>
                <w:spacing w:val="-20"/>
                <w:szCs w:val="21"/>
              </w:rPr>
              <w:t>备</w:t>
            </w:r>
            <w:r>
              <w:rPr>
                <w:rFonts w:ascii="宋体" w:hAnsi="宋体"/>
                <w:spacing w:val="-20"/>
                <w:szCs w:val="21"/>
              </w:rPr>
              <w:t xml:space="preserve"> </w:t>
            </w:r>
            <w:r>
              <w:rPr>
                <w:rFonts w:hint="eastAsia" w:ascii="宋体" w:hAnsi="宋体"/>
                <w:spacing w:val="-20"/>
                <w:szCs w:val="21"/>
              </w:rPr>
              <w:t>注</w:t>
            </w:r>
          </w:p>
        </w:tc>
      </w:tr>
      <w:tr w14:paraId="1E910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4E7316A4">
            <w:pPr>
              <w:spacing w:line="520" w:lineRule="exact"/>
              <w:rPr>
                <w:rFonts w:ascii="宋体" w:hAnsi="宋体"/>
                <w:sz w:val="24"/>
                <w:szCs w:val="24"/>
              </w:rPr>
            </w:pPr>
          </w:p>
        </w:tc>
        <w:tc>
          <w:tcPr>
            <w:tcW w:w="1857" w:type="dxa"/>
          </w:tcPr>
          <w:p w14:paraId="566EF356">
            <w:pPr>
              <w:spacing w:line="520" w:lineRule="exact"/>
              <w:rPr>
                <w:rFonts w:ascii="宋体" w:hAnsi="宋体"/>
                <w:sz w:val="24"/>
                <w:szCs w:val="24"/>
              </w:rPr>
            </w:pPr>
          </w:p>
        </w:tc>
        <w:tc>
          <w:tcPr>
            <w:tcW w:w="1006" w:type="dxa"/>
          </w:tcPr>
          <w:p w14:paraId="31ED56F9">
            <w:pPr>
              <w:spacing w:line="520" w:lineRule="exact"/>
              <w:rPr>
                <w:rFonts w:ascii="宋体" w:hAnsi="宋体"/>
                <w:sz w:val="24"/>
                <w:szCs w:val="24"/>
              </w:rPr>
            </w:pPr>
          </w:p>
        </w:tc>
        <w:tc>
          <w:tcPr>
            <w:tcW w:w="1006" w:type="dxa"/>
          </w:tcPr>
          <w:p w14:paraId="4F998384">
            <w:pPr>
              <w:spacing w:line="520" w:lineRule="exact"/>
              <w:rPr>
                <w:rFonts w:ascii="宋体" w:hAnsi="宋体"/>
                <w:sz w:val="24"/>
                <w:szCs w:val="24"/>
              </w:rPr>
            </w:pPr>
          </w:p>
        </w:tc>
        <w:tc>
          <w:tcPr>
            <w:tcW w:w="1006" w:type="dxa"/>
          </w:tcPr>
          <w:p w14:paraId="0B3441B0">
            <w:pPr>
              <w:spacing w:line="520" w:lineRule="exact"/>
              <w:rPr>
                <w:rFonts w:ascii="宋体" w:hAnsi="宋体"/>
                <w:sz w:val="24"/>
                <w:szCs w:val="24"/>
              </w:rPr>
            </w:pPr>
          </w:p>
        </w:tc>
        <w:tc>
          <w:tcPr>
            <w:tcW w:w="1124" w:type="dxa"/>
          </w:tcPr>
          <w:p w14:paraId="0F52FE22">
            <w:pPr>
              <w:spacing w:line="520" w:lineRule="exact"/>
              <w:rPr>
                <w:rFonts w:ascii="宋体" w:hAnsi="宋体"/>
                <w:sz w:val="24"/>
                <w:szCs w:val="24"/>
              </w:rPr>
            </w:pPr>
          </w:p>
        </w:tc>
        <w:tc>
          <w:tcPr>
            <w:tcW w:w="866" w:type="dxa"/>
          </w:tcPr>
          <w:p w14:paraId="0C91767F">
            <w:pPr>
              <w:spacing w:line="520" w:lineRule="exact"/>
              <w:rPr>
                <w:rFonts w:ascii="宋体" w:hAnsi="宋体"/>
                <w:sz w:val="24"/>
                <w:szCs w:val="24"/>
              </w:rPr>
            </w:pPr>
          </w:p>
        </w:tc>
        <w:tc>
          <w:tcPr>
            <w:tcW w:w="1087" w:type="dxa"/>
          </w:tcPr>
          <w:p w14:paraId="69D4443B">
            <w:pPr>
              <w:spacing w:line="520" w:lineRule="exact"/>
              <w:rPr>
                <w:rFonts w:ascii="宋体" w:hAnsi="宋体"/>
                <w:sz w:val="24"/>
                <w:szCs w:val="24"/>
              </w:rPr>
            </w:pPr>
          </w:p>
        </w:tc>
        <w:tc>
          <w:tcPr>
            <w:tcW w:w="805" w:type="dxa"/>
            <w:tcBorders>
              <w:right w:val="single" w:color="auto" w:sz="12" w:space="0"/>
            </w:tcBorders>
          </w:tcPr>
          <w:p w14:paraId="48E79846">
            <w:pPr>
              <w:spacing w:line="520" w:lineRule="exact"/>
              <w:rPr>
                <w:rFonts w:ascii="宋体" w:hAnsi="宋体"/>
                <w:sz w:val="24"/>
                <w:szCs w:val="24"/>
              </w:rPr>
            </w:pPr>
          </w:p>
        </w:tc>
      </w:tr>
      <w:tr w14:paraId="63B92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74A8F631">
            <w:pPr>
              <w:spacing w:line="520" w:lineRule="exact"/>
              <w:rPr>
                <w:rFonts w:ascii="宋体" w:hAnsi="宋体"/>
                <w:sz w:val="24"/>
                <w:szCs w:val="24"/>
              </w:rPr>
            </w:pPr>
          </w:p>
        </w:tc>
        <w:tc>
          <w:tcPr>
            <w:tcW w:w="1857" w:type="dxa"/>
          </w:tcPr>
          <w:p w14:paraId="20A21036">
            <w:pPr>
              <w:spacing w:line="520" w:lineRule="exact"/>
              <w:rPr>
                <w:rFonts w:ascii="宋体" w:hAnsi="宋体"/>
                <w:sz w:val="24"/>
                <w:szCs w:val="24"/>
              </w:rPr>
            </w:pPr>
          </w:p>
        </w:tc>
        <w:tc>
          <w:tcPr>
            <w:tcW w:w="1006" w:type="dxa"/>
          </w:tcPr>
          <w:p w14:paraId="1A14B612">
            <w:pPr>
              <w:spacing w:line="520" w:lineRule="exact"/>
              <w:rPr>
                <w:rFonts w:ascii="宋体" w:hAnsi="宋体"/>
                <w:sz w:val="24"/>
                <w:szCs w:val="24"/>
              </w:rPr>
            </w:pPr>
          </w:p>
        </w:tc>
        <w:tc>
          <w:tcPr>
            <w:tcW w:w="1006" w:type="dxa"/>
          </w:tcPr>
          <w:p w14:paraId="3E459EFF">
            <w:pPr>
              <w:spacing w:line="520" w:lineRule="exact"/>
              <w:rPr>
                <w:rFonts w:ascii="宋体" w:hAnsi="宋体"/>
                <w:sz w:val="24"/>
                <w:szCs w:val="24"/>
              </w:rPr>
            </w:pPr>
          </w:p>
        </w:tc>
        <w:tc>
          <w:tcPr>
            <w:tcW w:w="1006" w:type="dxa"/>
          </w:tcPr>
          <w:p w14:paraId="001B3CC6">
            <w:pPr>
              <w:spacing w:line="520" w:lineRule="exact"/>
              <w:rPr>
                <w:rFonts w:ascii="宋体" w:hAnsi="宋体"/>
                <w:sz w:val="24"/>
                <w:szCs w:val="24"/>
              </w:rPr>
            </w:pPr>
          </w:p>
        </w:tc>
        <w:tc>
          <w:tcPr>
            <w:tcW w:w="1124" w:type="dxa"/>
          </w:tcPr>
          <w:p w14:paraId="65D01D76">
            <w:pPr>
              <w:spacing w:line="520" w:lineRule="exact"/>
              <w:rPr>
                <w:rFonts w:ascii="宋体" w:hAnsi="宋体"/>
                <w:sz w:val="24"/>
                <w:szCs w:val="24"/>
              </w:rPr>
            </w:pPr>
          </w:p>
        </w:tc>
        <w:tc>
          <w:tcPr>
            <w:tcW w:w="866" w:type="dxa"/>
          </w:tcPr>
          <w:p w14:paraId="3C487404">
            <w:pPr>
              <w:spacing w:line="520" w:lineRule="exact"/>
              <w:rPr>
                <w:rFonts w:ascii="宋体" w:hAnsi="宋体"/>
                <w:sz w:val="24"/>
                <w:szCs w:val="24"/>
              </w:rPr>
            </w:pPr>
          </w:p>
        </w:tc>
        <w:tc>
          <w:tcPr>
            <w:tcW w:w="1087" w:type="dxa"/>
          </w:tcPr>
          <w:p w14:paraId="6894B480">
            <w:pPr>
              <w:spacing w:line="520" w:lineRule="exact"/>
              <w:rPr>
                <w:rFonts w:ascii="宋体" w:hAnsi="宋体"/>
                <w:sz w:val="24"/>
                <w:szCs w:val="24"/>
              </w:rPr>
            </w:pPr>
          </w:p>
        </w:tc>
        <w:tc>
          <w:tcPr>
            <w:tcW w:w="805" w:type="dxa"/>
            <w:tcBorders>
              <w:right w:val="single" w:color="auto" w:sz="12" w:space="0"/>
            </w:tcBorders>
          </w:tcPr>
          <w:p w14:paraId="01918B32">
            <w:pPr>
              <w:spacing w:line="520" w:lineRule="exact"/>
              <w:rPr>
                <w:rFonts w:ascii="宋体" w:hAnsi="宋体"/>
                <w:sz w:val="24"/>
                <w:szCs w:val="24"/>
              </w:rPr>
            </w:pPr>
          </w:p>
        </w:tc>
      </w:tr>
      <w:tr w14:paraId="33D89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4FD1024D">
            <w:pPr>
              <w:spacing w:line="520" w:lineRule="exact"/>
              <w:rPr>
                <w:rFonts w:ascii="宋体" w:hAnsi="宋体"/>
                <w:sz w:val="24"/>
                <w:szCs w:val="24"/>
              </w:rPr>
            </w:pPr>
          </w:p>
        </w:tc>
        <w:tc>
          <w:tcPr>
            <w:tcW w:w="1857" w:type="dxa"/>
          </w:tcPr>
          <w:p w14:paraId="42E46E2E">
            <w:pPr>
              <w:spacing w:line="520" w:lineRule="exact"/>
              <w:rPr>
                <w:rFonts w:ascii="宋体" w:hAnsi="宋体"/>
                <w:sz w:val="24"/>
                <w:szCs w:val="24"/>
              </w:rPr>
            </w:pPr>
          </w:p>
        </w:tc>
        <w:tc>
          <w:tcPr>
            <w:tcW w:w="1006" w:type="dxa"/>
          </w:tcPr>
          <w:p w14:paraId="05F2DBFF">
            <w:pPr>
              <w:spacing w:line="520" w:lineRule="exact"/>
              <w:rPr>
                <w:rFonts w:ascii="宋体" w:hAnsi="宋体"/>
                <w:sz w:val="24"/>
                <w:szCs w:val="24"/>
              </w:rPr>
            </w:pPr>
          </w:p>
        </w:tc>
        <w:tc>
          <w:tcPr>
            <w:tcW w:w="1006" w:type="dxa"/>
          </w:tcPr>
          <w:p w14:paraId="2ED51E09">
            <w:pPr>
              <w:spacing w:line="520" w:lineRule="exact"/>
              <w:rPr>
                <w:rFonts w:ascii="宋体" w:hAnsi="宋体"/>
                <w:sz w:val="24"/>
                <w:szCs w:val="24"/>
              </w:rPr>
            </w:pPr>
          </w:p>
        </w:tc>
        <w:tc>
          <w:tcPr>
            <w:tcW w:w="1006" w:type="dxa"/>
          </w:tcPr>
          <w:p w14:paraId="3972253D">
            <w:pPr>
              <w:spacing w:line="520" w:lineRule="exact"/>
              <w:rPr>
                <w:rFonts w:ascii="宋体" w:hAnsi="宋体"/>
                <w:sz w:val="24"/>
                <w:szCs w:val="24"/>
              </w:rPr>
            </w:pPr>
          </w:p>
        </w:tc>
        <w:tc>
          <w:tcPr>
            <w:tcW w:w="1124" w:type="dxa"/>
          </w:tcPr>
          <w:p w14:paraId="733DBA85">
            <w:pPr>
              <w:spacing w:line="520" w:lineRule="exact"/>
              <w:rPr>
                <w:rFonts w:ascii="宋体" w:hAnsi="宋体"/>
                <w:sz w:val="24"/>
                <w:szCs w:val="24"/>
              </w:rPr>
            </w:pPr>
          </w:p>
        </w:tc>
        <w:tc>
          <w:tcPr>
            <w:tcW w:w="866" w:type="dxa"/>
          </w:tcPr>
          <w:p w14:paraId="2B173BEB">
            <w:pPr>
              <w:spacing w:line="520" w:lineRule="exact"/>
              <w:rPr>
                <w:rFonts w:ascii="宋体" w:hAnsi="宋体"/>
                <w:sz w:val="24"/>
                <w:szCs w:val="24"/>
              </w:rPr>
            </w:pPr>
          </w:p>
        </w:tc>
        <w:tc>
          <w:tcPr>
            <w:tcW w:w="1087" w:type="dxa"/>
          </w:tcPr>
          <w:p w14:paraId="50EA6587">
            <w:pPr>
              <w:spacing w:line="520" w:lineRule="exact"/>
              <w:rPr>
                <w:rFonts w:ascii="宋体" w:hAnsi="宋体"/>
                <w:sz w:val="24"/>
                <w:szCs w:val="24"/>
              </w:rPr>
            </w:pPr>
          </w:p>
        </w:tc>
        <w:tc>
          <w:tcPr>
            <w:tcW w:w="805" w:type="dxa"/>
            <w:tcBorders>
              <w:right w:val="single" w:color="auto" w:sz="12" w:space="0"/>
            </w:tcBorders>
          </w:tcPr>
          <w:p w14:paraId="597E64AE">
            <w:pPr>
              <w:spacing w:line="520" w:lineRule="exact"/>
              <w:rPr>
                <w:rFonts w:ascii="宋体" w:hAnsi="宋体"/>
                <w:sz w:val="24"/>
                <w:szCs w:val="24"/>
              </w:rPr>
            </w:pPr>
          </w:p>
        </w:tc>
      </w:tr>
      <w:tr w14:paraId="5628A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740C34C5">
            <w:pPr>
              <w:spacing w:line="520" w:lineRule="exact"/>
              <w:rPr>
                <w:rFonts w:ascii="宋体" w:hAnsi="宋体"/>
                <w:sz w:val="24"/>
                <w:szCs w:val="24"/>
              </w:rPr>
            </w:pPr>
          </w:p>
        </w:tc>
        <w:tc>
          <w:tcPr>
            <w:tcW w:w="1857" w:type="dxa"/>
          </w:tcPr>
          <w:p w14:paraId="58019F17">
            <w:pPr>
              <w:spacing w:line="520" w:lineRule="exact"/>
              <w:rPr>
                <w:rFonts w:ascii="宋体" w:hAnsi="宋体"/>
                <w:sz w:val="24"/>
                <w:szCs w:val="24"/>
              </w:rPr>
            </w:pPr>
          </w:p>
        </w:tc>
        <w:tc>
          <w:tcPr>
            <w:tcW w:w="1006" w:type="dxa"/>
          </w:tcPr>
          <w:p w14:paraId="4048251E">
            <w:pPr>
              <w:spacing w:line="520" w:lineRule="exact"/>
              <w:rPr>
                <w:rFonts w:ascii="宋体" w:hAnsi="宋体"/>
                <w:sz w:val="24"/>
                <w:szCs w:val="24"/>
              </w:rPr>
            </w:pPr>
          </w:p>
        </w:tc>
        <w:tc>
          <w:tcPr>
            <w:tcW w:w="1006" w:type="dxa"/>
          </w:tcPr>
          <w:p w14:paraId="0D5CB1A4">
            <w:pPr>
              <w:spacing w:line="520" w:lineRule="exact"/>
              <w:rPr>
                <w:rFonts w:ascii="宋体" w:hAnsi="宋体"/>
                <w:sz w:val="24"/>
                <w:szCs w:val="24"/>
              </w:rPr>
            </w:pPr>
          </w:p>
        </w:tc>
        <w:tc>
          <w:tcPr>
            <w:tcW w:w="1006" w:type="dxa"/>
          </w:tcPr>
          <w:p w14:paraId="60FD2FEB">
            <w:pPr>
              <w:spacing w:line="520" w:lineRule="exact"/>
              <w:rPr>
                <w:rFonts w:ascii="宋体" w:hAnsi="宋体"/>
                <w:sz w:val="24"/>
                <w:szCs w:val="24"/>
              </w:rPr>
            </w:pPr>
          </w:p>
        </w:tc>
        <w:tc>
          <w:tcPr>
            <w:tcW w:w="1124" w:type="dxa"/>
          </w:tcPr>
          <w:p w14:paraId="23E4EE31">
            <w:pPr>
              <w:spacing w:line="520" w:lineRule="exact"/>
              <w:rPr>
                <w:rFonts w:ascii="宋体" w:hAnsi="宋体"/>
                <w:sz w:val="24"/>
                <w:szCs w:val="24"/>
              </w:rPr>
            </w:pPr>
          </w:p>
        </w:tc>
        <w:tc>
          <w:tcPr>
            <w:tcW w:w="866" w:type="dxa"/>
          </w:tcPr>
          <w:p w14:paraId="6E458D81">
            <w:pPr>
              <w:spacing w:line="520" w:lineRule="exact"/>
              <w:rPr>
                <w:rFonts w:ascii="宋体" w:hAnsi="宋体"/>
                <w:sz w:val="24"/>
                <w:szCs w:val="24"/>
              </w:rPr>
            </w:pPr>
          </w:p>
        </w:tc>
        <w:tc>
          <w:tcPr>
            <w:tcW w:w="1087" w:type="dxa"/>
          </w:tcPr>
          <w:p w14:paraId="3607F616">
            <w:pPr>
              <w:spacing w:line="520" w:lineRule="exact"/>
              <w:rPr>
                <w:rFonts w:ascii="宋体" w:hAnsi="宋体"/>
                <w:sz w:val="24"/>
                <w:szCs w:val="24"/>
              </w:rPr>
            </w:pPr>
          </w:p>
        </w:tc>
        <w:tc>
          <w:tcPr>
            <w:tcW w:w="805" w:type="dxa"/>
            <w:tcBorders>
              <w:right w:val="single" w:color="auto" w:sz="12" w:space="0"/>
            </w:tcBorders>
          </w:tcPr>
          <w:p w14:paraId="3DF70317">
            <w:pPr>
              <w:spacing w:line="520" w:lineRule="exact"/>
              <w:rPr>
                <w:rFonts w:ascii="宋体" w:hAnsi="宋体"/>
                <w:sz w:val="24"/>
                <w:szCs w:val="24"/>
              </w:rPr>
            </w:pPr>
          </w:p>
        </w:tc>
      </w:tr>
      <w:tr w14:paraId="26C0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0F79AAAF">
            <w:pPr>
              <w:spacing w:line="520" w:lineRule="exact"/>
              <w:rPr>
                <w:rFonts w:ascii="宋体" w:hAnsi="宋体"/>
                <w:sz w:val="24"/>
                <w:szCs w:val="24"/>
              </w:rPr>
            </w:pPr>
          </w:p>
        </w:tc>
        <w:tc>
          <w:tcPr>
            <w:tcW w:w="1857" w:type="dxa"/>
          </w:tcPr>
          <w:p w14:paraId="62391C7F">
            <w:pPr>
              <w:spacing w:line="520" w:lineRule="exact"/>
              <w:rPr>
                <w:rFonts w:ascii="宋体" w:hAnsi="宋体"/>
                <w:sz w:val="24"/>
                <w:szCs w:val="24"/>
              </w:rPr>
            </w:pPr>
          </w:p>
        </w:tc>
        <w:tc>
          <w:tcPr>
            <w:tcW w:w="1006" w:type="dxa"/>
          </w:tcPr>
          <w:p w14:paraId="12018906">
            <w:pPr>
              <w:spacing w:line="520" w:lineRule="exact"/>
              <w:rPr>
                <w:rFonts w:ascii="宋体" w:hAnsi="宋体"/>
                <w:sz w:val="24"/>
                <w:szCs w:val="24"/>
              </w:rPr>
            </w:pPr>
          </w:p>
        </w:tc>
        <w:tc>
          <w:tcPr>
            <w:tcW w:w="1006" w:type="dxa"/>
          </w:tcPr>
          <w:p w14:paraId="63E8B7D0">
            <w:pPr>
              <w:spacing w:line="520" w:lineRule="exact"/>
              <w:rPr>
                <w:rFonts w:ascii="宋体" w:hAnsi="宋体"/>
                <w:sz w:val="24"/>
                <w:szCs w:val="24"/>
              </w:rPr>
            </w:pPr>
          </w:p>
        </w:tc>
        <w:tc>
          <w:tcPr>
            <w:tcW w:w="1006" w:type="dxa"/>
          </w:tcPr>
          <w:p w14:paraId="1531E169">
            <w:pPr>
              <w:spacing w:line="520" w:lineRule="exact"/>
              <w:rPr>
                <w:rFonts w:ascii="宋体" w:hAnsi="宋体"/>
                <w:sz w:val="24"/>
                <w:szCs w:val="24"/>
              </w:rPr>
            </w:pPr>
          </w:p>
        </w:tc>
        <w:tc>
          <w:tcPr>
            <w:tcW w:w="1124" w:type="dxa"/>
          </w:tcPr>
          <w:p w14:paraId="0E7982C8">
            <w:pPr>
              <w:spacing w:line="520" w:lineRule="exact"/>
              <w:rPr>
                <w:rFonts w:ascii="宋体" w:hAnsi="宋体"/>
                <w:sz w:val="24"/>
                <w:szCs w:val="24"/>
              </w:rPr>
            </w:pPr>
          </w:p>
        </w:tc>
        <w:tc>
          <w:tcPr>
            <w:tcW w:w="866" w:type="dxa"/>
          </w:tcPr>
          <w:p w14:paraId="511F23EA">
            <w:pPr>
              <w:spacing w:line="520" w:lineRule="exact"/>
              <w:rPr>
                <w:rFonts w:ascii="宋体" w:hAnsi="宋体"/>
                <w:sz w:val="24"/>
                <w:szCs w:val="24"/>
              </w:rPr>
            </w:pPr>
          </w:p>
        </w:tc>
        <w:tc>
          <w:tcPr>
            <w:tcW w:w="1087" w:type="dxa"/>
          </w:tcPr>
          <w:p w14:paraId="623301B3">
            <w:pPr>
              <w:spacing w:line="520" w:lineRule="exact"/>
              <w:rPr>
                <w:rFonts w:ascii="宋体" w:hAnsi="宋体"/>
                <w:sz w:val="24"/>
                <w:szCs w:val="24"/>
              </w:rPr>
            </w:pPr>
          </w:p>
        </w:tc>
        <w:tc>
          <w:tcPr>
            <w:tcW w:w="805" w:type="dxa"/>
            <w:tcBorders>
              <w:right w:val="single" w:color="auto" w:sz="12" w:space="0"/>
            </w:tcBorders>
          </w:tcPr>
          <w:p w14:paraId="1F8107CC">
            <w:pPr>
              <w:spacing w:line="520" w:lineRule="exact"/>
              <w:rPr>
                <w:rFonts w:ascii="宋体" w:hAnsi="宋体"/>
                <w:sz w:val="24"/>
                <w:szCs w:val="24"/>
              </w:rPr>
            </w:pPr>
          </w:p>
        </w:tc>
      </w:tr>
      <w:tr w14:paraId="1ACA6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tcBorders>
          </w:tcPr>
          <w:p w14:paraId="12B84BED">
            <w:pPr>
              <w:spacing w:line="520" w:lineRule="exact"/>
              <w:rPr>
                <w:rFonts w:ascii="宋体" w:hAnsi="宋体"/>
                <w:sz w:val="24"/>
                <w:szCs w:val="24"/>
              </w:rPr>
            </w:pPr>
          </w:p>
        </w:tc>
        <w:tc>
          <w:tcPr>
            <w:tcW w:w="1857" w:type="dxa"/>
          </w:tcPr>
          <w:p w14:paraId="14D0F534">
            <w:pPr>
              <w:spacing w:line="520" w:lineRule="exact"/>
              <w:rPr>
                <w:rFonts w:ascii="宋体" w:hAnsi="宋体"/>
                <w:sz w:val="24"/>
                <w:szCs w:val="24"/>
              </w:rPr>
            </w:pPr>
          </w:p>
        </w:tc>
        <w:tc>
          <w:tcPr>
            <w:tcW w:w="1006" w:type="dxa"/>
          </w:tcPr>
          <w:p w14:paraId="6E84D243">
            <w:pPr>
              <w:spacing w:line="520" w:lineRule="exact"/>
              <w:rPr>
                <w:rFonts w:ascii="宋体" w:hAnsi="宋体"/>
                <w:sz w:val="24"/>
                <w:szCs w:val="24"/>
              </w:rPr>
            </w:pPr>
          </w:p>
        </w:tc>
        <w:tc>
          <w:tcPr>
            <w:tcW w:w="1006" w:type="dxa"/>
          </w:tcPr>
          <w:p w14:paraId="04FDF681">
            <w:pPr>
              <w:spacing w:line="520" w:lineRule="exact"/>
              <w:rPr>
                <w:rFonts w:ascii="宋体" w:hAnsi="宋体"/>
                <w:sz w:val="24"/>
                <w:szCs w:val="24"/>
              </w:rPr>
            </w:pPr>
          </w:p>
        </w:tc>
        <w:tc>
          <w:tcPr>
            <w:tcW w:w="1006" w:type="dxa"/>
          </w:tcPr>
          <w:p w14:paraId="0D4477EC">
            <w:pPr>
              <w:spacing w:line="520" w:lineRule="exact"/>
              <w:rPr>
                <w:rFonts w:ascii="宋体" w:hAnsi="宋体"/>
                <w:sz w:val="24"/>
                <w:szCs w:val="24"/>
              </w:rPr>
            </w:pPr>
          </w:p>
        </w:tc>
        <w:tc>
          <w:tcPr>
            <w:tcW w:w="1124" w:type="dxa"/>
          </w:tcPr>
          <w:p w14:paraId="3B75D69D">
            <w:pPr>
              <w:spacing w:line="520" w:lineRule="exact"/>
              <w:rPr>
                <w:rFonts w:ascii="宋体" w:hAnsi="宋体"/>
                <w:sz w:val="24"/>
                <w:szCs w:val="24"/>
              </w:rPr>
            </w:pPr>
          </w:p>
        </w:tc>
        <w:tc>
          <w:tcPr>
            <w:tcW w:w="866" w:type="dxa"/>
          </w:tcPr>
          <w:p w14:paraId="7DB04795">
            <w:pPr>
              <w:spacing w:line="520" w:lineRule="exact"/>
              <w:rPr>
                <w:rFonts w:ascii="宋体" w:hAnsi="宋体"/>
                <w:sz w:val="24"/>
                <w:szCs w:val="24"/>
              </w:rPr>
            </w:pPr>
          </w:p>
        </w:tc>
        <w:tc>
          <w:tcPr>
            <w:tcW w:w="1087" w:type="dxa"/>
          </w:tcPr>
          <w:p w14:paraId="16FBF698">
            <w:pPr>
              <w:spacing w:line="520" w:lineRule="exact"/>
              <w:rPr>
                <w:rFonts w:ascii="宋体" w:hAnsi="宋体"/>
                <w:sz w:val="24"/>
                <w:szCs w:val="24"/>
              </w:rPr>
            </w:pPr>
          </w:p>
        </w:tc>
        <w:tc>
          <w:tcPr>
            <w:tcW w:w="805" w:type="dxa"/>
            <w:tcBorders>
              <w:right w:val="single" w:color="auto" w:sz="12" w:space="0"/>
            </w:tcBorders>
          </w:tcPr>
          <w:p w14:paraId="2997AE52">
            <w:pPr>
              <w:spacing w:line="520" w:lineRule="exact"/>
              <w:rPr>
                <w:rFonts w:ascii="宋体" w:hAnsi="宋体"/>
                <w:sz w:val="24"/>
                <w:szCs w:val="24"/>
              </w:rPr>
            </w:pPr>
          </w:p>
        </w:tc>
      </w:tr>
      <w:tr w14:paraId="6B232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376F8291">
            <w:pPr>
              <w:spacing w:line="520" w:lineRule="exact"/>
              <w:rPr>
                <w:rFonts w:ascii="宋体" w:hAnsi="宋体"/>
                <w:sz w:val="24"/>
                <w:szCs w:val="24"/>
              </w:rPr>
            </w:pPr>
          </w:p>
        </w:tc>
        <w:tc>
          <w:tcPr>
            <w:tcW w:w="1857" w:type="dxa"/>
          </w:tcPr>
          <w:p w14:paraId="1035FCC5">
            <w:pPr>
              <w:spacing w:line="520" w:lineRule="exact"/>
              <w:rPr>
                <w:rFonts w:ascii="宋体" w:hAnsi="宋体"/>
                <w:sz w:val="24"/>
                <w:szCs w:val="24"/>
              </w:rPr>
            </w:pPr>
          </w:p>
        </w:tc>
        <w:tc>
          <w:tcPr>
            <w:tcW w:w="1006" w:type="dxa"/>
          </w:tcPr>
          <w:p w14:paraId="75A64B51">
            <w:pPr>
              <w:spacing w:line="520" w:lineRule="exact"/>
              <w:rPr>
                <w:rFonts w:ascii="宋体" w:hAnsi="宋体"/>
                <w:sz w:val="24"/>
                <w:szCs w:val="24"/>
              </w:rPr>
            </w:pPr>
          </w:p>
        </w:tc>
        <w:tc>
          <w:tcPr>
            <w:tcW w:w="1006" w:type="dxa"/>
          </w:tcPr>
          <w:p w14:paraId="5D009689">
            <w:pPr>
              <w:spacing w:line="520" w:lineRule="exact"/>
              <w:rPr>
                <w:rFonts w:ascii="宋体" w:hAnsi="宋体"/>
                <w:sz w:val="24"/>
                <w:szCs w:val="24"/>
              </w:rPr>
            </w:pPr>
          </w:p>
        </w:tc>
        <w:tc>
          <w:tcPr>
            <w:tcW w:w="1006" w:type="dxa"/>
          </w:tcPr>
          <w:p w14:paraId="46113C0B">
            <w:pPr>
              <w:spacing w:line="520" w:lineRule="exact"/>
              <w:rPr>
                <w:rFonts w:ascii="宋体" w:hAnsi="宋体"/>
                <w:sz w:val="24"/>
                <w:szCs w:val="24"/>
              </w:rPr>
            </w:pPr>
          </w:p>
        </w:tc>
        <w:tc>
          <w:tcPr>
            <w:tcW w:w="1124" w:type="dxa"/>
          </w:tcPr>
          <w:p w14:paraId="6141DE4F">
            <w:pPr>
              <w:spacing w:line="520" w:lineRule="exact"/>
              <w:rPr>
                <w:rFonts w:ascii="宋体" w:hAnsi="宋体"/>
                <w:sz w:val="24"/>
                <w:szCs w:val="24"/>
              </w:rPr>
            </w:pPr>
          </w:p>
        </w:tc>
        <w:tc>
          <w:tcPr>
            <w:tcW w:w="866" w:type="dxa"/>
          </w:tcPr>
          <w:p w14:paraId="35B32CB6">
            <w:pPr>
              <w:spacing w:line="520" w:lineRule="exact"/>
              <w:rPr>
                <w:rFonts w:ascii="宋体" w:hAnsi="宋体"/>
                <w:sz w:val="24"/>
                <w:szCs w:val="24"/>
              </w:rPr>
            </w:pPr>
          </w:p>
        </w:tc>
        <w:tc>
          <w:tcPr>
            <w:tcW w:w="1087" w:type="dxa"/>
          </w:tcPr>
          <w:p w14:paraId="08E5BC59">
            <w:pPr>
              <w:spacing w:line="520" w:lineRule="exact"/>
              <w:rPr>
                <w:rFonts w:ascii="宋体" w:hAnsi="宋体"/>
                <w:sz w:val="24"/>
                <w:szCs w:val="24"/>
              </w:rPr>
            </w:pPr>
          </w:p>
        </w:tc>
        <w:tc>
          <w:tcPr>
            <w:tcW w:w="805" w:type="dxa"/>
            <w:tcBorders>
              <w:right w:val="single" w:color="auto" w:sz="12" w:space="0"/>
            </w:tcBorders>
          </w:tcPr>
          <w:p w14:paraId="3A104E25">
            <w:pPr>
              <w:spacing w:line="520" w:lineRule="exact"/>
              <w:rPr>
                <w:rFonts w:ascii="宋体" w:hAnsi="宋体"/>
                <w:sz w:val="24"/>
                <w:szCs w:val="24"/>
              </w:rPr>
            </w:pPr>
          </w:p>
        </w:tc>
      </w:tr>
      <w:tr w14:paraId="55026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6" w:type="dxa"/>
            <w:tcBorders>
              <w:left w:val="single" w:color="auto" w:sz="12" w:space="0"/>
            </w:tcBorders>
          </w:tcPr>
          <w:p w14:paraId="6B954B2A">
            <w:pPr>
              <w:spacing w:line="520" w:lineRule="exact"/>
              <w:rPr>
                <w:rFonts w:ascii="宋体" w:hAnsi="宋体"/>
                <w:sz w:val="24"/>
                <w:szCs w:val="24"/>
              </w:rPr>
            </w:pPr>
          </w:p>
        </w:tc>
        <w:tc>
          <w:tcPr>
            <w:tcW w:w="1857" w:type="dxa"/>
          </w:tcPr>
          <w:p w14:paraId="703E1920">
            <w:pPr>
              <w:spacing w:line="520" w:lineRule="exact"/>
              <w:rPr>
                <w:rFonts w:ascii="宋体" w:hAnsi="宋体"/>
                <w:sz w:val="24"/>
                <w:szCs w:val="24"/>
              </w:rPr>
            </w:pPr>
          </w:p>
        </w:tc>
        <w:tc>
          <w:tcPr>
            <w:tcW w:w="1006" w:type="dxa"/>
          </w:tcPr>
          <w:p w14:paraId="11FF33A1">
            <w:pPr>
              <w:spacing w:line="520" w:lineRule="exact"/>
              <w:rPr>
                <w:rFonts w:ascii="宋体" w:hAnsi="宋体"/>
                <w:sz w:val="24"/>
                <w:szCs w:val="24"/>
              </w:rPr>
            </w:pPr>
          </w:p>
        </w:tc>
        <w:tc>
          <w:tcPr>
            <w:tcW w:w="1006" w:type="dxa"/>
          </w:tcPr>
          <w:p w14:paraId="7C4F7EA3">
            <w:pPr>
              <w:spacing w:line="520" w:lineRule="exact"/>
              <w:rPr>
                <w:rFonts w:ascii="宋体" w:hAnsi="宋体"/>
                <w:sz w:val="24"/>
                <w:szCs w:val="24"/>
              </w:rPr>
            </w:pPr>
          </w:p>
        </w:tc>
        <w:tc>
          <w:tcPr>
            <w:tcW w:w="1006" w:type="dxa"/>
          </w:tcPr>
          <w:p w14:paraId="5FFCEA21">
            <w:pPr>
              <w:spacing w:line="520" w:lineRule="exact"/>
              <w:rPr>
                <w:rFonts w:ascii="宋体" w:hAnsi="宋体"/>
                <w:sz w:val="24"/>
                <w:szCs w:val="24"/>
              </w:rPr>
            </w:pPr>
          </w:p>
        </w:tc>
        <w:tc>
          <w:tcPr>
            <w:tcW w:w="1124" w:type="dxa"/>
          </w:tcPr>
          <w:p w14:paraId="0D7DE9CD">
            <w:pPr>
              <w:spacing w:line="520" w:lineRule="exact"/>
              <w:rPr>
                <w:rFonts w:ascii="宋体" w:hAnsi="宋体"/>
                <w:sz w:val="24"/>
                <w:szCs w:val="24"/>
              </w:rPr>
            </w:pPr>
          </w:p>
        </w:tc>
        <w:tc>
          <w:tcPr>
            <w:tcW w:w="866" w:type="dxa"/>
          </w:tcPr>
          <w:p w14:paraId="3F9CEEEE">
            <w:pPr>
              <w:spacing w:line="520" w:lineRule="exact"/>
              <w:rPr>
                <w:rFonts w:ascii="宋体" w:hAnsi="宋体"/>
                <w:sz w:val="24"/>
                <w:szCs w:val="24"/>
              </w:rPr>
            </w:pPr>
          </w:p>
        </w:tc>
        <w:tc>
          <w:tcPr>
            <w:tcW w:w="1087" w:type="dxa"/>
          </w:tcPr>
          <w:p w14:paraId="78782F53">
            <w:pPr>
              <w:spacing w:line="520" w:lineRule="exact"/>
              <w:rPr>
                <w:rFonts w:ascii="宋体" w:hAnsi="宋体"/>
                <w:sz w:val="24"/>
                <w:szCs w:val="24"/>
              </w:rPr>
            </w:pPr>
          </w:p>
        </w:tc>
        <w:tc>
          <w:tcPr>
            <w:tcW w:w="805" w:type="dxa"/>
            <w:tcBorders>
              <w:right w:val="single" w:color="auto" w:sz="12" w:space="0"/>
            </w:tcBorders>
          </w:tcPr>
          <w:p w14:paraId="225BDD34">
            <w:pPr>
              <w:spacing w:line="520" w:lineRule="exact"/>
              <w:rPr>
                <w:rFonts w:ascii="宋体" w:hAnsi="宋体"/>
                <w:sz w:val="24"/>
                <w:szCs w:val="24"/>
              </w:rPr>
            </w:pPr>
          </w:p>
        </w:tc>
      </w:tr>
      <w:tr w14:paraId="228C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36" w:type="dxa"/>
            <w:tcBorders>
              <w:left w:val="single" w:color="auto" w:sz="12" w:space="0"/>
              <w:bottom w:val="single" w:color="auto" w:sz="12" w:space="0"/>
            </w:tcBorders>
          </w:tcPr>
          <w:p w14:paraId="09238884">
            <w:pPr>
              <w:spacing w:line="520" w:lineRule="exact"/>
              <w:rPr>
                <w:rFonts w:ascii="宋体" w:hAnsi="宋体"/>
                <w:sz w:val="24"/>
                <w:szCs w:val="24"/>
              </w:rPr>
            </w:pPr>
          </w:p>
        </w:tc>
        <w:tc>
          <w:tcPr>
            <w:tcW w:w="1857" w:type="dxa"/>
            <w:tcBorders>
              <w:bottom w:val="single" w:color="auto" w:sz="12" w:space="0"/>
            </w:tcBorders>
          </w:tcPr>
          <w:p w14:paraId="2FD73601">
            <w:pPr>
              <w:spacing w:line="520" w:lineRule="exact"/>
              <w:jc w:val="center"/>
              <w:rPr>
                <w:rFonts w:ascii="宋体" w:hAnsi="宋体"/>
                <w:sz w:val="24"/>
                <w:szCs w:val="24"/>
              </w:rPr>
            </w:pPr>
            <w:r>
              <w:rPr>
                <w:rFonts w:hint="eastAsia" w:ascii="宋体" w:hAnsi="宋体"/>
                <w:sz w:val="24"/>
                <w:szCs w:val="24"/>
              </w:rPr>
              <w:t>合计</w:t>
            </w:r>
          </w:p>
        </w:tc>
        <w:tc>
          <w:tcPr>
            <w:tcW w:w="6900" w:type="dxa"/>
            <w:gridSpan w:val="7"/>
            <w:tcBorders>
              <w:bottom w:val="single" w:color="auto" w:sz="12" w:space="0"/>
              <w:right w:val="single" w:color="auto" w:sz="12" w:space="0"/>
            </w:tcBorders>
          </w:tcPr>
          <w:p w14:paraId="006E347B">
            <w:pPr>
              <w:spacing w:line="520" w:lineRule="exact"/>
              <w:rPr>
                <w:rFonts w:ascii="宋体" w:hAnsi="宋体"/>
                <w:sz w:val="24"/>
                <w:szCs w:val="24"/>
              </w:rPr>
            </w:pPr>
            <w:r>
              <w:rPr>
                <w:rFonts w:hint="eastAsia" w:ascii="宋体" w:hAnsi="宋体"/>
                <w:sz w:val="24"/>
                <w:szCs w:val="24"/>
              </w:rPr>
              <w:t>大写：</w:t>
            </w:r>
            <w:r>
              <w:rPr>
                <w:rFonts w:ascii="宋体" w:hAnsi="宋体"/>
                <w:sz w:val="24"/>
                <w:szCs w:val="24"/>
              </w:rPr>
              <w:t xml:space="preserve">                    </w:t>
            </w:r>
            <w:r>
              <w:rPr>
                <w:rFonts w:hint="eastAsia" w:ascii="宋体" w:hAnsi="宋体"/>
                <w:sz w:val="24"/>
                <w:szCs w:val="24"/>
              </w:rPr>
              <w:t>（小写：</w:t>
            </w:r>
            <w:r>
              <w:rPr>
                <w:rFonts w:ascii="宋体" w:hAnsi="宋体"/>
                <w:sz w:val="24"/>
                <w:szCs w:val="24"/>
              </w:rPr>
              <w:t xml:space="preserve">           </w:t>
            </w:r>
            <w:r>
              <w:rPr>
                <w:rFonts w:hint="eastAsia" w:ascii="宋体" w:hAnsi="宋体"/>
                <w:sz w:val="24"/>
                <w:szCs w:val="24"/>
              </w:rPr>
              <w:t>）</w:t>
            </w:r>
          </w:p>
        </w:tc>
      </w:tr>
    </w:tbl>
    <w:p w14:paraId="1FF637A3">
      <w:pPr>
        <w:spacing w:line="360" w:lineRule="exact"/>
        <w:ind w:firstLine="240" w:firstLineChars="100"/>
        <w:rPr>
          <w:rFonts w:ascii="宋体" w:hAnsi="宋体"/>
          <w:sz w:val="24"/>
          <w:szCs w:val="24"/>
        </w:rPr>
      </w:pPr>
      <w:r>
        <w:rPr>
          <w:rFonts w:hint="eastAsia" w:ascii="宋体" w:hAnsi="宋体"/>
          <w:sz w:val="24"/>
          <w:szCs w:val="24"/>
        </w:rPr>
        <w:t>说明：本表费用不包含在总报价中。</w:t>
      </w:r>
    </w:p>
    <w:p w14:paraId="0DDCF326">
      <w:pPr>
        <w:spacing w:line="360" w:lineRule="exact"/>
        <w:ind w:firstLine="240" w:firstLineChars="100"/>
        <w:rPr>
          <w:rFonts w:ascii="宋体" w:hAnsi="宋体"/>
          <w:sz w:val="24"/>
          <w:szCs w:val="24"/>
        </w:rPr>
      </w:pPr>
    </w:p>
    <w:p w14:paraId="461FB832">
      <w:pPr>
        <w:spacing w:line="360" w:lineRule="exact"/>
        <w:ind w:firstLine="240" w:firstLineChars="100"/>
        <w:rPr>
          <w:rFonts w:ascii="宋体" w:hAnsi="宋体"/>
          <w:sz w:val="24"/>
          <w:szCs w:val="24"/>
        </w:rPr>
      </w:pPr>
    </w:p>
    <w:p w14:paraId="0EB8F242">
      <w:pPr>
        <w:spacing w:line="360" w:lineRule="exact"/>
        <w:ind w:right="187"/>
        <w:rPr>
          <w:rFonts w:ascii="宋体" w:hAnsi="宋体"/>
          <w:bCs/>
          <w:sz w:val="24"/>
          <w:szCs w:val="24"/>
          <w:u w:val="single"/>
        </w:rPr>
      </w:pPr>
      <w:r>
        <w:rPr>
          <w:rFonts w:hint="eastAsia" w:ascii="宋体" w:hAnsi="宋体"/>
          <w:sz w:val="24"/>
          <w:szCs w:val="24"/>
        </w:rPr>
        <w:t>供应商名称</w:t>
      </w:r>
      <w:r>
        <w:rPr>
          <w:rFonts w:hint="eastAsia" w:ascii="宋体" w:hAnsi="宋体"/>
          <w:bCs/>
          <w:sz w:val="24"/>
          <w:szCs w:val="24"/>
        </w:rPr>
        <w:t>（公章）：</w:t>
      </w:r>
      <w:r>
        <w:rPr>
          <w:rFonts w:ascii="宋体" w:hAnsi="宋体"/>
          <w:bCs/>
          <w:sz w:val="24"/>
          <w:szCs w:val="24"/>
          <w:u w:val="single"/>
        </w:rPr>
        <w:t xml:space="preserve">               </w:t>
      </w:r>
    </w:p>
    <w:p w14:paraId="1C17C4EC">
      <w:pPr>
        <w:spacing w:line="300" w:lineRule="exact"/>
        <w:ind w:right="187"/>
        <w:rPr>
          <w:rFonts w:ascii="宋体" w:hAnsi="宋体"/>
          <w:b/>
          <w:bCs/>
          <w:sz w:val="24"/>
          <w:szCs w:val="24"/>
        </w:rPr>
      </w:pPr>
    </w:p>
    <w:p w14:paraId="5F725290">
      <w:pPr>
        <w:jc w:val="right"/>
        <w:rPr>
          <w:rFonts w:ascii="宋体" w:hAnsi="宋体"/>
          <w:bCs/>
          <w:kern w:val="0"/>
          <w:sz w:val="20"/>
          <w:szCs w:val="24"/>
        </w:rPr>
        <w:sectPr>
          <w:pgSz w:w="11907" w:h="16840"/>
          <w:pgMar w:top="1418" w:right="1418" w:bottom="1418" w:left="1418" w:header="851" w:footer="851" w:gutter="0"/>
          <w:cols w:space="720" w:num="1"/>
          <w:docGrid w:linePitch="290" w:charSpace="-3931"/>
        </w:sectPr>
      </w:pPr>
      <w:r>
        <w:rPr>
          <w:rFonts w:hint="eastAsia" w:ascii="宋体" w:hAnsi="宋体"/>
          <w:bCs/>
          <w:kern w:val="0"/>
          <w:sz w:val="20"/>
          <w:szCs w:val="24"/>
        </w:rPr>
        <w:t>年</w:t>
      </w:r>
      <w:r>
        <w:rPr>
          <w:rFonts w:ascii="宋体" w:hAnsi="宋体"/>
          <w:bCs/>
          <w:kern w:val="0"/>
          <w:sz w:val="20"/>
          <w:szCs w:val="24"/>
        </w:rPr>
        <w:t xml:space="preserve">  </w:t>
      </w:r>
      <w:r>
        <w:rPr>
          <w:rFonts w:hint="eastAsia" w:ascii="宋体" w:hAnsi="宋体"/>
          <w:bCs/>
          <w:kern w:val="0"/>
          <w:sz w:val="20"/>
          <w:szCs w:val="24"/>
        </w:rPr>
        <w:t>月</w:t>
      </w:r>
      <w:r>
        <w:rPr>
          <w:rFonts w:ascii="宋体" w:hAnsi="宋体"/>
          <w:bCs/>
          <w:kern w:val="0"/>
          <w:sz w:val="20"/>
          <w:szCs w:val="24"/>
        </w:rPr>
        <w:t xml:space="preserve">  </w:t>
      </w:r>
      <w:r>
        <w:rPr>
          <w:rFonts w:hint="eastAsia" w:ascii="宋体" w:hAnsi="宋体"/>
          <w:bCs/>
          <w:kern w:val="0"/>
          <w:sz w:val="20"/>
          <w:szCs w:val="24"/>
        </w:rPr>
        <w:t>日</w:t>
      </w:r>
    </w:p>
    <w:p w14:paraId="14FBA272">
      <w:pPr>
        <w:pStyle w:val="9"/>
        <w:rPr>
          <w:b/>
          <w:sz w:val="24"/>
          <w:szCs w:val="24"/>
        </w:rPr>
      </w:pPr>
      <w:r>
        <w:rPr>
          <w:rFonts w:hint="eastAsia"/>
          <w:b/>
          <w:sz w:val="24"/>
          <w:szCs w:val="24"/>
        </w:rPr>
        <w:t>附件：商务情况表</w:t>
      </w:r>
    </w:p>
    <w:p w14:paraId="708BDE6C">
      <w:pPr>
        <w:pStyle w:val="9"/>
        <w:jc w:val="center"/>
        <w:rPr>
          <w:sz w:val="24"/>
          <w:szCs w:val="24"/>
        </w:rPr>
      </w:pPr>
      <w:r>
        <w:rPr>
          <w:rFonts w:hint="eastAsia"/>
          <w:b/>
          <w:bCs/>
          <w:sz w:val="24"/>
          <w:szCs w:val="24"/>
        </w:rPr>
        <w:t>商务情况表</w:t>
      </w:r>
    </w:p>
    <w:p w14:paraId="15DD6D3D">
      <w:pPr>
        <w:pStyle w:val="9"/>
        <w:rPr>
          <w:sz w:val="24"/>
          <w:szCs w:val="24"/>
          <w:u w:val="single"/>
        </w:rPr>
      </w:pPr>
      <w:r>
        <w:rPr>
          <w:rFonts w:hint="eastAsia"/>
          <w:sz w:val="24"/>
          <w:szCs w:val="24"/>
        </w:rPr>
        <w:t>项目名称：</w:t>
      </w:r>
    </w:p>
    <w:p w14:paraId="2E726C65">
      <w:pPr>
        <w:pStyle w:val="9"/>
        <w:rPr>
          <w:sz w:val="24"/>
          <w:szCs w:val="24"/>
          <w:u w:val="single"/>
        </w:rPr>
      </w:pPr>
      <w:r>
        <w:rPr>
          <w:rFonts w:hint="eastAsia"/>
          <w:sz w:val="24"/>
          <w:szCs w:val="24"/>
        </w:rPr>
        <w:t>项目编号：</w:t>
      </w:r>
    </w:p>
    <w:p w14:paraId="7D084A4A">
      <w:pPr>
        <w:pStyle w:val="9"/>
        <w:rPr>
          <w:sz w:val="24"/>
          <w:szCs w:val="24"/>
        </w:rPr>
      </w:pPr>
      <w:r>
        <w:rPr>
          <w:rFonts w:hint="eastAsia"/>
          <w:sz w:val="24"/>
          <w:szCs w:val="24"/>
        </w:rPr>
        <w:t xml:space="preserve">包    号： </w:t>
      </w:r>
    </w:p>
    <w:tbl>
      <w:tblPr>
        <w:tblStyle w:val="4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5"/>
        <w:gridCol w:w="733"/>
        <w:gridCol w:w="2761"/>
        <w:gridCol w:w="2098"/>
        <w:gridCol w:w="1992"/>
      </w:tblGrid>
      <w:tr w14:paraId="16C71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560" w:type="pct"/>
            <w:gridSpan w:val="2"/>
            <w:vAlign w:val="center"/>
          </w:tcPr>
          <w:p w14:paraId="15F5F59A">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供应商名称</w:t>
            </w:r>
          </w:p>
        </w:tc>
        <w:tc>
          <w:tcPr>
            <w:tcW w:w="1386" w:type="pct"/>
            <w:vAlign w:val="center"/>
          </w:tcPr>
          <w:p w14:paraId="20E8C7C6">
            <w:pPr>
              <w:wordWrap w:val="0"/>
              <w:topLinePunct/>
              <w:spacing w:line="360" w:lineRule="auto"/>
              <w:jc w:val="center"/>
              <w:rPr>
                <w:rFonts w:ascii="宋体" w:hAnsi="宋体" w:cs="宋体"/>
                <w:color w:val="000000"/>
                <w:sz w:val="24"/>
                <w:szCs w:val="24"/>
              </w:rPr>
            </w:pPr>
          </w:p>
        </w:tc>
        <w:tc>
          <w:tcPr>
            <w:tcW w:w="1053" w:type="pct"/>
            <w:vAlign w:val="center"/>
          </w:tcPr>
          <w:p w14:paraId="0CA47714">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企业主管部门</w:t>
            </w:r>
          </w:p>
        </w:tc>
        <w:tc>
          <w:tcPr>
            <w:tcW w:w="1000" w:type="pct"/>
            <w:vAlign w:val="center"/>
          </w:tcPr>
          <w:p w14:paraId="06B3676B">
            <w:pPr>
              <w:wordWrap w:val="0"/>
              <w:topLinePunct/>
              <w:spacing w:line="360" w:lineRule="auto"/>
              <w:jc w:val="center"/>
              <w:rPr>
                <w:rFonts w:ascii="宋体" w:hAnsi="宋体" w:cs="宋体"/>
                <w:color w:val="000000"/>
                <w:sz w:val="24"/>
                <w:szCs w:val="24"/>
              </w:rPr>
            </w:pPr>
          </w:p>
        </w:tc>
      </w:tr>
      <w:tr w14:paraId="2CC8C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pct"/>
            <w:gridSpan w:val="2"/>
            <w:vAlign w:val="center"/>
          </w:tcPr>
          <w:p w14:paraId="2EC5B788">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企业技术等级</w:t>
            </w:r>
          </w:p>
        </w:tc>
        <w:tc>
          <w:tcPr>
            <w:tcW w:w="1386" w:type="pct"/>
            <w:vAlign w:val="center"/>
          </w:tcPr>
          <w:p w14:paraId="61878D85">
            <w:pPr>
              <w:wordWrap w:val="0"/>
              <w:topLinePunct/>
              <w:spacing w:line="360" w:lineRule="auto"/>
              <w:jc w:val="center"/>
              <w:rPr>
                <w:rFonts w:ascii="宋体" w:hAnsi="宋体" w:cs="宋体"/>
                <w:color w:val="000000"/>
                <w:sz w:val="24"/>
                <w:szCs w:val="24"/>
              </w:rPr>
            </w:pPr>
          </w:p>
        </w:tc>
        <w:tc>
          <w:tcPr>
            <w:tcW w:w="1053" w:type="pct"/>
            <w:vAlign w:val="center"/>
          </w:tcPr>
          <w:p w14:paraId="4AECFE74">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开业时间</w:t>
            </w:r>
          </w:p>
        </w:tc>
        <w:tc>
          <w:tcPr>
            <w:tcW w:w="1000" w:type="pct"/>
            <w:vAlign w:val="center"/>
          </w:tcPr>
          <w:p w14:paraId="0881AEFD">
            <w:pPr>
              <w:wordWrap w:val="0"/>
              <w:topLinePunct/>
              <w:spacing w:line="360" w:lineRule="auto"/>
              <w:jc w:val="center"/>
              <w:rPr>
                <w:rFonts w:ascii="宋体" w:hAnsi="宋体" w:cs="宋体"/>
                <w:color w:val="000000"/>
                <w:sz w:val="24"/>
                <w:szCs w:val="24"/>
              </w:rPr>
            </w:pPr>
          </w:p>
        </w:tc>
      </w:tr>
      <w:tr w14:paraId="53F1B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pct"/>
            <w:gridSpan w:val="2"/>
            <w:vAlign w:val="center"/>
          </w:tcPr>
          <w:p w14:paraId="1A2D1831">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开户行名称</w:t>
            </w:r>
          </w:p>
        </w:tc>
        <w:tc>
          <w:tcPr>
            <w:tcW w:w="1386" w:type="pct"/>
            <w:vAlign w:val="center"/>
          </w:tcPr>
          <w:p w14:paraId="671D2854">
            <w:pPr>
              <w:wordWrap w:val="0"/>
              <w:topLinePunct/>
              <w:spacing w:line="360" w:lineRule="auto"/>
              <w:jc w:val="center"/>
              <w:rPr>
                <w:rFonts w:ascii="宋体" w:hAnsi="宋体" w:cs="宋体"/>
                <w:color w:val="000000"/>
                <w:sz w:val="24"/>
                <w:szCs w:val="24"/>
              </w:rPr>
            </w:pPr>
          </w:p>
        </w:tc>
        <w:tc>
          <w:tcPr>
            <w:tcW w:w="1053" w:type="pct"/>
            <w:vAlign w:val="center"/>
          </w:tcPr>
          <w:p w14:paraId="16179E37">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开户行账号</w:t>
            </w:r>
          </w:p>
        </w:tc>
        <w:tc>
          <w:tcPr>
            <w:tcW w:w="1000" w:type="pct"/>
            <w:vAlign w:val="center"/>
          </w:tcPr>
          <w:p w14:paraId="77169D09">
            <w:pPr>
              <w:wordWrap w:val="0"/>
              <w:topLinePunct/>
              <w:spacing w:line="360" w:lineRule="auto"/>
              <w:jc w:val="center"/>
              <w:rPr>
                <w:rFonts w:ascii="宋体" w:hAnsi="宋体" w:cs="宋体"/>
                <w:color w:val="000000"/>
                <w:sz w:val="24"/>
                <w:szCs w:val="24"/>
              </w:rPr>
            </w:pPr>
          </w:p>
        </w:tc>
      </w:tr>
      <w:tr w14:paraId="6FA1C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pct"/>
            <w:gridSpan w:val="2"/>
            <w:vAlign w:val="center"/>
          </w:tcPr>
          <w:p w14:paraId="36384A83">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资质证书号码</w:t>
            </w:r>
          </w:p>
        </w:tc>
        <w:tc>
          <w:tcPr>
            <w:tcW w:w="1386" w:type="pct"/>
            <w:vAlign w:val="center"/>
          </w:tcPr>
          <w:p w14:paraId="3D624019">
            <w:pPr>
              <w:wordWrap w:val="0"/>
              <w:topLinePunct/>
              <w:spacing w:line="360" w:lineRule="auto"/>
              <w:jc w:val="center"/>
              <w:rPr>
                <w:rFonts w:ascii="宋体" w:hAnsi="宋体" w:cs="宋体"/>
                <w:color w:val="000000"/>
                <w:sz w:val="24"/>
                <w:szCs w:val="24"/>
              </w:rPr>
            </w:pPr>
          </w:p>
        </w:tc>
        <w:tc>
          <w:tcPr>
            <w:tcW w:w="1053" w:type="pct"/>
            <w:vAlign w:val="center"/>
          </w:tcPr>
          <w:p w14:paraId="1C342D1C">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营业执照号码</w:t>
            </w:r>
          </w:p>
        </w:tc>
        <w:tc>
          <w:tcPr>
            <w:tcW w:w="1000" w:type="pct"/>
            <w:vAlign w:val="center"/>
          </w:tcPr>
          <w:p w14:paraId="06446DF7">
            <w:pPr>
              <w:wordWrap w:val="0"/>
              <w:topLinePunct/>
              <w:spacing w:line="360" w:lineRule="auto"/>
              <w:jc w:val="center"/>
              <w:rPr>
                <w:rFonts w:ascii="宋体" w:hAnsi="宋体" w:cs="宋体"/>
                <w:color w:val="000000"/>
                <w:sz w:val="24"/>
                <w:szCs w:val="24"/>
              </w:rPr>
            </w:pPr>
          </w:p>
        </w:tc>
      </w:tr>
      <w:tr w14:paraId="0914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3" w:hRule="atLeast"/>
        </w:trPr>
        <w:tc>
          <w:tcPr>
            <w:tcW w:w="1192" w:type="pct"/>
            <w:vAlign w:val="center"/>
          </w:tcPr>
          <w:p w14:paraId="60AC539C">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技术力量</w:t>
            </w:r>
          </w:p>
          <w:p w14:paraId="20C6E9C2">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状况</w:t>
            </w:r>
          </w:p>
        </w:tc>
        <w:tc>
          <w:tcPr>
            <w:tcW w:w="3807" w:type="pct"/>
            <w:gridSpan w:val="4"/>
            <w:vAlign w:val="center"/>
          </w:tcPr>
          <w:p w14:paraId="6E08DB78">
            <w:pPr>
              <w:wordWrap w:val="0"/>
              <w:topLinePunct/>
              <w:spacing w:line="360" w:lineRule="auto"/>
              <w:jc w:val="center"/>
              <w:rPr>
                <w:rFonts w:ascii="宋体" w:hAnsi="宋体" w:cs="宋体"/>
                <w:color w:val="000000"/>
                <w:sz w:val="24"/>
                <w:szCs w:val="24"/>
              </w:rPr>
            </w:pPr>
            <w:r>
              <w:rPr>
                <w:rFonts w:hint="eastAsia" w:ascii="宋体" w:hAnsi="宋体" w:cs="宋体"/>
                <w:color w:val="000000"/>
                <w:sz w:val="24"/>
                <w:szCs w:val="24"/>
              </w:rPr>
              <w:t>职工人数</w:t>
            </w:r>
            <w:r>
              <w:rPr>
                <w:rFonts w:hint="eastAsia" w:ascii="宋体" w:hAnsi="宋体" w:cs="宋体"/>
                <w:color w:val="000000"/>
                <w:sz w:val="24"/>
                <w:szCs w:val="24"/>
                <w:u w:val="single"/>
              </w:rPr>
              <w:t xml:space="preserve">  </w:t>
            </w:r>
            <w:r>
              <w:rPr>
                <w:rFonts w:hint="eastAsia" w:ascii="宋体" w:hAnsi="宋体" w:cs="宋体"/>
                <w:color w:val="000000"/>
                <w:sz w:val="24"/>
                <w:szCs w:val="24"/>
              </w:rPr>
              <w:t>人，其中技术工人</w:t>
            </w:r>
            <w:r>
              <w:rPr>
                <w:rFonts w:hint="eastAsia" w:ascii="宋体" w:hAnsi="宋体" w:cs="宋体"/>
                <w:color w:val="000000"/>
                <w:sz w:val="24"/>
                <w:szCs w:val="24"/>
                <w:u w:val="single"/>
              </w:rPr>
              <w:t xml:space="preserve">  </w:t>
            </w:r>
            <w:r>
              <w:rPr>
                <w:rFonts w:hint="eastAsia" w:ascii="宋体" w:hAnsi="宋体" w:cs="宋体"/>
                <w:color w:val="000000"/>
                <w:sz w:val="24"/>
                <w:szCs w:val="24"/>
              </w:rPr>
              <w:t>人，技术工人平均等级</w:t>
            </w:r>
            <w:r>
              <w:rPr>
                <w:rFonts w:hint="eastAsia" w:ascii="宋体" w:hAnsi="宋体" w:cs="宋体"/>
                <w:color w:val="000000"/>
                <w:sz w:val="24"/>
                <w:szCs w:val="24"/>
                <w:u w:val="single"/>
              </w:rPr>
              <w:t xml:space="preserve">  </w:t>
            </w:r>
            <w:r>
              <w:rPr>
                <w:rFonts w:hint="eastAsia" w:ascii="宋体" w:hAnsi="宋体" w:cs="宋体"/>
                <w:color w:val="000000"/>
                <w:sz w:val="24"/>
                <w:szCs w:val="24"/>
              </w:rPr>
              <w:t>级；</w:t>
            </w:r>
          </w:p>
          <w:p w14:paraId="5FAEF0EE">
            <w:pPr>
              <w:wordWrap w:val="0"/>
              <w:topLinePunct/>
              <w:spacing w:line="360" w:lineRule="auto"/>
              <w:jc w:val="center"/>
              <w:rPr>
                <w:rFonts w:ascii="宋体" w:hAnsi="宋体" w:cs="宋体"/>
                <w:b/>
                <w:color w:val="000000"/>
                <w:sz w:val="24"/>
                <w:szCs w:val="24"/>
              </w:rPr>
            </w:pPr>
            <w:r>
              <w:rPr>
                <w:rFonts w:hint="eastAsia" w:ascii="宋体" w:hAnsi="宋体" w:cs="宋体"/>
                <w:color w:val="000000"/>
                <w:sz w:val="24"/>
                <w:szCs w:val="24"/>
              </w:rPr>
              <w:t>高级工程师</w:t>
            </w:r>
            <w:r>
              <w:rPr>
                <w:rFonts w:hint="eastAsia" w:ascii="宋体" w:hAnsi="宋体" w:cs="宋体"/>
                <w:color w:val="000000"/>
                <w:sz w:val="24"/>
                <w:szCs w:val="24"/>
                <w:u w:val="single"/>
              </w:rPr>
              <w:t xml:space="preserve">      </w:t>
            </w:r>
            <w:r>
              <w:rPr>
                <w:rFonts w:hint="eastAsia" w:ascii="宋体" w:hAnsi="宋体" w:cs="宋体"/>
                <w:color w:val="000000"/>
                <w:sz w:val="24"/>
                <w:szCs w:val="24"/>
              </w:rPr>
              <w:t>名，工程师</w:t>
            </w:r>
            <w:r>
              <w:rPr>
                <w:rFonts w:hint="eastAsia" w:ascii="宋体" w:hAnsi="宋体" w:cs="宋体"/>
                <w:color w:val="000000"/>
                <w:sz w:val="24"/>
                <w:szCs w:val="24"/>
                <w:u w:val="single"/>
              </w:rPr>
              <w:t xml:space="preserve">       </w:t>
            </w:r>
            <w:r>
              <w:rPr>
                <w:rFonts w:hint="eastAsia" w:ascii="宋体" w:hAnsi="宋体" w:cs="宋体"/>
                <w:color w:val="000000"/>
                <w:sz w:val="24"/>
                <w:szCs w:val="24"/>
              </w:rPr>
              <w:t>名，助理工程师</w:t>
            </w:r>
            <w:r>
              <w:rPr>
                <w:rFonts w:hint="eastAsia" w:ascii="宋体" w:hAnsi="宋体" w:cs="宋体"/>
                <w:color w:val="000000"/>
                <w:sz w:val="24"/>
                <w:szCs w:val="24"/>
                <w:u w:val="single"/>
              </w:rPr>
              <w:t xml:space="preserve">   </w:t>
            </w:r>
            <w:r>
              <w:rPr>
                <w:rFonts w:hint="eastAsia" w:ascii="宋体" w:hAnsi="宋体" w:cs="宋体"/>
                <w:color w:val="000000"/>
                <w:sz w:val="24"/>
                <w:szCs w:val="24"/>
              </w:rPr>
              <w:t>名。</w:t>
            </w:r>
          </w:p>
        </w:tc>
      </w:tr>
      <w:tr w14:paraId="3E9D6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1BFAC5AA">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r>
              <w:rPr>
                <w:rFonts w:hint="eastAsia" w:ascii="宋体" w:hAnsi="宋体" w:cs="宋体"/>
                <w:sz w:val="24"/>
                <w:szCs w:val="24"/>
              </w:rPr>
              <w:t>企业概况</w:t>
            </w:r>
          </w:p>
        </w:tc>
        <w:tc>
          <w:tcPr>
            <w:tcW w:w="3807" w:type="pct"/>
            <w:gridSpan w:val="4"/>
            <w:vAlign w:val="center"/>
          </w:tcPr>
          <w:p w14:paraId="27AAF003">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p>
        </w:tc>
      </w:tr>
      <w:tr w14:paraId="665CA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6102378E">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r>
              <w:rPr>
                <w:rFonts w:hint="eastAsia" w:ascii="宋体" w:hAnsi="宋体" w:cs="宋体"/>
                <w:sz w:val="24"/>
                <w:szCs w:val="24"/>
              </w:rPr>
              <w:t>技术服务</w:t>
            </w:r>
          </w:p>
          <w:p w14:paraId="4B53C864">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r>
              <w:rPr>
                <w:rFonts w:hint="eastAsia" w:ascii="宋体" w:hAnsi="宋体" w:cs="宋体"/>
                <w:sz w:val="24"/>
                <w:szCs w:val="24"/>
              </w:rPr>
              <w:t>主要措施</w:t>
            </w:r>
          </w:p>
        </w:tc>
        <w:tc>
          <w:tcPr>
            <w:tcW w:w="3807" w:type="pct"/>
            <w:gridSpan w:val="4"/>
            <w:vAlign w:val="center"/>
          </w:tcPr>
          <w:p w14:paraId="308569AF">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p>
        </w:tc>
      </w:tr>
      <w:tr w14:paraId="5076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66C0F11A">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r>
              <w:rPr>
                <w:rFonts w:hint="eastAsia" w:ascii="宋体" w:hAnsi="宋体" w:cs="宋体"/>
                <w:sz w:val="24"/>
                <w:szCs w:val="24"/>
              </w:rPr>
              <w:t>服务响应时间</w:t>
            </w:r>
          </w:p>
        </w:tc>
        <w:tc>
          <w:tcPr>
            <w:tcW w:w="3807" w:type="pct"/>
            <w:gridSpan w:val="4"/>
            <w:vAlign w:val="center"/>
          </w:tcPr>
          <w:p w14:paraId="41F238CB">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p>
        </w:tc>
      </w:tr>
      <w:tr w14:paraId="75ED6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trPr>
        <w:tc>
          <w:tcPr>
            <w:tcW w:w="1192" w:type="pct"/>
            <w:vAlign w:val="center"/>
          </w:tcPr>
          <w:p w14:paraId="63959780">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r>
              <w:rPr>
                <w:rFonts w:hint="eastAsia" w:ascii="宋体" w:hAnsi="宋体" w:cs="宋体"/>
                <w:sz w:val="24"/>
                <w:szCs w:val="24"/>
              </w:rPr>
              <w:t>质量保证措施及售后保证措施</w:t>
            </w:r>
          </w:p>
        </w:tc>
        <w:tc>
          <w:tcPr>
            <w:tcW w:w="3807" w:type="pct"/>
            <w:gridSpan w:val="4"/>
            <w:vAlign w:val="center"/>
          </w:tcPr>
          <w:p w14:paraId="2FEB3594">
            <w:pPr>
              <w:tabs>
                <w:tab w:val="left" w:pos="0"/>
                <w:tab w:val="left" w:pos="720"/>
                <w:tab w:val="left" w:pos="1440"/>
                <w:tab w:val="left" w:pos="2160"/>
                <w:tab w:val="left" w:pos="2880"/>
                <w:tab w:val="left" w:pos="3600"/>
                <w:tab w:val="left" w:pos="4320"/>
              </w:tabs>
              <w:wordWrap w:val="0"/>
              <w:topLinePunct/>
              <w:spacing w:line="360" w:lineRule="auto"/>
              <w:jc w:val="center"/>
              <w:rPr>
                <w:rFonts w:ascii="宋体" w:hAnsi="宋体" w:cs="宋体"/>
                <w:sz w:val="24"/>
                <w:szCs w:val="24"/>
              </w:rPr>
            </w:pPr>
          </w:p>
        </w:tc>
      </w:tr>
    </w:tbl>
    <w:p w14:paraId="2A7A6FCD">
      <w:pPr>
        <w:pStyle w:val="9"/>
        <w:rPr>
          <w:sz w:val="24"/>
          <w:szCs w:val="24"/>
        </w:rPr>
      </w:pPr>
      <w:r>
        <w:rPr>
          <w:rFonts w:hint="eastAsia"/>
          <w:sz w:val="24"/>
          <w:szCs w:val="24"/>
        </w:rPr>
        <w:t>注：本表可以相同格式扩展。</w:t>
      </w:r>
    </w:p>
    <w:p w14:paraId="4EBFEA34">
      <w:pPr>
        <w:pStyle w:val="9"/>
        <w:rPr>
          <w:sz w:val="24"/>
          <w:szCs w:val="24"/>
        </w:rPr>
      </w:pPr>
    </w:p>
    <w:p w14:paraId="0B0679BC">
      <w:pPr>
        <w:pStyle w:val="9"/>
        <w:rPr>
          <w:sz w:val="24"/>
          <w:szCs w:val="24"/>
        </w:rPr>
      </w:pPr>
      <w:r>
        <w:rPr>
          <w:rFonts w:hint="eastAsia"/>
          <w:sz w:val="24"/>
          <w:szCs w:val="24"/>
        </w:rPr>
        <w:t>供应商名称：（公章）</w:t>
      </w:r>
      <w:r>
        <w:rPr>
          <w:rFonts w:hint="eastAsia"/>
          <w:sz w:val="24"/>
          <w:szCs w:val="24"/>
          <w:u w:val="single"/>
        </w:rPr>
        <w:t xml:space="preserve">                   </w:t>
      </w:r>
    </w:p>
    <w:p w14:paraId="4ACE0075">
      <w:pPr>
        <w:pStyle w:val="9"/>
        <w:rPr>
          <w:sz w:val="24"/>
          <w:szCs w:val="24"/>
        </w:rPr>
      </w:pPr>
      <w:r>
        <w:rPr>
          <w:rFonts w:hint="eastAsia"/>
          <w:sz w:val="24"/>
          <w:szCs w:val="24"/>
        </w:rPr>
        <w:t>日期：   年    月    日</w:t>
      </w:r>
    </w:p>
    <w:p w14:paraId="7D059393">
      <w:pPr>
        <w:pStyle w:val="9"/>
        <w:spacing w:line="360" w:lineRule="auto"/>
        <w:rPr>
          <w:sz w:val="24"/>
          <w:szCs w:val="24"/>
        </w:rPr>
      </w:pPr>
    </w:p>
    <w:p w14:paraId="77C653DB">
      <w:pPr>
        <w:pStyle w:val="9"/>
        <w:spacing w:line="360" w:lineRule="auto"/>
        <w:rPr>
          <w:sz w:val="24"/>
          <w:szCs w:val="24"/>
        </w:rPr>
        <w:sectPr>
          <w:pgSz w:w="11907" w:h="16840"/>
          <w:pgMar w:top="1440" w:right="1080" w:bottom="1440" w:left="1080" w:header="851" w:footer="686" w:gutter="0"/>
          <w:cols w:space="720" w:num="1"/>
          <w:titlePg/>
          <w:docGrid w:type="lines" w:linePitch="290" w:charSpace="-3931"/>
        </w:sectPr>
      </w:pPr>
    </w:p>
    <w:p w14:paraId="18EEEA1A">
      <w:pPr>
        <w:pStyle w:val="9"/>
        <w:rPr>
          <w:b/>
          <w:sz w:val="24"/>
          <w:szCs w:val="24"/>
        </w:rPr>
      </w:pPr>
      <w:r>
        <w:rPr>
          <w:rFonts w:hint="eastAsia"/>
          <w:b/>
          <w:sz w:val="24"/>
          <w:szCs w:val="24"/>
        </w:rPr>
        <w:t xml:space="preserve">附件: （商务、技术）响应一览表 </w:t>
      </w:r>
    </w:p>
    <w:p w14:paraId="3581E1F6">
      <w:pPr>
        <w:pStyle w:val="9"/>
        <w:rPr>
          <w:sz w:val="24"/>
          <w:szCs w:val="24"/>
        </w:rPr>
      </w:pPr>
    </w:p>
    <w:p w14:paraId="1EA4679E">
      <w:pPr>
        <w:pStyle w:val="9"/>
        <w:spacing w:line="360" w:lineRule="auto"/>
        <w:jc w:val="center"/>
        <w:rPr>
          <w:b/>
          <w:sz w:val="24"/>
          <w:szCs w:val="24"/>
        </w:rPr>
      </w:pPr>
      <w:r>
        <w:rPr>
          <w:rFonts w:hint="eastAsia"/>
          <w:b/>
          <w:sz w:val="24"/>
          <w:szCs w:val="24"/>
        </w:rPr>
        <w:t>商务响应一览表</w:t>
      </w:r>
    </w:p>
    <w:p w14:paraId="098142C4">
      <w:pPr>
        <w:pStyle w:val="9"/>
        <w:spacing w:line="360" w:lineRule="auto"/>
        <w:rPr>
          <w:sz w:val="24"/>
          <w:szCs w:val="24"/>
          <w:u w:val="single"/>
        </w:rPr>
      </w:pPr>
      <w:r>
        <w:rPr>
          <w:rFonts w:hint="eastAsia"/>
          <w:bCs/>
          <w:sz w:val="24"/>
          <w:szCs w:val="24"/>
        </w:rPr>
        <w:t>项目名称</w:t>
      </w:r>
      <w:r>
        <w:rPr>
          <w:rFonts w:hint="eastAsia"/>
          <w:b/>
          <w:bCs/>
          <w:sz w:val="24"/>
          <w:szCs w:val="24"/>
        </w:rPr>
        <w:t>：</w:t>
      </w:r>
    </w:p>
    <w:p w14:paraId="662B755B">
      <w:pPr>
        <w:pStyle w:val="9"/>
        <w:spacing w:line="360" w:lineRule="auto"/>
        <w:rPr>
          <w:bCs/>
          <w:sz w:val="24"/>
          <w:szCs w:val="24"/>
        </w:rPr>
      </w:pPr>
      <w:r>
        <w:rPr>
          <w:rFonts w:hint="eastAsia"/>
          <w:bCs/>
          <w:sz w:val="24"/>
          <w:szCs w:val="24"/>
        </w:rPr>
        <w:t>项目编号</w:t>
      </w:r>
      <w:r>
        <w:rPr>
          <w:rFonts w:hint="eastAsia"/>
          <w:b/>
          <w:bCs/>
          <w:sz w:val="24"/>
          <w:szCs w:val="24"/>
        </w:rPr>
        <w:t>：</w:t>
      </w:r>
      <w:r>
        <w:rPr>
          <w:rFonts w:hint="eastAsia"/>
          <w:bCs/>
          <w:sz w:val="24"/>
          <w:szCs w:val="24"/>
        </w:rPr>
        <w:t xml:space="preserve"> </w:t>
      </w:r>
    </w:p>
    <w:p w14:paraId="56E53225">
      <w:pPr>
        <w:pStyle w:val="9"/>
        <w:spacing w:line="360" w:lineRule="auto"/>
        <w:rPr>
          <w:bCs/>
          <w:sz w:val="24"/>
          <w:szCs w:val="24"/>
        </w:rPr>
      </w:pPr>
      <w:r>
        <w:rPr>
          <w:rFonts w:hint="eastAsia"/>
          <w:sz w:val="24"/>
          <w:szCs w:val="24"/>
        </w:rPr>
        <w:t>包    号：</w:t>
      </w:r>
      <w:r>
        <w:rPr>
          <w:rFonts w:hint="eastAsia"/>
          <w:bCs/>
          <w:sz w:val="24"/>
          <w:szCs w:val="24"/>
        </w:rPr>
        <w:t xml:space="preserve"> </w:t>
      </w:r>
      <w:r>
        <w:rPr>
          <w:rFonts w:hint="eastAsia"/>
          <w:b/>
          <w:bCs/>
          <w:sz w:val="24"/>
          <w:szCs w:val="24"/>
        </w:rPr>
        <w:t xml:space="preserve">         </w:t>
      </w:r>
      <w:r>
        <w:rPr>
          <w:rFonts w:hint="eastAsia"/>
          <w:bCs/>
          <w:sz w:val="24"/>
          <w:szCs w:val="24"/>
        </w:rPr>
        <w:t xml:space="preserve">                                           </w:t>
      </w:r>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449"/>
        <w:gridCol w:w="1742"/>
        <w:gridCol w:w="1740"/>
        <w:gridCol w:w="1596"/>
        <w:gridCol w:w="1598"/>
        <w:gridCol w:w="1059"/>
      </w:tblGrid>
      <w:tr w14:paraId="68BC6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389" w:type="pct"/>
            <w:vAlign w:val="center"/>
          </w:tcPr>
          <w:p w14:paraId="3DFCF329">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序号</w:t>
            </w:r>
          </w:p>
        </w:tc>
        <w:tc>
          <w:tcPr>
            <w:tcW w:w="727" w:type="pct"/>
            <w:vAlign w:val="center"/>
          </w:tcPr>
          <w:p w14:paraId="2A7D730F">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磋商文件</w:t>
            </w:r>
          </w:p>
          <w:p w14:paraId="2AD164D5">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条目号</w:t>
            </w:r>
          </w:p>
        </w:tc>
        <w:tc>
          <w:tcPr>
            <w:tcW w:w="874" w:type="pct"/>
            <w:vAlign w:val="center"/>
          </w:tcPr>
          <w:p w14:paraId="0C3E2679">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磋商文件</w:t>
            </w:r>
          </w:p>
          <w:p w14:paraId="74E2F2F4">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要求</w:t>
            </w:r>
          </w:p>
        </w:tc>
        <w:tc>
          <w:tcPr>
            <w:tcW w:w="873" w:type="pct"/>
            <w:vAlign w:val="center"/>
          </w:tcPr>
          <w:p w14:paraId="40ADA822">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响应文件</w:t>
            </w:r>
          </w:p>
          <w:p w14:paraId="5E416A64">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实际情况</w:t>
            </w:r>
          </w:p>
        </w:tc>
        <w:tc>
          <w:tcPr>
            <w:tcW w:w="801" w:type="pct"/>
            <w:vAlign w:val="center"/>
          </w:tcPr>
          <w:p w14:paraId="69CBFFB9">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响应文件对应的页码</w:t>
            </w:r>
          </w:p>
        </w:tc>
        <w:tc>
          <w:tcPr>
            <w:tcW w:w="802" w:type="pct"/>
            <w:vAlign w:val="center"/>
          </w:tcPr>
          <w:p w14:paraId="00C95235">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偏差内容</w:t>
            </w:r>
          </w:p>
        </w:tc>
        <w:tc>
          <w:tcPr>
            <w:tcW w:w="531" w:type="pct"/>
            <w:vAlign w:val="center"/>
          </w:tcPr>
          <w:p w14:paraId="0E5274B7">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备注</w:t>
            </w:r>
          </w:p>
        </w:tc>
      </w:tr>
      <w:tr w14:paraId="3E2C6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89" w:type="pct"/>
            <w:vAlign w:val="center"/>
          </w:tcPr>
          <w:p w14:paraId="59B208CB">
            <w:pPr>
              <w:tabs>
                <w:tab w:val="left" w:pos="1337"/>
              </w:tabs>
              <w:wordWrap w:val="0"/>
              <w:topLinePunct/>
              <w:spacing w:line="360" w:lineRule="auto"/>
              <w:jc w:val="center"/>
              <w:rPr>
                <w:rFonts w:ascii="宋体" w:hAnsi="宋体" w:cs="宋体"/>
                <w:sz w:val="24"/>
                <w:szCs w:val="24"/>
              </w:rPr>
            </w:pPr>
          </w:p>
        </w:tc>
        <w:tc>
          <w:tcPr>
            <w:tcW w:w="727" w:type="pct"/>
            <w:vAlign w:val="center"/>
          </w:tcPr>
          <w:p w14:paraId="6CAF351A">
            <w:pPr>
              <w:tabs>
                <w:tab w:val="left" w:pos="1337"/>
              </w:tabs>
              <w:wordWrap w:val="0"/>
              <w:topLinePunct/>
              <w:spacing w:line="360" w:lineRule="auto"/>
              <w:jc w:val="center"/>
              <w:rPr>
                <w:rFonts w:ascii="宋体" w:hAnsi="宋体" w:cs="宋体"/>
                <w:sz w:val="24"/>
                <w:szCs w:val="24"/>
              </w:rPr>
            </w:pPr>
          </w:p>
        </w:tc>
        <w:tc>
          <w:tcPr>
            <w:tcW w:w="874" w:type="pct"/>
            <w:vAlign w:val="center"/>
          </w:tcPr>
          <w:p w14:paraId="3B02CC39">
            <w:pPr>
              <w:tabs>
                <w:tab w:val="left" w:pos="1337"/>
              </w:tabs>
              <w:wordWrap w:val="0"/>
              <w:topLinePunct/>
              <w:spacing w:line="360" w:lineRule="auto"/>
              <w:jc w:val="center"/>
              <w:rPr>
                <w:rFonts w:ascii="宋体" w:hAnsi="宋体" w:cs="宋体"/>
                <w:sz w:val="24"/>
                <w:szCs w:val="24"/>
              </w:rPr>
            </w:pPr>
          </w:p>
        </w:tc>
        <w:tc>
          <w:tcPr>
            <w:tcW w:w="873" w:type="pct"/>
            <w:vAlign w:val="center"/>
          </w:tcPr>
          <w:p w14:paraId="5C11BE8B">
            <w:pPr>
              <w:tabs>
                <w:tab w:val="left" w:pos="1337"/>
              </w:tabs>
              <w:wordWrap w:val="0"/>
              <w:topLinePunct/>
              <w:spacing w:line="360" w:lineRule="auto"/>
              <w:jc w:val="center"/>
              <w:rPr>
                <w:rFonts w:ascii="宋体" w:hAnsi="宋体" w:cs="宋体"/>
                <w:sz w:val="24"/>
                <w:szCs w:val="24"/>
              </w:rPr>
            </w:pPr>
          </w:p>
        </w:tc>
        <w:tc>
          <w:tcPr>
            <w:tcW w:w="801" w:type="pct"/>
            <w:vAlign w:val="center"/>
          </w:tcPr>
          <w:p w14:paraId="04AC26CB">
            <w:pPr>
              <w:tabs>
                <w:tab w:val="left" w:pos="1337"/>
              </w:tabs>
              <w:wordWrap w:val="0"/>
              <w:topLinePunct/>
              <w:spacing w:line="360" w:lineRule="auto"/>
              <w:jc w:val="center"/>
              <w:rPr>
                <w:rFonts w:ascii="宋体" w:hAnsi="宋体" w:cs="宋体"/>
                <w:sz w:val="24"/>
                <w:szCs w:val="24"/>
              </w:rPr>
            </w:pPr>
          </w:p>
        </w:tc>
        <w:tc>
          <w:tcPr>
            <w:tcW w:w="802" w:type="pct"/>
            <w:vAlign w:val="center"/>
          </w:tcPr>
          <w:p w14:paraId="56DE3CB8">
            <w:pPr>
              <w:tabs>
                <w:tab w:val="left" w:pos="1337"/>
              </w:tabs>
              <w:wordWrap w:val="0"/>
              <w:topLinePunct/>
              <w:spacing w:line="360" w:lineRule="auto"/>
              <w:jc w:val="center"/>
              <w:rPr>
                <w:rFonts w:ascii="宋体" w:hAnsi="宋体" w:cs="宋体"/>
                <w:sz w:val="24"/>
                <w:szCs w:val="24"/>
              </w:rPr>
            </w:pPr>
          </w:p>
        </w:tc>
        <w:tc>
          <w:tcPr>
            <w:tcW w:w="531" w:type="pct"/>
            <w:vAlign w:val="center"/>
          </w:tcPr>
          <w:p w14:paraId="3ACE639B">
            <w:pPr>
              <w:tabs>
                <w:tab w:val="left" w:pos="1337"/>
              </w:tabs>
              <w:wordWrap w:val="0"/>
              <w:topLinePunct/>
              <w:spacing w:line="360" w:lineRule="auto"/>
              <w:jc w:val="center"/>
              <w:rPr>
                <w:rFonts w:ascii="宋体" w:hAnsi="宋体" w:cs="宋体"/>
                <w:sz w:val="24"/>
                <w:szCs w:val="24"/>
              </w:rPr>
            </w:pPr>
          </w:p>
        </w:tc>
      </w:tr>
      <w:tr w14:paraId="777A2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89" w:type="pct"/>
            <w:vAlign w:val="center"/>
          </w:tcPr>
          <w:p w14:paraId="782F8671">
            <w:pPr>
              <w:tabs>
                <w:tab w:val="left" w:pos="1337"/>
              </w:tabs>
              <w:wordWrap w:val="0"/>
              <w:topLinePunct/>
              <w:spacing w:line="360" w:lineRule="auto"/>
              <w:jc w:val="center"/>
              <w:rPr>
                <w:rFonts w:ascii="宋体" w:hAnsi="宋体" w:cs="宋体"/>
                <w:sz w:val="24"/>
                <w:szCs w:val="24"/>
              </w:rPr>
            </w:pPr>
          </w:p>
        </w:tc>
        <w:tc>
          <w:tcPr>
            <w:tcW w:w="727" w:type="pct"/>
            <w:vAlign w:val="center"/>
          </w:tcPr>
          <w:p w14:paraId="7AFFD08D">
            <w:pPr>
              <w:tabs>
                <w:tab w:val="left" w:pos="1337"/>
              </w:tabs>
              <w:wordWrap w:val="0"/>
              <w:topLinePunct/>
              <w:spacing w:line="360" w:lineRule="auto"/>
              <w:jc w:val="center"/>
              <w:rPr>
                <w:rFonts w:ascii="宋体" w:hAnsi="宋体" w:cs="宋体"/>
                <w:sz w:val="24"/>
                <w:szCs w:val="24"/>
              </w:rPr>
            </w:pPr>
          </w:p>
        </w:tc>
        <w:tc>
          <w:tcPr>
            <w:tcW w:w="874" w:type="pct"/>
            <w:vAlign w:val="center"/>
          </w:tcPr>
          <w:p w14:paraId="3DCC8638">
            <w:pPr>
              <w:tabs>
                <w:tab w:val="left" w:pos="1337"/>
              </w:tabs>
              <w:wordWrap w:val="0"/>
              <w:topLinePunct/>
              <w:spacing w:line="360" w:lineRule="auto"/>
              <w:jc w:val="center"/>
              <w:rPr>
                <w:rFonts w:ascii="宋体" w:hAnsi="宋体" w:cs="宋体"/>
                <w:sz w:val="24"/>
                <w:szCs w:val="24"/>
              </w:rPr>
            </w:pPr>
          </w:p>
        </w:tc>
        <w:tc>
          <w:tcPr>
            <w:tcW w:w="873" w:type="pct"/>
            <w:vAlign w:val="center"/>
          </w:tcPr>
          <w:p w14:paraId="079432D9">
            <w:pPr>
              <w:tabs>
                <w:tab w:val="left" w:pos="1337"/>
              </w:tabs>
              <w:wordWrap w:val="0"/>
              <w:topLinePunct/>
              <w:spacing w:line="360" w:lineRule="auto"/>
              <w:jc w:val="center"/>
              <w:rPr>
                <w:rFonts w:ascii="宋体" w:hAnsi="宋体" w:cs="宋体"/>
                <w:sz w:val="24"/>
                <w:szCs w:val="24"/>
              </w:rPr>
            </w:pPr>
          </w:p>
        </w:tc>
        <w:tc>
          <w:tcPr>
            <w:tcW w:w="801" w:type="pct"/>
            <w:vAlign w:val="center"/>
          </w:tcPr>
          <w:p w14:paraId="2A16E871">
            <w:pPr>
              <w:tabs>
                <w:tab w:val="left" w:pos="1337"/>
              </w:tabs>
              <w:wordWrap w:val="0"/>
              <w:topLinePunct/>
              <w:spacing w:line="360" w:lineRule="auto"/>
              <w:jc w:val="center"/>
              <w:rPr>
                <w:rFonts w:ascii="宋体" w:hAnsi="宋体" w:cs="宋体"/>
                <w:sz w:val="24"/>
                <w:szCs w:val="24"/>
              </w:rPr>
            </w:pPr>
          </w:p>
        </w:tc>
        <w:tc>
          <w:tcPr>
            <w:tcW w:w="802" w:type="pct"/>
            <w:vAlign w:val="center"/>
          </w:tcPr>
          <w:p w14:paraId="056A1B1D">
            <w:pPr>
              <w:tabs>
                <w:tab w:val="left" w:pos="1337"/>
              </w:tabs>
              <w:wordWrap w:val="0"/>
              <w:topLinePunct/>
              <w:spacing w:line="360" w:lineRule="auto"/>
              <w:jc w:val="center"/>
              <w:rPr>
                <w:rFonts w:ascii="宋体" w:hAnsi="宋体" w:cs="宋体"/>
                <w:sz w:val="24"/>
                <w:szCs w:val="24"/>
              </w:rPr>
            </w:pPr>
          </w:p>
        </w:tc>
        <w:tc>
          <w:tcPr>
            <w:tcW w:w="531" w:type="pct"/>
            <w:vAlign w:val="center"/>
          </w:tcPr>
          <w:p w14:paraId="34A6BB7B">
            <w:pPr>
              <w:tabs>
                <w:tab w:val="left" w:pos="1337"/>
              </w:tabs>
              <w:wordWrap w:val="0"/>
              <w:topLinePunct/>
              <w:spacing w:line="360" w:lineRule="auto"/>
              <w:jc w:val="center"/>
              <w:rPr>
                <w:rFonts w:ascii="宋体" w:hAnsi="宋体" w:cs="宋体"/>
                <w:sz w:val="24"/>
                <w:szCs w:val="24"/>
              </w:rPr>
            </w:pPr>
          </w:p>
        </w:tc>
      </w:tr>
      <w:tr w14:paraId="625EA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89" w:type="pct"/>
            <w:vAlign w:val="center"/>
          </w:tcPr>
          <w:p w14:paraId="1E633E9E">
            <w:pPr>
              <w:tabs>
                <w:tab w:val="left" w:pos="1337"/>
              </w:tabs>
              <w:wordWrap w:val="0"/>
              <w:topLinePunct/>
              <w:spacing w:line="360" w:lineRule="auto"/>
              <w:jc w:val="center"/>
              <w:rPr>
                <w:rFonts w:ascii="宋体" w:hAnsi="宋体" w:cs="宋体"/>
                <w:sz w:val="24"/>
                <w:szCs w:val="24"/>
              </w:rPr>
            </w:pPr>
          </w:p>
        </w:tc>
        <w:tc>
          <w:tcPr>
            <w:tcW w:w="727" w:type="pct"/>
            <w:vAlign w:val="center"/>
          </w:tcPr>
          <w:p w14:paraId="1F7D65A7">
            <w:pPr>
              <w:tabs>
                <w:tab w:val="left" w:pos="1337"/>
              </w:tabs>
              <w:wordWrap w:val="0"/>
              <w:topLinePunct/>
              <w:spacing w:line="360" w:lineRule="auto"/>
              <w:jc w:val="center"/>
              <w:rPr>
                <w:rFonts w:ascii="宋体" w:hAnsi="宋体" w:cs="宋体"/>
                <w:sz w:val="24"/>
                <w:szCs w:val="24"/>
              </w:rPr>
            </w:pPr>
          </w:p>
        </w:tc>
        <w:tc>
          <w:tcPr>
            <w:tcW w:w="874" w:type="pct"/>
            <w:vAlign w:val="center"/>
          </w:tcPr>
          <w:p w14:paraId="5ECA35D4">
            <w:pPr>
              <w:tabs>
                <w:tab w:val="left" w:pos="1337"/>
              </w:tabs>
              <w:wordWrap w:val="0"/>
              <w:topLinePunct/>
              <w:spacing w:line="360" w:lineRule="auto"/>
              <w:jc w:val="center"/>
              <w:rPr>
                <w:rFonts w:ascii="宋体" w:hAnsi="宋体" w:cs="宋体"/>
                <w:sz w:val="24"/>
                <w:szCs w:val="24"/>
              </w:rPr>
            </w:pPr>
          </w:p>
        </w:tc>
        <w:tc>
          <w:tcPr>
            <w:tcW w:w="873" w:type="pct"/>
            <w:vAlign w:val="center"/>
          </w:tcPr>
          <w:p w14:paraId="74A6B5EB">
            <w:pPr>
              <w:tabs>
                <w:tab w:val="left" w:pos="1337"/>
              </w:tabs>
              <w:wordWrap w:val="0"/>
              <w:topLinePunct/>
              <w:spacing w:line="360" w:lineRule="auto"/>
              <w:jc w:val="center"/>
              <w:rPr>
                <w:rFonts w:ascii="宋体" w:hAnsi="宋体" w:cs="宋体"/>
                <w:sz w:val="24"/>
                <w:szCs w:val="24"/>
              </w:rPr>
            </w:pPr>
          </w:p>
        </w:tc>
        <w:tc>
          <w:tcPr>
            <w:tcW w:w="801" w:type="pct"/>
            <w:vAlign w:val="center"/>
          </w:tcPr>
          <w:p w14:paraId="34B88F74">
            <w:pPr>
              <w:tabs>
                <w:tab w:val="left" w:pos="1337"/>
              </w:tabs>
              <w:wordWrap w:val="0"/>
              <w:topLinePunct/>
              <w:spacing w:line="360" w:lineRule="auto"/>
              <w:jc w:val="center"/>
              <w:rPr>
                <w:rFonts w:ascii="宋体" w:hAnsi="宋体" w:cs="宋体"/>
                <w:sz w:val="24"/>
                <w:szCs w:val="24"/>
              </w:rPr>
            </w:pPr>
          </w:p>
        </w:tc>
        <w:tc>
          <w:tcPr>
            <w:tcW w:w="802" w:type="pct"/>
            <w:vAlign w:val="center"/>
          </w:tcPr>
          <w:p w14:paraId="7C6BEBA0">
            <w:pPr>
              <w:tabs>
                <w:tab w:val="left" w:pos="1337"/>
              </w:tabs>
              <w:wordWrap w:val="0"/>
              <w:topLinePunct/>
              <w:spacing w:line="360" w:lineRule="auto"/>
              <w:jc w:val="center"/>
              <w:rPr>
                <w:rFonts w:ascii="宋体" w:hAnsi="宋体" w:cs="宋体"/>
                <w:sz w:val="24"/>
                <w:szCs w:val="24"/>
              </w:rPr>
            </w:pPr>
          </w:p>
        </w:tc>
        <w:tc>
          <w:tcPr>
            <w:tcW w:w="531" w:type="pct"/>
            <w:vAlign w:val="center"/>
          </w:tcPr>
          <w:p w14:paraId="66B56885">
            <w:pPr>
              <w:tabs>
                <w:tab w:val="left" w:pos="1337"/>
              </w:tabs>
              <w:wordWrap w:val="0"/>
              <w:topLinePunct/>
              <w:spacing w:line="360" w:lineRule="auto"/>
              <w:jc w:val="center"/>
              <w:rPr>
                <w:rFonts w:ascii="宋体" w:hAnsi="宋体" w:cs="宋体"/>
                <w:sz w:val="24"/>
                <w:szCs w:val="24"/>
              </w:rPr>
            </w:pPr>
          </w:p>
        </w:tc>
      </w:tr>
      <w:tr w14:paraId="6B894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89" w:type="pct"/>
            <w:vAlign w:val="center"/>
          </w:tcPr>
          <w:p w14:paraId="0FE0BB69">
            <w:pPr>
              <w:tabs>
                <w:tab w:val="left" w:pos="1337"/>
              </w:tabs>
              <w:wordWrap w:val="0"/>
              <w:topLinePunct/>
              <w:spacing w:line="360" w:lineRule="auto"/>
              <w:jc w:val="center"/>
              <w:rPr>
                <w:rFonts w:ascii="宋体" w:hAnsi="宋体" w:cs="宋体"/>
                <w:sz w:val="24"/>
                <w:szCs w:val="24"/>
              </w:rPr>
            </w:pPr>
          </w:p>
        </w:tc>
        <w:tc>
          <w:tcPr>
            <w:tcW w:w="727" w:type="pct"/>
            <w:vAlign w:val="center"/>
          </w:tcPr>
          <w:p w14:paraId="73A1A4DB">
            <w:pPr>
              <w:tabs>
                <w:tab w:val="left" w:pos="1337"/>
              </w:tabs>
              <w:wordWrap w:val="0"/>
              <w:topLinePunct/>
              <w:spacing w:line="360" w:lineRule="auto"/>
              <w:jc w:val="center"/>
              <w:rPr>
                <w:rFonts w:ascii="宋体" w:hAnsi="宋体" w:cs="宋体"/>
                <w:sz w:val="24"/>
                <w:szCs w:val="24"/>
              </w:rPr>
            </w:pPr>
          </w:p>
        </w:tc>
        <w:tc>
          <w:tcPr>
            <w:tcW w:w="874" w:type="pct"/>
            <w:vAlign w:val="center"/>
          </w:tcPr>
          <w:p w14:paraId="6A7FCA0B">
            <w:pPr>
              <w:tabs>
                <w:tab w:val="left" w:pos="1337"/>
              </w:tabs>
              <w:wordWrap w:val="0"/>
              <w:topLinePunct/>
              <w:spacing w:line="360" w:lineRule="auto"/>
              <w:jc w:val="center"/>
              <w:rPr>
                <w:rFonts w:ascii="宋体" w:hAnsi="宋体" w:cs="宋体"/>
                <w:sz w:val="24"/>
                <w:szCs w:val="24"/>
              </w:rPr>
            </w:pPr>
          </w:p>
        </w:tc>
        <w:tc>
          <w:tcPr>
            <w:tcW w:w="873" w:type="pct"/>
            <w:vAlign w:val="center"/>
          </w:tcPr>
          <w:p w14:paraId="0A775BD5">
            <w:pPr>
              <w:tabs>
                <w:tab w:val="left" w:pos="1337"/>
              </w:tabs>
              <w:wordWrap w:val="0"/>
              <w:topLinePunct/>
              <w:spacing w:line="360" w:lineRule="auto"/>
              <w:jc w:val="center"/>
              <w:rPr>
                <w:rFonts w:ascii="宋体" w:hAnsi="宋体" w:cs="宋体"/>
                <w:sz w:val="24"/>
                <w:szCs w:val="24"/>
              </w:rPr>
            </w:pPr>
          </w:p>
        </w:tc>
        <w:tc>
          <w:tcPr>
            <w:tcW w:w="801" w:type="pct"/>
            <w:vAlign w:val="center"/>
          </w:tcPr>
          <w:p w14:paraId="061852B7">
            <w:pPr>
              <w:tabs>
                <w:tab w:val="left" w:pos="1337"/>
              </w:tabs>
              <w:wordWrap w:val="0"/>
              <w:topLinePunct/>
              <w:spacing w:line="360" w:lineRule="auto"/>
              <w:jc w:val="center"/>
              <w:rPr>
                <w:rFonts w:ascii="宋体" w:hAnsi="宋体" w:cs="宋体"/>
                <w:sz w:val="24"/>
                <w:szCs w:val="24"/>
              </w:rPr>
            </w:pPr>
          </w:p>
        </w:tc>
        <w:tc>
          <w:tcPr>
            <w:tcW w:w="802" w:type="pct"/>
            <w:vAlign w:val="center"/>
          </w:tcPr>
          <w:p w14:paraId="4AB4572C">
            <w:pPr>
              <w:tabs>
                <w:tab w:val="left" w:pos="1337"/>
              </w:tabs>
              <w:wordWrap w:val="0"/>
              <w:topLinePunct/>
              <w:spacing w:line="360" w:lineRule="auto"/>
              <w:jc w:val="center"/>
              <w:rPr>
                <w:rFonts w:ascii="宋体" w:hAnsi="宋体" w:cs="宋体"/>
                <w:sz w:val="24"/>
                <w:szCs w:val="24"/>
              </w:rPr>
            </w:pPr>
          </w:p>
        </w:tc>
        <w:tc>
          <w:tcPr>
            <w:tcW w:w="531" w:type="pct"/>
            <w:vAlign w:val="center"/>
          </w:tcPr>
          <w:p w14:paraId="19DA613E">
            <w:pPr>
              <w:tabs>
                <w:tab w:val="left" w:pos="1337"/>
              </w:tabs>
              <w:wordWrap w:val="0"/>
              <w:topLinePunct/>
              <w:spacing w:line="360" w:lineRule="auto"/>
              <w:jc w:val="center"/>
              <w:rPr>
                <w:rFonts w:ascii="宋体" w:hAnsi="宋体" w:cs="宋体"/>
                <w:sz w:val="24"/>
                <w:szCs w:val="24"/>
              </w:rPr>
            </w:pPr>
          </w:p>
        </w:tc>
      </w:tr>
      <w:tr w14:paraId="57A09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89" w:type="pct"/>
            <w:vAlign w:val="center"/>
          </w:tcPr>
          <w:p w14:paraId="7D69425E">
            <w:pPr>
              <w:tabs>
                <w:tab w:val="left" w:pos="1337"/>
              </w:tabs>
              <w:wordWrap w:val="0"/>
              <w:topLinePunct/>
              <w:spacing w:line="360" w:lineRule="auto"/>
              <w:jc w:val="center"/>
              <w:rPr>
                <w:rFonts w:ascii="宋体" w:hAnsi="宋体" w:cs="宋体"/>
                <w:sz w:val="24"/>
                <w:szCs w:val="24"/>
              </w:rPr>
            </w:pPr>
          </w:p>
        </w:tc>
        <w:tc>
          <w:tcPr>
            <w:tcW w:w="727" w:type="pct"/>
            <w:vAlign w:val="center"/>
          </w:tcPr>
          <w:p w14:paraId="0BEA0606">
            <w:pPr>
              <w:tabs>
                <w:tab w:val="left" w:pos="1337"/>
              </w:tabs>
              <w:wordWrap w:val="0"/>
              <w:topLinePunct/>
              <w:spacing w:line="360" w:lineRule="auto"/>
              <w:jc w:val="center"/>
              <w:rPr>
                <w:rFonts w:ascii="宋体" w:hAnsi="宋体" w:cs="宋体"/>
                <w:sz w:val="24"/>
                <w:szCs w:val="24"/>
              </w:rPr>
            </w:pPr>
          </w:p>
        </w:tc>
        <w:tc>
          <w:tcPr>
            <w:tcW w:w="874" w:type="pct"/>
            <w:vAlign w:val="center"/>
          </w:tcPr>
          <w:p w14:paraId="192039CE">
            <w:pPr>
              <w:tabs>
                <w:tab w:val="left" w:pos="1337"/>
              </w:tabs>
              <w:wordWrap w:val="0"/>
              <w:topLinePunct/>
              <w:spacing w:line="360" w:lineRule="auto"/>
              <w:jc w:val="center"/>
              <w:rPr>
                <w:rFonts w:ascii="宋体" w:hAnsi="宋体" w:cs="宋体"/>
                <w:sz w:val="24"/>
                <w:szCs w:val="24"/>
              </w:rPr>
            </w:pPr>
          </w:p>
        </w:tc>
        <w:tc>
          <w:tcPr>
            <w:tcW w:w="873" w:type="pct"/>
            <w:vAlign w:val="center"/>
          </w:tcPr>
          <w:p w14:paraId="432D731F">
            <w:pPr>
              <w:tabs>
                <w:tab w:val="left" w:pos="1337"/>
              </w:tabs>
              <w:wordWrap w:val="0"/>
              <w:topLinePunct/>
              <w:spacing w:line="360" w:lineRule="auto"/>
              <w:jc w:val="center"/>
              <w:rPr>
                <w:rFonts w:ascii="宋体" w:hAnsi="宋体" w:cs="宋体"/>
                <w:sz w:val="24"/>
                <w:szCs w:val="24"/>
              </w:rPr>
            </w:pPr>
          </w:p>
        </w:tc>
        <w:tc>
          <w:tcPr>
            <w:tcW w:w="801" w:type="pct"/>
            <w:vAlign w:val="center"/>
          </w:tcPr>
          <w:p w14:paraId="23534D0D">
            <w:pPr>
              <w:tabs>
                <w:tab w:val="left" w:pos="1337"/>
              </w:tabs>
              <w:wordWrap w:val="0"/>
              <w:topLinePunct/>
              <w:spacing w:line="360" w:lineRule="auto"/>
              <w:jc w:val="center"/>
              <w:rPr>
                <w:rFonts w:ascii="宋体" w:hAnsi="宋体" w:cs="宋体"/>
                <w:sz w:val="24"/>
                <w:szCs w:val="24"/>
              </w:rPr>
            </w:pPr>
          </w:p>
        </w:tc>
        <w:tc>
          <w:tcPr>
            <w:tcW w:w="802" w:type="pct"/>
            <w:vAlign w:val="center"/>
          </w:tcPr>
          <w:p w14:paraId="3EC8C1BB">
            <w:pPr>
              <w:tabs>
                <w:tab w:val="left" w:pos="1337"/>
              </w:tabs>
              <w:wordWrap w:val="0"/>
              <w:topLinePunct/>
              <w:spacing w:line="360" w:lineRule="auto"/>
              <w:jc w:val="center"/>
              <w:rPr>
                <w:rFonts w:ascii="宋体" w:hAnsi="宋体" w:cs="宋体"/>
                <w:sz w:val="24"/>
                <w:szCs w:val="24"/>
              </w:rPr>
            </w:pPr>
          </w:p>
        </w:tc>
        <w:tc>
          <w:tcPr>
            <w:tcW w:w="531" w:type="pct"/>
            <w:vAlign w:val="center"/>
          </w:tcPr>
          <w:p w14:paraId="3E464DFB">
            <w:pPr>
              <w:tabs>
                <w:tab w:val="left" w:pos="1337"/>
              </w:tabs>
              <w:wordWrap w:val="0"/>
              <w:topLinePunct/>
              <w:spacing w:line="360" w:lineRule="auto"/>
              <w:jc w:val="center"/>
              <w:rPr>
                <w:rFonts w:ascii="宋体" w:hAnsi="宋体" w:cs="宋体"/>
                <w:sz w:val="24"/>
                <w:szCs w:val="24"/>
              </w:rPr>
            </w:pPr>
          </w:p>
        </w:tc>
      </w:tr>
    </w:tbl>
    <w:p w14:paraId="0ADA5BC3">
      <w:pPr>
        <w:pStyle w:val="9"/>
        <w:spacing w:line="360" w:lineRule="auto"/>
        <w:rPr>
          <w:sz w:val="24"/>
          <w:szCs w:val="24"/>
        </w:rPr>
      </w:pPr>
      <w:r>
        <w:rPr>
          <w:rFonts w:hint="eastAsia"/>
          <w:sz w:val="24"/>
          <w:szCs w:val="24"/>
        </w:rPr>
        <w:t>说明：①请填写磋商文件已列明并要求供应商响应的如付款方式、服务期、质保期、培训方式、后续服务等商务条款，并逐一作出承诺。</w:t>
      </w:r>
    </w:p>
    <w:p w14:paraId="5B25023B">
      <w:pPr>
        <w:pStyle w:val="9"/>
        <w:spacing w:line="360" w:lineRule="auto"/>
        <w:rPr>
          <w:bCs/>
          <w:sz w:val="24"/>
          <w:szCs w:val="24"/>
        </w:rPr>
      </w:pPr>
      <w:r>
        <w:rPr>
          <w:rFonts w:hint="eastAsia"/>
          <w:sz w:val="24"/>
          <w:szCs w:val="24"/>
        </w:rPr>
        <w:t>②请供应商在填写本表时，对应磋商文件要求如实填写,并必须用具体数字或文字来表述，不能复制磋商文件要求或仅填写“（不）偏离”或虚假应标。若供应商自行承诺的售后服务承诺与此表不一致的，则磋商小组有权作出不利于供应商的认定。</w:t>
      </w:r>
    </w:p>
    <w:p w14:paraId="29F4321D">
      <w:pPr>
        <w:pStyle w:val="9"/>
        <w:spacing w:line="360" w:lineRule="auto"/>
        <w:rPr>
          <w:sz w:val="24"/>
          <w:szCs w:val="24"/>
        </w:rPr>
      </w:pPr>
    </w:p>
    <w:p w14:paraId="39EE5BDD">
      <w:pPr>
        <w:pStyle w:val="9"/>
        <w:spacing w:line="360" w:lineRule="auto"/>
        <w:rPr>
          <w:bCs/>
          <w:sz w:val="24"/>
          <w:szCs w:val="24"/>
          <w:u w:val="single"/>
        </w:rPr>
      </w:pPr>
      <w:r>
        <w:rPr>
          <w:rFonts w:hint="eastAsia"/>
          <w:sz w:val="24"/>
          <w:szCs w:val="24"/>
        </w:rPr>
        <w:t>供应商名称</w:t>
      </w:r>
      <w:r>
        <w:rPr>
          <w:rFonts w:hint="eastAsia"/>
          <w:bCs/>
          <w:sz w:val="24"/>
          <w:szCs w:val="24"/>
        </w:rPr>
        <w:t>（公章）：</w:t>
      </w:r>
      <w:r>
        <w:rPr>
          <w:rFonts w:hint="eastAsia"/>
          <w:bCs/>
          <w:sz w:val="24"/>
          <w:szCs w:val="24"/>
          <w:u w:val="single"/>
        </w:rPr>
        <w:t xml:space="preserve">               </w:t>
      </w:r>
    </w:p>
    <w:p w14:paraId="5FB256BA">
      <w:pPr>
        <w:pStyle w:val="9"/>
        <w:spacing w:line="360" w:lineRule="auto"/>
        <w:jc w:val="right"/>
        <w:rPr>
          <w:b/>
          <w:sz w:val="24"/>
          <w:szCs w:val="24"/>
        </w:rPr>
      </w:pPr>
      <w:r>
        <w:rPr>
          <w:rFonts w:hint="eastAsia"/>
          <w:sz w:val="24"/>
          <w:szCs w:val="24"/>
        </w:rPr>
        <w:t>年   月   日</w:t>
      </w:r>
    </w:p>
    <w:p w14:paraId="2AC7450E">
      <w:pPr>
        <w:pStyle w:val="9"/>
        <w:rPr>
          <w:b/>
          <w:sz w:val="24"/>
          <w:szCs w:val="24"/>
        </w:rPr>
      </w:pPr>
    </w:p>
    <w:p w14:paraId="140CA90E">
      <w:pPr>
        <w:pStyle w:val="9"/>
        <w:spacing w:line="360" w:lineRule="auto"/>
        <w:jc w:val="center"/>
        <w:rPr>
          <w:b/>
          <w:sz w:val="24"/>
          <w:szCs w:val="24"/>
        </w:rPr>
      </w:pPr>
      <w:r>
        <w:rPr>
          <w:rFonts w:hint="eastAsia"/>
          <w:b/>
          <w:sz w:val="24"/>
          <w:szCs w:val="24"/>
        </w:rPr>
        <w:br w:type="page"/>
      </w:r>
      <w:r>
        <w:rPr>
          <w:rFonts w:hint="eastAsia"/>
          <w:b/>
          <w:sz w:val="24"/>
          <w:szCs w:val="24"/>
        </w:rPr>
        <w:t>技术响应一览表</w:t>
      </w:r>
    </w:p>
    <w:p w14:paraId="69F4DB9B">
      <w:pPr>
        <w:pStyle w:val="9"/>
        <w:spacing w:line="360" w:lineRule="auto"/>
        <w:rPr>
          <w:sz w:val="24"/>
          <w:szCs w:val="24"/>
          <w:u w:val="single"/>
        </w:rPr>
      </w:pPr>
      <w:r>
        <w:rPr>
          <w:rFonts w:hint="eastAsia"/>
          <w:sz w:val="24"/>
          <w:szCs w:val="24"/>
        </w:rPr>
        <w:t>项目名称：</w:t>
      </w:r>
      <w:r>
        <w:rPr>
          <w:rFonts w:hint="eastAsia"/>
          <w:sz w:val="24"/>
          <w:szCs w:val="24"/>
          <w:u w:val="single"/>
        </w:rPr>
        <w:t xml:space="preserve">                      </w:t>
      </w:r>
    </w:p>
    <w:p w14:paraId="3AA2160C">
      <w:pPr>
        <w:pStyle w:val="9"/>
        <w:spacing w:line="360" w:lineRule="auto"/>
        <w:rPr>
          <w:sz w:val="24"/>
          <w:szCs w:val="24"/>
          <w:u w:val="single"/>
        </w:rPr>
      </w:pPr>
      <w:r>
        <w:rPr>
          <w:rFonts w:hint="eastAsia"/>
          <w:sz w:val="24"/>
          <w:szCs w:val="24"/>
        </w:rPr>
        <w:t>项目编号：</w:t>
      </w:r>
      <w:r>
        <w:rPr>
          <w:rFonts w:hint="eastAsia"/>
          <w:sz w:val="24"/>
          <w:szCs w:val="24"/>
          <w:u w:val="single"/>
        </w:rPr>
        <w:t xml:space="preserve">                      </w:t>
      </w:r>
    </w:p>
    <w:p w14:paraId="0726178E">
      <w:pPr>
        <w:pStyle w:val="9"/>
        <w:spacing w:line="360" w:lineRule="auto"/>
        <w:rPr>
          <w:bCs/>
          <w:sz w:val="24"/>
          <w:szCs w:val="24"/>
        </w:rPr>
      </w:pPr>
      <w:r>
        <w:rPr>
          <w:rFonts w:hint="eastAsia"/>
          <w:sz w:val="24"/>
          <w:szCs w:val="24"/>
        </w:rPr>
        <w:t>包    号：</w:t>
      </w:r>
      <w:r>
        <w:rPr>
          <w:rFonts w:hint="eastAsia"/>
          <w:bCs/>
          <w:sz w:val="24"/>
          <w:szCs w:val="24"/>
        </w:rPr>
        <w:t xml:space="preserve"> </w:t>
      </w:r>
      <w:r>
        <w:rPr>
          <w:rFonts w:hint="eastAsia"/>
          <w:b/>
          <w:bCs/>
          <w:sz w:val="24"/>
          <w:szCs w:val="24"/>
        </w:rPr>
        <w:t xml:space="preserve">      </w:t>
      </w:r>
      <w:r>
        <w:rPr>
          <w:rFonts w:hint="eastAsia"/>
          <w:bCs/>
          <w:sz w:val="24"/>
          <w:szCs w:val="24"/>
        </w:rPr>
        <w:t xml:space="preserve">                                           </w:t>
      </w:r>
    </w:p>
    <w:tbl>
      <w:tblPr>
        <w:tblStyle w:val="4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6"/>
        <w:gridCol w:w="1469"/>
        <w:gridCol w:w="1381"/>
        <w:gridCol w:w="1752"/>
        <w:gridCol w:w="1848"/>
        <w:gridCol w:w="1401"/>
        <w:gridCol w:w="1492"/>
      </w:tblGrid>
      <w:tr w14:paraId="5C9D0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309" w:type="pct"/>
            <w:vAlign w:val="center"/>
          </w:tcPr>
          <w:p w14:paraId="0A3976DF">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序号</w:t>
            </w:r>
          </w:p>
        </w:tc>
        <w:tc>
          <w:tcPr>
            <w:tcW w:w="737" w:type="pct"/>
            <w:vAlign w:val="center"/>
          </w:tcPr>
          <w:p w14:paraId="747A3901">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磋商文件条目号</w:t>
            </w:r>
          </w:p>
        </w:tc>
        <w:tc>
          <w:tcPr>
            <w:tcW w:w="693" w:type="pct"/>
            <w:vAlign w:val="center"/>
          </w:tcPr>
          <w:p w14:paraId="4CA1413A">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磋商文件</w:t>
            </w:r>
          </w:p>
          <w:p w14:paraId="3F1197AA">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技术要求</w:t>
            </w:r>
          </w:p>
        </w:tc>
        <w:tc>
          <w:tcPr>
            <w:tcW w:w="879" w:type="pct"/>
            <w:vAlign w:val="center"/>
          </w:tcPr>
          <w:p w14:paraId="3E0F6FA3">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响应文件</w:t>
            </w:r>
          </w:p>
          <w:p w14:paraId="5849C00E">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实际情况</w:t>
            </w:r>
          </w:p>
        </w:tc>
        <w:tc>
          <w:tcPr>
            <w:tcW w:w="927" w:type="pct"/>
            <w:vAlign w:val="center"/>
          </w:tcPr>
          <w:p w14:paraId="2A4333D2">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响应文件对应的页码及条目号</w:t>
            </w:r>
          </w:p>
        </w:tc>
        <w:tc>
          <w:tcPr>
            <w:tcW w:w="703" w:type="pct"/>
            <w:vAlign w:val="center"/>
          </w:tcPr>
          <w:p w14:paraId="76B6DFD1">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偏差情况</w:t>
            </w:r>
          </w:p>
        </w:tc>
        <w:tc>
          <w:tcPr>
            <w:tcW w:w="748" w:type="pct"/>
            <w:vAlign w:val="center"/>
          </w:tcPr>
          <w:p w14:paraId="6EC7246E">
            <w:pPr>
              <w:tabs>
                <w:tab w:val="left" w:pos="1337"/>
              </w:tabs>
              <w:wordWrap w:val="0"/>
              <w:topLinePunct/>
              <w:spacing w:line="360" w:lineRule="auto"/>
              <w:jc w:val="center"/>
              <w:rPr>
                <w:rFonts w:ascii="宋体" w:hAnsi="宋体" w:cs="宋体"/>
                <w:bCs/>
                <w:sz w:val="24"/>
                <w:szCs w:val="24"/>
              </w:rPr>
            </w:pPr>
            <w:r>
              <w:rPr>
                <w:rFonts w:hint="eastAsia" w:ascii="宋体" w:hAnsi="宋体" w:cs="宋体"/>
                <w:bCs/>
                <w:sz w:val="24"/>
                <w:szCs w:val="24"/>
              </w:rPr>
              <w:t>佐证证明材料页码</w:t>
            </w:r>
          </w:p>
        </w:tc>
      </w:tr>
      <w:tr w14:paraId="3184C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09" w:type="pct"/>
            <w:vAlign w:val="center"/>
          </w:tcPr>
          <w:p w14:paraId="0074C309">
            <w:pPr>
              <w:tabs>
                <w:tab w:val="left" w:pos="1337"/>
              </w:tabs>
              <w:wordWrap w:val="0"/>
              <w:topLinePunct/>
              <w:spacing w:line="360" w:lineRule="auto"/>
              <w:jc w:val="center"/>
              <w:rPr>
                <w:rFonts w:ascii="宋体" w:hAnsi="宋体" w:cs="宋体"/>
                <w:sz w:val="24"/>
                <w:szCs w:val="24"/>
              </w:rPr>
            </w:pPr>
          </w:p>
        </w:tc>
        <w:tc>
          <w:tcPr>
            <w:tcW w:w="737" w:type="pct"/>
            <w:vAlign w:val="center"/>
          </w:tcPr>
          <w:p w14:paraId="68FE81A1">
            <w:pPr>
              <w:tabs>
                <w:tab w:val="left" w:pos="1337"/>
              </w:tabs>
              <w:wordWrap w:val="0"/>
              <w:topLinePunct/>
              <w:spacing w:line="360" w:lineRule="auto"/>
              <w:jc w:val="center"/>
              <w:rPr>
                <w:rFonts w:ascii="宋体" w:hAnsi="宋体" w:cs="宋体"/>
                <w:sz w:val="24"/>
                <w:szCs w:val="24"/>
              </w:rPr>
            </w:pPr>
          </w:p>
        </w:tc>
        <w:tc>
          <w:tcPr>
            <w:tcW w:w="693" w:type="pct"/>
            <w:vAlign w:val="center"/>
          </w:tcPr>
          <w:p w14:paraId="4DF3CD59">
            <w:pPr>
              <w:tabs>
                <w:tab w:val="left" w:pos="1337"/>
              </w:tabs>
              <w:wordWrap w:val="0"/>
              <w:topLinePunct/>
              <w:spacing w:line="360" w:lineRule="auto"/>
              <w:jc w:val="center"/>
              <w:rPr>
                <w:rFonts w:ascii="宋体" w:hAnsi="宋体" w:cs="宋体"/>
                <w:sz w:val="24"/>
                <w:szCs w:val="24"/>
              </w:rPr>
            </w:pPr>
          </w:p>
        </w:tc>
        <w:tc>
          <w:tcPr>
            <w:tcW w:w="879" w:type="pct"/>
            <w:vAlign w:val="center"/>
          </w:tcPr>
          <w:p w14:paraId="4F20FC92">
            <w:pPr>
              <w:tabs>
                <w:tab w:val="left" w:pos="1337"/>
              </w:tabs>
              <w:wordWrap w:val="0"/>
              <w:topLinePunct/>
              <w:spacing w:line="360" w:lineRule="auto"/>
              <w:jc w:val="center"/>
              <w:rPr>
                <w:rFonts w:ascii="宋体" w:hAnsi="宋体" w:cs="宋体"/>
                <w:sz w:val="24"/>
                <w:szCs w:val="24"/>
              </w:rPr>
            </w:pPr>
          </w:p>
        </w:tc>
        <w:tc>
          <w:tcPr>
            <w:tcW w:w="927" w:type="pct"/>
            <w:vAlign w:val="center"/>
          </w:tcPr>
          <w:p w14:paraId="6F494472">
            <w:pPr>
              <w:tabs>
                <w:tab w:val="left" w:pos="1337"/>
              </w:tabs>
              <w:wordWrap w:val="0"/>
              <w:topLinePunct/>
              <w:spacing w:line="360" w:lineRule="auto"/>
              <w:jc w:val="center"/>
              <w:rPr>
                <w:rFonts w:ascii="宋体" w:hAnsi="宋体" w:cs="宋体"/>
                <w:sz w:val="24"/>
                <w:szCs w:val="24"/>
              </w:rPr>
            </w:pPr>
          </w:p>
        </w:tc>
        <w:tc>
          <w:tcPr>
            <w:tcW w:w="703" w:type="pct"/>
            <w:vAlign w:val="center"/>
          </w:tcPr>
          <w:p w14:paraId="0A8CAD48">
            <w:pPr>
              <w:tabs>
                <w:tab w:val="left" w:pos="1337"/>
              </w:tabs>
              <w:wordWrap w:val="0"/>
              <w:topLinePunct/>
              <w:spacing w:line="360" w:lineRule="auto"/>
              <w:jc w:val="center"/>
              <w:rPr>
                <w:rFonts w:ascii="宋体" w:hAnsi="宋体" w:cs="宋体"/>
                <w:sz w:val="24"/>
                <w:szCs w:val="24"/>
              </w:rPr>
            </w:pPr>
          </w:p>
        </w:tc>
        <w:tc>
          <w:tcPr>
            <w:tcW w:w="748" w:type="pct"/>
            <w:vAlign w:val="center"/>
          </w:tcPr>
          <w:p w14:paraId="797C2FC8">
            <w:pPr>
              <w:tabs>
                <w:tab w:val="left" w:pos="1337"/>
              </w:tabs>
              <w:wordWrap w:val="0"/>
              <w:topLinePunct/>
              <w:spacing w:line="360" w:lineRule="auto"/>
              <w:jc w:val="center"/>
              <w:rPr>
                <w:rFonts w:ascii="宋体" w:hAnsi="宋体" w:cs="宋体"/>
                <w:sz w:val="24"/>
                <w:szCs w:val="24"/>
              </w:rPr>
            </w:pPr>
          </w:p>
        </w:tc>
      </w:tr>
      <w:tr w14:paraId="73620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09" w:type="pct"/>
            <w:vAlign w:val="center"/>
          </w:tcPr>
          <w:p w14:paraId="6FA9BB64">
            <w:pPr>
              <w:tabs>
                <w:tab w:val="left" w:pos="1337"/>
              </w:tabs>
              <w:wordWrap w:val="0"/>
              <w:topLinePunct/>
              <w:spacing w:line="360" w:lineRule="auto"/>
              <w:jc w:val="center"/>
              <w:rPr>
                <w:rFonts w:ascii="宋体" w:hAnsi="宋体" w:cs="宋体"/>
                <w:sz w:val="24"/>
                <w:szCs w:val="24"/>
              </w:rPr>
            </w:pPr>
          </w:p>
        </w:tc>
        <w:tc>
          <w:tcPr>
            <w:tcW w:w="737" w:type="pct"/>
            <w:vAlign w:val="center"/>
          </w:tcPr>
          <w:p w14:paraId="66E90593">
            <w:pPr>
              <w:tabs>
                <w:tab w:val="left" w:pos="1337"/>
              </w:tabs>
              <w:wordWrap w:val="0"/>
              <w:topLinePunct/>
              <w:spacing w:line="360" w:lineRule="auto"/>
              <w:jc w:val="center"/>
              <w:rPr>
                <w:rFonts w:ascii="宋体" w:hAnsi="宋体" w:cs="宋体"/>
                <w:sz w:val="24"/>
                <w:szCs w:val="24"/>
              </w:rPr>
            </w:pPr>
          </w:p>
        </w:tc>
        <w:tc>
          <w:tcPr>
            <w:tcW w:w="693" w:type="pct"/>
            <w:vAlign w:val="center"/>
          </w:tcPr>
          <w:p w14:paraId="2607825E">
            <w:pPr>
              <w:tabs>
                <w:tab w:val="left" w:pos="1337"/>
              </w:tabs>
              <w:wordWrap w:val="0"/>
              <w:topLinePunct/>
              <w:spacing w:line="360" w:lineRule="auto"/>
              <w:jc w:val="center"/>
              <w:rPr>
                <w:rFonts w:ascii="宋体" w:hAnsi="宋体" w:cs="宋体"/>
                <w:sz w:val="24"/>
                <w:szCs w:val="24"/>
              </w:rPr>
            </w:pPr>
          </w:p>
        </w:tc>
        <w:tc>
          <w:tcPr>
            <w:tcW w:w="879" w:type="pct"/>
            <w:vAlign w:val="center"/>
          </w:tcPr>
          <w:p w14:paraId="41A8C3BE">
            <w:pPr>
              <w:tabs>
                <w:tab w:val="left" w:pos="1337"/>
              </w:tabs>
              <w:wordWrap w:val="0"/>
              <w:topLinePunct/>
              <w:spacing w:line="360" w:lineRule="auto"/>
              <w:jc w:val="center"/>
              <w:rPr>
                <w:rFonts w:ascii="宋体" w:hAnsi="宋体" w:cs="宋体"/>
                <w:sz w:val="24"/>
                <w:szCs w:val="24"/>
              </w:rPr>
            </w:pPr>
          </w:p>
        </w:tc>
        <w:tc>
          <w:tcPr>
            <w:tcW w:w="927" w:type="pct"/>
            <w:vAlign w:val="center"/>
          </w:tcPr>
          <w:p w14:paraId="2DB53C63">
            <w:pPr>
              <w:tabs>
                <w:tab w:val="left" w:pos="1337"/>
              </w:tabs>
              <w:wordWrap w:val="0"/>
              <w:topLinePunct/>
              <w:spacing w:line="360" w:lineRule="auto"/>
              <w:jc w:val="center"/>
              <w:rPr>
                <w:rFonts w:ascii="宋体" w:hAnsi="宋体" w:cs="宋体"/>
                <w:sz w:val="24"/>
                <w:szCs w:val="24"/>
              </w:rPr>
            </w:pPr>
          </w:p>
        </w:tc>
        <w:tc>
          <w:tcPr>
            <w:tcW w:w="703" w:type="pct"/>
            <w:vAlign w:val="center"/>
          </w:tcPr>
          <w:p w14:paraId="430E45B4">
            <w:pPr>
              <w:tabs>
                <w:tab w:val="left" w:pos="1337"/>
              </w:tabs>
              <w:wordWrap w:val="0"/>
              <w:topLinePunct/>
              <w:spacing w:line="360" w:lineRule="auto"/>
              <w:jc w:val="center"/>
              <w:rPr>
                <w:rFonts w:ascii="宋体" w:hAnsi="宋体" w:cs="宋体"/>
                <w:sz w:val="24"/>
                <w:szCs w:val="24"/>
              </w:rPr>
            </w:pPr>
          </w:p>
        </w:tc>
        <w:tc>
          <w:tcPr>
            <w:tcW w:w="748" w:type="pct"/>
            <w:vAlign w:val="center"/>
          </w:tcPr>
          <w:p w14:paraId="38FA556A">
            <w:pPr>
              <w:tabs>
                <w:tab w:val="left" w:pos="1337"/>
              </w:tabs>
              <w:wordWrap w:val="0"/>
              <w:topLinePunct/>
              <w:spacing w:line="360" w:lineRule="auto"/>
              <w:jc w:val="center"/>
              <w:rPr>
                <w:rFonts w:ascii="宋体" w:hAnsi="宋体" w:cs="宋体"/>
                <w:sz w:val="24"/>
                <w:szCs w:val="24"/>
              </w:rPr>
            </w:pPr>
          </w:p>
        </w:tc>
      </w:tr>
      <w:tr w14:paraId="30B1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07E0BBF2">
            <w:pPr>
              <w:tabs>
                <w:tab w:val="left" w:pos="1337"/>
              </w:tabs>
              <w:wordWrap w:val="0"/>
              <w:topLinePunct/>
              <w:spacing w:line="360" w:lineRule="auto"/>
              <w:jc w:val="center"/>
              <w:rPr>
                <w:rFonts w:ascii="宋体" w:hAnsi="宋体" w:cs="宋体"/>
                <w:sz w:val="24"/>
                <w:szCs w:val="24"/>
              </w:rPr>
            </w:pPr>
          </w:p>
        </w:tc>
        <w:tc>
          <w:tcPr>
            <w:tcW w:w="737" w:type="pct"/>
            <w:vAlign w:val="center"/>
          </w:tcPr>
          <w:p w14:paraId="4DBD7AD0">
            <w:pPr>
              <w:tabs>
                <w:tab w:val="left" w:pos="1337"/>
              </w:tabs>
              <w:wordWrap w:val="0"/>
              <w:topLinePunct/>
              <w:spacing w:line="360" w:lineRule="auto"/>
              <w:jc w:val="center"/>
              <w:rPr>
                <w:rFonts w:ascii="宋体" w:hAnsi="宋体" w:cs="宋体"/>
                <w:sz w:val="24"/>
                <w:szCs w:val="24"/>
              </w:rPr>
            </w:pPr>
          </w:p>
        </w:tc>
        <w:tc>
          <w:tcPr>
            <w:tcW w:w="693" w:type="pct"/>
            <w:vAlign w:val="center"/>
          </w:tcPr>
          <w:p w14:paraId="34821429">
            <w:pPr>
              <w:tabs>
                <w:tab w:val="left" w:pos="1337"/>
              </w:tabs>
              <w:wordWrap w:val="0"/>
              <w:topLinePunct/>
              <w:spacing w:line="360" w:lineRule="auto"/>
              <w:jc w:val="center"/>
              <w:rPr>
                <w:rFonts w:ascii="宋体" w:hAnsi="宋体" w:cs="宋体"/>
                <w:sz w:val="24"/>
                <w:szCs w:val="24"/>
              </w:rPr>
            </w:pPr>
          </w:p>
        </w:tc>
        <w:tc>
          <w:tcPr>
            <w:tcW w:w="879" w:type="pct"/>
            <w:vAlign w:val="center"/>
          </w:tcPr>
          <w:p w14:paraId="29CE54B0">
            <w:pPr>
              <w:tabs>
                <w:tab w:val="left" w:pos="1337"/>
              </w:tabs>
              <w:wordWrap w:val="0"/>
              <w:topLinePunct/>
              <w:spacing w:line="360" w:lineRule="auto"/>
              <w:jc w:val="center"/>
              <w:rPr>
                <w:rFonts w:ascii="宋体" w:hAnsi="宋体" w:cs="宋体"/>
                <w:sz w:val="24"/>
                <w:szCs w:val="24"/>
              </w:rPr>
            </w:pPr>
          </w:p>
        </w:tc>
        <w:tc>
          <w:tcPr>
            <w:tcW w:w="927" w:type="pct"/>
            <w:vAlign w:val="center"/>
          </w:tcPr>
          <w:p w14:paraId="22740F41">
            <w:pPr>
              <w:tabs>
                <w:tab w:val="left" w:pos="1337"/>
              </w:tabs>
              <w:wordWrap w:val="0"/>
              <w:topLinePunct/>
              <w:spacing w:line="360" w:lineRule="auto"/>
              <w:jc w:val="center"/>
              <w:rPr>
                <w:rFonts w:ascii="宋体" w:hAnsi="宋体" w:cs="宋体"/>
                <w:sz w:val="24"/>
                <w:szCs w:val="24"/>
              </w:rPr>
            </w:pPr>
          </w:p>
        </w:tc>
        <w:tc>
          <w:tcPr>
            <w:tcW w:w="703" w:type="pct"/>
            <w:vAlign w:val="center"/>
          </w:tcPr>
          <w:p w14:paraId="0F41E3B9">
            <w:pPr>
              <w:tabs>
                <w:tab w:val="left" w:pos="1337"/>
              </w:tabs>
              <w:wordWrap w:val="0"/>
              <w:topLinePunct/>
              <w:spacing w:line="360" w:lineRule="auto"/>
              <w:jc w:val="center"/>
              <w:rPr>
                <w:rFonts w:ascii="宋体" w:hAnsi="宋体" w:cs="宋体"/>
                <w:sz w:val="24"/>
                <w:szCs w:val="24"/>
              </w:rPr>
            </w:pPr>
          </w:p>
        </w:tc>
        <w:tc>
          <w:tcPr>
            <w:tcW w:w="748" w:type="pct"/>
            <w:vAlign w:val="center"/>
          </w:tcPr>
          <w:p w14:paraId="1CA12EFA">
            <w:pPr>
              <w:tabs>
                <w:tab w:val="left" w:pos="1337"/>
              </w:tabs>
              <w:wordWrap w:val="0"/>
              <w:topLinePunct/>
              <w:spacing w:line="360" w:lineRule="auto"/>
              <w:jc w:val="center"/>
              <w:rPr>
                <w:rFonts w:ascii="宋体" w:hAnsi="宋体" w:cs="宋体"/>
                <w:sz w:val="24"/>
                <w:szCs w:val="24"/>
              </w:rPr>
            </w:pPr>
          </w:p>
        </w:tc>
      </w:tr>
      <w:tr w14:paraId="03604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2BFE4CCA">
            <w:pPr>
              <w:tabs>
                <w:tab w:val="left" w:pos="1337"/>
              </w:tabs>
              <w:wordWrap w:val="0"/>
              <w:topLinePunct/>
              <w:spacing w:line="360" w:lineRule="auto"/>
              <w:jc w:val="center"/>
              <w:rPr>
                <w:rFonts w:ascii="宋体" w:hAnsi="宋体" w:cs="宋体"/>
                <w:sz w:val="24"/>
                <w:szCs w:val="24"/>
              </w:rPr>
            </w:pPr>
          </w:p>
        </w:tc>
        <w:tc>
          <w:tcPr>
            <w:tcW w:w="737" w:type="pct"/>
            <w:vAlign w:val="center"/>
          </w:tcPr>
          <w:p w14:paraId="7C6BFABC">
            <w:pPr>
              <w:tabs>
                <w:tab w:val="left" w:pos="1337"/>
              </w:tabs>
              <w:wordWrap w:val="0"/>
              <w:topLinePunct/>
              <w:spacing w:line="360" w:lineRule="auto"/>
              <w:jc w:val="center"/>
              <w:rPr>
                <w:rFonts w:ascii="宋体" w:hAnsi="宋体" w:cs="宋体"/>
                <w:sz w:val="24"/>
                <w:szCs w:val="24"/>
              </w:rPr>
            </w:pPr>
          </w:p>
        </w:tc>
        <w:tc>
          <w:tcPr>
            <w:tcW w:w="693" w:type="pct"/>
            <w:vAlign w:val="center"/>
          </w:tcPr>
          <w:p w14:paraId="7DE3DDE8">
            <w:pPr>
              <w:tabs>
                <w:tab w:val="left" w:pos="1337"/>
              </w:tabs>
              <w:wordWrap w:val="0"/>
              <w:topLinePunct/>
              <w:spacing w:line="360" w:lineRule="auto"/>
              <w:jc w:val="center"/>
              <w:rPr>
                <w:rFonts w:ascii="宋体" w:hAnsi="宋体" w:cs="宋体"/>
                <w:sz w:val="24"/>
                <w:szCs w:val="24"/>
              </w:rPr>
            </w:pPr>
          </w:p>
        </w:tc>
        <w:tc>
          <w:tcPr>
            <w:tcW w:w="879" w:type="pct"/>
            <w:vAlign w:val="center"/>
          </w:tcPr>
          <w:p w14:paraId="3B06D7BD">
            <w:pPr>
              <w:tabs>
                <w:tab w:val="left" w:pos="1337"/>
              </w:tabs>
              <w:wordWrap w:val="0"/>
              <w:topLinePunct/>
              <w:spacing w:line="360" w:lineRule="auto"/>
              <w:jc w:val="center"/>
              <w:rPr>
                <w:rFonts w:ascii="宋体" w:hAnsi="宋体" w:cs="宋体"/>
                <w:sz w:val="24"/>
                <w:szCs w:val="24"/>
              </w:rPr>
            </w:pPr>
          </w:p>
        </w:tc>
        <w:tc>
          <w:tcPr>
            <w:tcW w:w="927" w:type="pct"/>
            <w:vAlign w:val="center"/>
          </w:tcPr>
          <w:p w14:paraId="2AC42F20">
            <w:pPr>
              <w:tabs>
                <w:tab w:val="left" w:pos="1337"/>
              </w:tabs>
              <w:wordWrap w:val="0"/>
              <w:topLinePunct/>
              <w:spacing w:line="360" w:lineRule="auto"/>
              <w:jc w:val="center"/>
              <w:rPr>
                <w:rFonts w:ascii="宋体" w:hAnsi="宋体" w:cs="宋体"/>
                <w:sz w:val="24"/>
                <w:szCs w:val="24"/>
              </w:rPr>
            </w:pPr>
          </w:p>
        </w:tc>
        <w:tc>
          <w:tcPr>
            <w:tcW w:w="703" w:type="pct"/>
            <w:vAlign w:val="center"/>
          </w:tcPr>
          <w:p w14:paraId="2A4CB438">
            <w:pPr>
              <w:tabs>
                <w:tab w:val="left" w:pos="1337"/>
              </w:tabs>
              <w:wordWrap w:val="0"/>
              <w:topLinePunct/>
              <w:spacing w:line="360" w:lineRule="auto"/>
              <w:jc w:val="center"/>
              <w:rPr>
                <w:rFonts w:ascii="宋体" w:hAnsi="宋体" w:cs="宋体"/>
                <w:sz w:val="24"/>
                <w:szCs w:val="24"/>
              </w:rPr>
            </w:pPr>
          </w:p>
        </w:tc>
        <w:tc>
          <w:tcPr>
            <w:tcW w:w="748" w:type="pct"/>
            <w:vAlign w:val="center"/>
          </w:tcPr>
          <w:p w14:paraId="143B215E">
            <w:pPr>
              <w:tabs>
                <w:tab w:val="left" w:pos="1337"/>
              </w:tabs>
              <w:wordWrap w:val="0"/>
              <w:topLinePunct/>
              <w:spacing w:line="360" w:lineRule="auto"/>
              <w:jc w:val="center"/>
              <w:rPr>
                <w:rFonts w:ascii="宋体" w:hAnsi="宋体" w:cs="宋体"/>
                <w:sz w:val="24"/>
                <w:szCs w:val="24"/>
              </w:rPr>
            </w:pPr>
          </w:p>
        </w:tc>
      </w:tr>
      <w:tr w14:paraId="0753F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7AF3EC47">
            <w:pPr>
              <w:tabs>
                <w:tab w:val="left" w:pos="1337"/>
              </w:tabs>
              <w:wordWrap w:val="0"/>
              <w:topLinePunct/>
              <w:spacing w:line="360" w:lineRule="auto"/>
              <w:jc w:val="center"/>
              <w:rPr>
                <w:rFonts w:ascii="宋体" w:hAnsi="宋体" w:cs="宋体"/>
                <w:sz w:val="24"/>
                <w:szCs w:val="24"/>
              </w:rPr>
            </w:pPr>
          </w:p>
        </w:tc>
        <w:tc>
          <w:tcPr>
            <w:tcW w:w="737" w:type="pct"/>
            <w:vAlign w:val="center"/>
          </w:tcPr>
          <w:p w14:paraId="7D3097DE">
            <w:pPr>
              <w:tabs>
                <w:tab w:val="left" w:pos="1337"/>
              </w:tabs>
              <w:wordWrap w:val="0"/>
              <w:topLinePunct/>
              <w:spacing w:line="360" w:lineRule="auto"/>
              <w:jc w:val="center"/>
              <w:rPr>
                <w:rFonts w:ascii="宋体" w:hAnsi="宋体" w:cs="宋体"/>
                <w:sz w:val="24"/>
                <w:szCs w:val="24"/>
              </w:rPr>
            </w:pPr>
          </w:p>
        </w:tc>
        <w:tc>
          <w:tcPr>
            <w:tcW w:w="693" w:type="pct"/>
            <w:vAlign w:val="center"/>
          </w:tcPr>
          <w:p w14:paraId="2C0846C9">
            <w:pPr>
              <w:tabs>
                <w:tab w:val="left" w:pos="1337"/>
              </w:tabs>
              <w:wordWrap w:val="0"/>
              <w:topLinePunct/>
              <w:spacing w:line="360" w:lineRule="auto"/>
              <w:jc w:val="center"/>
              <w:rPr>
                <w:rFonts w:ascii="宋体" w:hAnsi="宋体" w:cs="宋体"/>
                <w:sz w:val="24"/>
                <w:szCs w:val="24"/>
              </w:rPr>
            </w:pPr>
          </w:p>
        </w:tc>
        <w:tc>
          <w:tcPr>
            <w:tcW w:w="879" w:type="pct"/>
            <w:vAlign w:val="center"/>
          </w:tcPr>
          <w:p w14:paraId="6C50B1A5">
            <w:pPr>
              <w:tabs>
                <w:tab w:val="left" w:pos="1337"/>
              </w:tabs>
              <w:wordWrap w:val="0"/>
              <w:topLinePunct/>
              <w:spacing w:line="360" w:lineRule="auto"/>
              <w:jc w:val="center"/>
              <w:rPr>
                <w:rFonts w:ascii="宋体" w:hAnsi="宋体" w:cs="宋体"/>
                <w:sz w:val="24"/>
                <w:szCs w:val="24"/>
              </w:rPr>
            </w:pPr>
          </w:p>
        </w:tc>
        <w:tc>
          <w:tcPr>
            <w:tcW w:w="927" w:type="pct"/>
            <w:vAlign w:val="center"/>
          </w:tcPr>
          <w:p w14:paraId="2A20A77F">
            <w:pPr>
              <w:tabs>
                <w:tab w:val="left" w:pos="1337"/>
              </w:tabs>
              <w:wordWrap w:val="0"/>
              <w:topLinePunct/>
              <w:spacing w:line="360" w:lineRule="auto"/>
              <w:jc w:val="center"/>
              <w:rPr>
                <w:rFonts w:ascii="宋体" w:hAnsi="宋体" w:cs="宋体"/>
                <w:sz w:val="24"/>
                <w:szCs w:val="24"/>
              </w:rPr>
            </w:pPr>
          </w:p>
        </w:tc>
        <w:tc>
          <w:tcPr>
            <w:tcW w:w="703" w:type="pct"/>
            <w:vAlign w:val="center"/>
          </w:tcPr>
          <w:p w14:paraId="6CACA14F">
            <w:pPr>
              <w:tabs>
                <w:tab w:val="left" w:pos="1337"/>
              </w:tabs>
              <w:wordWrap w:val="0"/>
              <w:topLinePunct/>
              <w:spacing w:line="360" w:lineRule="auto"/>
              <w:jc w:val="center"/>
              <w:rPr>
                <w:rFonts w:ascii="宋体" w:hAnsi="宋体" w:cs="宋体"/>
                <w:sz w:val="24"/>
                <w:szCs w:val="24"/>
              </w:rPr>
            </w:pPr>
          </w:p>
        </w:tc>
        <w:tc>
          <w:tcPr>
            <w:tcW w:w="748" w:type="pct"/>
            <w:vAlign w:val="center"/>
          </w:tcPr>
          <w:p w14:paraId="36B18A1C">
            <w:pPr>
              <w:tabs>
                <w:tab w:val="left" w:pos="1337"/>
              </w:tabs>
              <w:wordWrap w:val="0"/>
              <w:topLinePunct/>
              <w:spacing w:line="360" w:lineRule="auto"/>
              <w:jc w:val="center"/>
              <w:rPr>
                <w:rFonts w:ascii="宋体" w:hAnsi="宋体" w:cs="宋体"/>
                <w:sz w:val="24"/>
                <w:szCs w:val="24"/>
              </w:rPr>
            </w:pPr>
          </w:p>
        </w:tc>
      </w:tr>
      <w:tr w14:paraId="2707A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0601D44F">
            <w:pPr>
              <w:tabs>
                <w:tab w:val="left" w:pos="1337"/>
              </w:tabs>
              <w:wordWrap w:val="0"/>
              <w:topLinePunct/>
              <w:spacing w:line="360" w:lineRule="auto"/>
              <w:jc w:val="center"/>
              <w:rPr>
                <w:rFonts w:ascii="宋体" w:hAnsi="宋体" w:cs="宋体"/>
                <w:sz w:val="24"/>
                <w:szCs w:val="24"/>
              </w:rPr>
            </w:pPr>
          </w:p>
        </w:tc>
        <w:tc>
          <w:tcPr>
            <w:tcW w:w="737" w:type="pct"/>
            <w:vAlign w:val="center"/>
          </w:tcPr>
          <w:p w14:paraId="55993238">
            <w:pPr>
              <w:tabs>
                <w:tab w:val="left" w:pos="1337"/>
              </w:tabs>
              <w:wordWrap w:val="0"/>
              <w:topLinePunct/>
              <w:spacing w:line="360" w:lineRule="auto"/>
              <w:jc w:val="center"/>
              <w:rPr>
                <w:rFonts w:ascii="宋体" w:hAnsi="宋体" w:cs="宋体"/>
                <w:sz w:val="24"/>
                <w:szCs w:val="24"/>
              </w:rPr>
            </w:pPr>
          </w:p>
        </w:tc>
        <w:tc>
          <w:tcPr>
            <w:tcW w:w="693" w:type="pct"/>
            <w:vAlign w:val="center"/>
          </w:tcPr>
          <w:p w14:paraId="2AF8921D">
            <w:pPr>
              <w:tabs>
                <w:tab w:val="left" w:pos="1337"/>
              </w:tabs>
              <w:wordWrap w:val="0"/>
              <w:topLinePunct/>
              <w:spacing w:line="360" w:lineRule="auto"/>
              <w:jc w:val="center"/>
              <w:rPr>
                <w:rFonts w:ascii="宋体" w:hAnsi="宋体" w:cs="宋体"/>
                <w:sz w:val="24"/>
                <w:szCs w:val="24"/>
              </w:rPr>
            </w:pPr>
          </w:p>
        </w:tc>
        <w:tc>
          <w:tcPr>
            <w:tcW w:w="879" w:type="pct"/>
            <w:vAlign w:val="center"/>
          </w:tcPr>
          <w:p w14:paraId="0E16B5FE">
            <w:pPr>
              <w:tabs>
                <w:tab w:val="left" w:pos="1337"/>
              </w:tabs>
              <w:wordWrap w:val="0"/>
              <w:topLinePunct/>
              <w:spacing w:line="360" w:lineRule="auto"/>
              <w:jc w:val="center"/>
              <w:rPr>
                <w:rFonts w:ascii="宋体" w:hAnsi="宋体" w:cs="宋体"/>
                <w:sz w:val="24"/>
                <w:szCs w:val="24"/>
              </w:rPr>
            </w:pPr>
          </w:p>
        </w:tc>
        <w:tc>
          <w:tcPr>
            <w:tcW w:w="927" w:type="pct"/>
            <w:vAlign w:val="center"/>
          </w:tcPr>
          <w:p w14:paraId="6BA28E17">
            <w:pPr>
              <w:tabs>
                <w:tab w:val="left" w:pos="1337"/>
              </w:tabs>
              <w:wordWrap w:val="0"/>
              <w:topLinePunct/>
              <w:spacing w:line="360" w:lineRule="auto"/>
              <w:jc w:val="center"/>
              <w:rPr>
                <w:rFonts w:ascii="宋体" w:hAnsi="宋体" w:cs="宋体"/>
                <w:sz w:val="24"/>
                <w:szCs w:val="24"/>
              </w:rPr>
            </w:pPr>
          </w:p>
        </w:tc>
        <w:tc>
          <w:tcPr>
            <w:tcW w:w="703" w:type="pct"/>
            <w:vAlign w:val="center"/>
          </w:tcPr>
          <w:p w14:paraId="1152F98D">
            <w:pPr>
              <w:tabs>
                <w:tab w:val="left" w:pos="1337"/>
              </w:tabs>
              <w:wordWrap w:val="0"/>
              <w:topLinePunct/>
              <w:spacing w:line="360" w:lineRule="auto"/>
              <w:jc w:val="center"/>
              <w:rPr>
                <w:rFonts w:ascii="宋体" w:hAnsi="宋体" w:cs="宋体"/>
                <w:sz w:val="24"/>
                <w:szCs w:val="24"/>
              </w:rPr>
            </w:pPr>
          </w:p>
        </w:tc>
        <w:tc>
          <w:tcPr>
            <w:tcW w:w="748" w:type="pct"/>
            <w:vAlign w:val="center"/>
          </w:tcPr>
          <w:p w14:paraId="7E0EA473">
            <w:pPr>
              <w:tabs>
                <w:tab w:val="left" w:pos="1337"/>
              </w:tabs>
              <w:wordWrap w:val="0"/>
              <w:topLinePunct/>
              <w:spacing w:line="360" w:lineRule="auto"/>
              <w:jc w:val="center"/>
              <w:rPr>
                <w:rFonts w:ascii="宋体" w:hAnsi="宋体" w:cs="宋体"/>
                <w:sz w:val="24"/>
                <w:szCs w:val="24"/>
              </w:rPr>
            </w:pPr>
          </w:p>
        </w:tc>
      </w:tr>
      <w:tr w14:paraId="290F5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309" w:type="pct"/>
            <w:vAlign w:val="center"/>
          </w:tcPr>
          <w:p w14:paraId="470DB1D2">
            <w:pPr>
              <w:tabs>
                <w:tab w:val="left" w:pos="1337"/>
              </w:tabs>
              <w:wordWrap w:val="0"/>
              <w:topLinePunct/>
              <w:spacing w:line="360" w:lineRule="auto"/>
              <w:jc w:val="center"/>
              <w:rPr>
                <w:rFonts w:ascii="宋体" w:hAnsi="宋体" w:cs="宋体"/>
                <w:sz w:val="24"/>
                <w:szCs w:val="24"/>
              </w:rPr>
            </w:pPr>
          </w:p>
        </w:tc>
        <w:tc>
          <w:tcPr>
            <w:tcW w:w="737" w:type="pct"/>
            <w:vAlign w:val="center"/>
          </w:tcPr>
          <w:p w14:paraId="343B6627">
            <w:pPr>
              <w:tabs>
                <w:tab w:val="left" w:pos="1337"/>
              </w:tabs>
              <w:wordWrap w:val="0"/>
              <w:topLinePunct/>
              <w:spacing w:line="360" w:lineRule="auto"/>
              <w:jc w:val="center"/>
              <w:rPr>
                <w:rFonts w:ascii="宋体" w:hAnsi="宋体" w:cs="宋体"/>
                <w:sz w:val="24"/>
                <w:szCs w:val="24"/>
              </w:rPr>
            </w:pPr>
          </w:p>
        </w:tc>
        <w:tc>
          <w:tcPr>
            <w:tcW w:w="693" w:type="pct"/>
            <w:vAlign w:val="center"/>
          </w:tcPr>
          <w:p w14:paraId="4752DEBC">
            <w:pPr>
              <w:tabs>
                <w:tab w:val="left" w:pos="1337"/>
              </w:tabs>
              <w:wordWrap w:val="0"/>
              <w:topLinePunct/>
              <w:spacing w:line="360" w:lineRule="auto"/>
              <w:jc w:val="center"/>
              <w:rPr>
                <w:rFonts w:ascii="宋体" w:hAnsi="宋体" w:cs="宋体"/>
                <w:sz w:val="24"/>
                <w:szCs w:val="24"/>
              </w:rPr>
            </w:pPr>
          </w:p>
        </w:tc>
        <w:tc>
          <w:tcPr>
            <w:tcW w:w="879" w:type="pct"/>
            <w:vAlign w:val="center"/>
          </w:tcPr>
          <w:p w14:paraId="78280AA7">
            <w:pPr>
              <w:tabs>
                <w:tab w:val="left" w:pos="1337"/>
              </w:tabs>
              <w:wordWrap w:val="0"/>
              <w:topLinePunct/>
              <w:spacing w:line="360" w:lineRule="auto"/>
              <w:jc w:val="center"/>
              <w:rPr>
                <w:rFonts w:ascii="宋体" w:hAnsi="宋体" w:cs="宋体"/>
                <w:sz w:val="24"/>
                <w:szCs w:val="24"/>
              </w:rPr>
            </w:pPr>
          </w:p>
        </w:tc>
        <w:tc>
          <w:tcPr>
            <w:tcW w:w="927" w:type="pct"/>
            <w:vAlign w:val="center"/>
          </w:tcPr>
          <w:p w14:paraId="5CFA0531">
            <w:pPr>
              <w:tabs>
                <w:tab w:val="left" w:pos="1337"/>
              </w:tabs>
              <w:wordWrap w:val="0"/>
              <w:topLinePunct/>
              <w:spacing w:line="360" w:lineRule="auto"/>
              <w:jc w:val="center"/>
              <w:rPr>
                <w:rFonts w:ascii="宋体" w:hAnsi="宋体" w:cs="宋体"/>
                <w:sz w:val="24"/>
                <w:szCs w:val="24"/>
              </w:rPr>
            </w:pPr>
          </w:p>
        </w:tc>
        <w:tc>
          <w:tcPr>
            <w:tcW w:w="703" w:type="pct"/>
            <w:vAlign w:val="center"/>
          </w:tcPr>
          <w:p w14:paraId="09F54144">
            <w:pPr>
              <w:tabs>
                <w:tab w:val="left" w:pos="1337"/>
              </w:tabs>
              <w:wordWrap w:val="0"/>
              <w:topLinePunct/>
              <w:spacing w:line="360" w:lineRule="auto"/>
              <w:jc w:val="center"/>
              <w:rPr>
                <w:rFonts w:ascii="宋体" w:hAnsi="宋体" w:cs="宋体"/>
                <w:sz w:val="24"/>
                <w:szCs w:val="24"/>
              </w:rPr>
            </w:pPr>
          </w:p>
        </w:tc>
        <w:tc>
          <w:tcPr>
            <w:tcW w:w="748" w:type="pct"/>
            <w:vAlign w:val="center"/>
          </w:tcPr>
          <w:p w14:paraId="47632231">
            <w:pPr>
              <w:tabs>
                <w:tab w:val="left" w:pos="1337"/>
              </w:tabs>
              <w:wordWrap w:val="0"/>
              <w:topLinePunct/>
              <w:spacing w:line="360" w:lineRule="auto"/>
              <w:jc w:val="center"/>
              <w:rPr>
                <w:rFonts w:ascii="宋体" w:hAnsi="宋体" w:cs="宋体"/>
                <w:sz w:val="24"/>
                <w:szCs w:val="24"/>
              </w:rPr>
            </w:pPr>
          </w:p>
        </w:tc>
      </w:tr>
    </w:tbl>
    <w:p w14:paraId="407F2A12">
      <w:pPr>
        <w:pStyle w:val="9"/>
        <w:spacing w:line="360" w:lineRule="auto"/>
        <w:rPr>
          <w:sz w:val="24"/>
          <w:szCs w:val="24"/>
        </w:rPr>
      </w:pPr>
      <w:r>
        <w:rPr>
          <w:rFonts w:hint="eastAsia"/>
          <w:sz w:val="24"/>
          <w:szCs w:val="24"/>
        </w:rPr>
        <w:t>说明：供应商请按磋商文件中的要求逐一填写，供应商不得自行增减或删除、修改任何指标，也不能直接复制粘贴磋商文件中的要求，必须填写真实数据，否则磋商小组将作出不利于供应商的认定。</w:t>
      </w:r>
    </w:p>
    <w:p w14:paraId="38CACA60">
      <w:pPr>
        <w:pStyle w:val="9"/>
        <w:spacing w:line="360" w:lineRule="auto"/>
        <w:rPr>
          <w:sz w:val="24"/>
          <w:szCs w:val="24"/>
        </w:rPr>
      </w:pPr>
    </w:p>
    <w:p w14:paraId="7734EAE3">
      <w:pPr>
        <w:pStyle w:val="9"/>
        <w:spacing w:line="360" w:lineRule="auto"/>
        <w:rPr>
          <w:bCs/>
          <w:sz w:val="24"/>
          <w:szCs w:val="24"/>
          <w:u w:val="single"/>
        </w:rPr>
      </w:pPr>
      <w:r>
        <w:rPr>
          <w:rFonts w:hint="eastAsia"/>
          <w:sz w:val="24"/>
          <w:szCs w:val="24"/>
        </w:rPr>
        <w:t>供应商名称</w:t>
      </w:r>
      <w:r>
        <w:rPr>
          <w:rFonts w:hint="eastAsia"/>
          <w:bCs/>
          <w:sz w:val="24"/>
          <w:szCs w:val="24"/>
        </w:rPr>
        <w:t>（公章）：</w:t>
      </w:r>
      <w:r>
        <w:rPr>
          <w:rFonts w:hint="eastAsia"/>
          <w:bCs/>
          <w:sz w:val="24"/>
          <w:szCs w:val="24"/>
          <w:u w:val="single"/>
        </w:rPr>
        <w:t xml:space="preserve">               </w:t>
      </w:r>
    </w:p>
    <w:p w14:paraId="5B68A1E2">
      <w:pPr>
        <w:pStyle w:val="9"/>
        <w:spacing w:line="360" w:lineRule="auto"/>
        <w:jc w:val="right"/>
        <w:rPr>
          <w:sz w:val="24"/>
          <w:szCs w:val="24"/>
        </w:rPr>
      </w:pPr>
      <w:r>
        <w:rPr>
          <w:rFonts w:hint="eastAsia"/>
          <w:sz w:val="24"/>
          <w:szCs w:val="24"/>
        </w:rPr>
        <w:t>年   月   日</w:t>
      </w:r>
    </w:p>
    <w:p w14:paraId="3C3A7FA5">
      <w:pPr>
        <w:pStyle w:val="9"/>
        <w:spacing w:line="360" w:lineRule="auto"/>
        <w:ind w:firstLine="0"/>
        <w:rPr>
          <w:b/>
          <w:bCs/>
          <w:sz w:val="24"/>
          <w:szCs w:val="24"/>
        </w:rPr>
      </w:pPr>
      <w:r>
        <w:rPr>
          <w:rFonts w:hint="eastAsia"/>
          <w:sz w:val="24"/>
          <w:szCs w:val="24"/>
        </w:rPr>
        <w:br w:type="page"/>
      </w:r>
      <w:bookmarkStart w:id="133" w:name="_Toc36192114"/>
      <w:r>
        <w:rPr>
          <w:rFonts w:hint="eastAsia"/>
          <w:bCs/>
          <w:sz w:val="24"/>
          <w:szCs w:val="24"/>
        </w:rPr>
        <w:t>附件：项目实施人员</w:t>
      </w:r>
    </w:p>
    <w:bookmarkEnd w:id="133"/>
    <w:p w14:paraId="4E9F6ECA">
      <w:pPr>
        <w:pStyle w:val="9"/>
        <w:spacing w:line="360" w:lineRule="auto"/>
        <w:ind w:firstLine="0"/>
        <w:jc w:val="center"/>
        <w:rPr>
          <w:sz w:val="32"/>
          <w:szCs w:val="32"/>
        </w:rPr>
      </w:pPr>
      <w:r>
        <w:rPr>
          <w:rFonts w:hint="eastAsia"/>
          <w:b/>
          <w:sz w:val="32"/>
          <w:szCs w:val="32"/>
        </w:rPr>
        <w:t>项目实施人员情况一览表</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937"/>
        <w:gridCol w:w="1512"/>
        <w:gridCol w:w="729"/>
        <w:gridCol w:w="988"/>
        <w:gridCol w:w="1206"/>
        <w:gridCol w:w="1949"/>
        <w:gridCol w:w="1949"/>
      </w:tblGrid>
      <w:tr w14:paraId="6FBF5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348" w:type="pct"/>
            <w:tcBorders>
              <w:top w:val="single" w:color="auto" w:sz="4" w:space="0"/>
              <w:left w:val="single" w:color="auto" w:sz="4" w:space="0"/>
              <w:bottom w:val="single" w:color="auto" w:sz="4" w:space="0"/>
              <w:right w:val="single" w:color="auto" w:sz="4" w:space="0"/>
            </w:tcBorders>
            <w:vAlign w:val="center"/>
          </w:tcPr>
          <w:p w14:paraId="4022C459">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序号</w:t>
            </w:r>
          </w:p>
        </w:tc>
        <w:tc>
          <w:tcPr>
            <w:tcW w:w="470" w:type="pct"/>
            <w:tcBorders>
              <w:top w:val="single" w:color="auto" w:sz="4" w:space="0"/>
              <w:left w:val="single" w:color="auto" w:sz="4" w:space="0"/>
              <w:bottom w:val="single" w:color="auto" w:sz="4" w:space="0"/>
              <w:right w:val="single" w:color="auto" w:sz="4" w:space="0"/>
            </w:tcBorders>
            <w:vAlign w:val="center"/>
          </w:tcPr>
          <w:p w14:paraId="35AFB6EE">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本项目中的分工或专业</w:t>
            </w:r>
          </w:p>
        </w:tc>
        <w:tc>
          <w:tcPr>
            <w:tcW w:w="759" w:type="pct"/>
            <w:tcBorders>
              <w:top w:val="single" w:color="auto" w:sz="4" w:space="0"/>
              <w:left w:val="single" w:color="auto" w:sz="4" w:space="0"/>
              <w:bottom w:val="single" w:color="auto" w:sz="4" w:space="0"/>
              <w:right w:val="single" w:color="auto" w:sz="4" w:space="0"/>
            </w:tcBorders>
            <w:vAlign w:val="center"/>
          </w:tcPr>
          <w:p w14:paraId="36180376">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姓名</w:t>
            </w:r>
          </w:p>
        </w:tc>
        <w:tc>
          <w:tcPr>
            <w:tcW w:w="366" w:type="pct"/>
            <w:tcBorders>
              <w:top w:val="single" w:color="auto" w:sz="4" w:space="0"/>
              <w:left w:val="single" w:color="auto" w:sz="4" w:space="0"/>
              <w:bottom w:val="single" w:color="auto" w:sz="4" w:space="0"/>
              <w:right w:val="single" w:color="auto" w:sz="4" w:space="0"/>
            </w:tcBorders>
            <w:vAlign w:val="center"/>
          </w:tcPr>
          <w:p w14:paraId="6EDFD595">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年龄</w:t>
            </w:r>
          </w:p>
        </w:tc>
        <w:tc>
          <w:tcPr>
            <w:tcW w:w="496" w:type="pct"/>
            <w:tcBorders>
              <w:top w:val="single" w:color="auto" w:sz="4" w:space="0"/>
              <w:left w:val="single" w:color="auto" w:sz="4" w:space="0"/>
              <w:bottom w:val="single" w:color="auto" w:sz="4" w:space="0"/>
              <w:right w:val="single" w:color="auto" w:sz="4" w:space="0"/>
            </w:tcBorders>
            <w:vAlign w:val="center"/>
          </w:tcPr>
          <w:p w14:paraId="6C58A452">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学历</w:t>
            </w:r>
          </w:p>
        </w:tc>
        <w:tc>
          <w:tcPr>
            <w:tcW w:w="605" w:type="pct"/>
            <w:tcBorders>
              <w:top w:val="single" w:color="auto" w:sz="4" w:space="0"/>
              <w:left w:val="single" w:color="auto" w:sz="4" w:space="0"/>
              <w:bottom w:val="single" w:color="auto" w:sz="4" w:space="0"/>
              <w:right w:val="single" w:color="auto" w:sz="4" w:space="0"/>
            </w:tcBorders>
            <w:vAlign w:val="center"/>
          </w:tcPr>
          <w:p w14:paraId="6F27C41A">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所学</w:t>
            </w:r>
          </w:p>
          <w:p w14:paraId="155A8F0A">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专业</w:t>
            </w:r>
          </w:p>
        </w:tc>
        <w:tc>
          <w:tcPr>
            <w:tcW w:w="978" w:type="pct"/>
            <w:tcBorders>
              <w:top w:val="single" w:color="auto" w:sz="4" w:space="0"/>
              <w:left w:val="single" w:color="auto" w:sz="4" w:space="0"/>
              <w:bottom w:val="single" w:color="auto" w:sz="4" w:space="0"/>
              <w:right w:val="single" w:color="auto" w:sz="4" w:space="0"/>
            </w:tcBorders>
            <w:vAlign w:val="center"/>
          </w:tcPr>
          <w:p w14:paraId="38C34A81">
            <w:pPr>
              <w:tabs>
                <w:tab w:val="left" w:pos="1337"/>
              </w:tabs>
              <w:wordWrap w:val="0"/>
              <w:topLinePunct/>
              <w:spacing w:line="360" w:lineRule="auto"/>
              <w:jc w:val="center"/>
              <w:rPr>
                <w:rFonts w:ascii="宋体" w:hAnsi="宋体" w:cs="宋体"/>
                <w:bCs/>
                <w:sz w:val="24"/>
              </w:rPr>
            </w:pPr>
            <w:r>
              <w:rPr>
                <w:rFonts w:hint="eastAsia" w:ascii="宋体" w:hAnsi="宋体" w:cs="宋体"/>
                <w:bCs/>
                <w:sz w:val="24"/>
              </w:rPr>
              <w:t>执业资格证书情况（如有）（多个证书的，同时列出）</w:t>
            </w:r>
          </w:p>
        </w:tc>
        <w:tc>
          <w:tcPr>
            <w:tcW w:w="978" w:type="pct"/>
            <w:tcBorders>
              <w:top w:val="single" w:color="auto" w:sz="4" w:space="0"/>
              <w:left w:val="single" w:color="auto" w:sz="4" w:space="0"/>
              <w:bottom w:val="single" w:color="auto" w:sz="4" w:space="0"/>
              <w:right w:val="single" w:color="auto" w:sz="4" w:space="0"/>
            </w:tcBorders>
            <w:vAlign w:val="center"/>
          </w:tcPr>
          <w:p w14:paraId="1026D5F9">
            <w:pPr>
              <w:tabs>
                <w:tab w:val="left" w:pos="1337"/>
              </w:tabs>
              <w:topLinePunct/>
              <w:spacing w:line="360" w:lineRule="auto"/>
              <w:jc w:val="center"/>
              <w:rPr>
                <w:rFonts w:ascii="宋体" w:hAnsi="宋体" w:cs="宋体"/>
                <w:bCs/>
                <w:sz w:val="24"/>
              </w:rPr>
            </w:pPr>
            <w:r>
              <w:rPr>
                <w:rFonts w:hint="eastAsia" w:ascii="宋体" w:hAnsi="宋体" w:cs="宋体"/>
                <w:bCs/>
                <w:sz w:val="24"/>
              </w:rPr>
              <w:t>参加本单位工作时间</w:t>
            </w:r>
          </w:p>
        </w:tc>
      </w:tr>
      <w:tr w14:paraId="4F361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38AAD9EC">
            <w:pPr>
              <w:wordWrap w:val="0"/>
              <w:topLinePunct/>
              <w:spacing w:line="360" w:lineRule="auto"/>
              <w:jc w:val="center"/>
              <w:rPr>
                <w:rFonts w:ascii="宋体" w:hAnsi="宋体" w:cs="宋体"/>
              </w:rPr>
            </w:pPr>
          </w:p>
        </w:tc>
        <w:tc>
          <w:tcPr>
            <w:tcW w:w="470" w:type="pct"/>
            <w:tcBorders>
              <w:top w:val="single" w:color="auto" w:sz="4" w:space="0"/>
              <w:left w:val="single" w:color="auto" w:sz="4" w:space="0"/>
              <w:bottom w:val="single" w:color="auto" w:sz="4" w:space="0"/>
              <w:right w:val="single" w:color="auto" w:sz="4" w:space="0"/>
            </w:tcBorders>
          </w:tcPr>
          <w:p w14:paraId="5092C343">
            <w:pPr>
              <w:wordWrap w:val="0"/>
              <w:topLinePunct/>
              <w:spacing w:line="360" w:lineRule="auto"/>
              <w:jc w:val="center"/>
              <w:rPr>
                <w:rFonts w:ascii="宋体" w:hAnsi="宋体" w:cs="宋体"/>
              </w:rPr>
            </w:pPr>
          </w:p>
        </w:tc>
        <w:tc>
          <w:tcPr>
            <w:tcW w:w="759" w:type="pct"/>
            <w:tcBorders>
              <w:top w:val="single" w:color="auto" w:sz="4" w:space="0"/>
              <w:left w:val="single" w:color="auto" w:sz="4" w:space="0"/>
              <w:bottom w:val="single" w:color="auto" w:sz="4" w:space="0"/>
              <w:right w:val="single" w:color="auto" w:sz="4" w:space="0"/>
            </w:tcBorders>
          </w:tcPr>
          <w:p w14:paraId="734C8882">
            <w:pPr>
              <w:wordWrap w:val="0"/>
              <w:topLinePunct/>
              <w:spacing w:line="360" w:lineRule="auto"/>
              <w:jc w:val="center"/>
              <w:rPr>
                <w:rFonts w:ascii="宋体" w:hAnsi="宋体" w:cs="宋体"/>
              </w:rPr>
            </w:pPr>
          </w:p>
        </w:tc>
        <w:tc>
          <w:tcPr>
            <w:tcW w:w="366" w:type="pct"/>
            <w:tcBorders>
              <w:top w:val="single" w:color="auto" w:sz="4" w:space="0"/>
              <w:left w:val="single" w:color="auto" w:sz="4" w:space="0"/>
              <w:bottom w:val="single" w:color="auto" w:sz="4" w:space="0"/>
              <w:right w:val="single" w:color="auto" w:sz="4" w:space="0"/>
            </w:tcBorders>
          </w:tcPr>
          <w:p w14:paraId="0F09C0F9">
            <w:pPr>
              <w:wordWrap w:val="0"/>
              <w:topLinePunct/>
              <w:spacing w:line="360" w:lineRule="auto"/>
              <w:jc w:val="center"/>
              <w:rPr>
                <w:rFonts w:ascii="宋体" w:hAnsi="宋体" w:cs="宋体"/>
              </w:rPr>
            </w:pPr>
          </w:p>
        </w:tc>
        <w:tc>
          <w:tcPr>
            <w:tcW w:w="496" w:type="pct"/>
            <w:tcBorders>
              <w:top w:val="single" w:color="auto" w:sz="4" w:space="0"/>
              <w:left w:val="single" w:color="auto" w:sz="4" w:space="0"/>
              <w:bottom w:val="single" w:color="auto" w:sz="4" w:space="0"/>
              <w:right w:val="single" w:color="auto" w:sz="4" w:space="0"/>
            </w:tcBorders>
          </w:tcPr>
          <w:p w14:paraId="49B9C56B">
            <w:pPr>
              <w:wordWrap w:val="0"/>
              <w:topLinePunct/>
              <w:spacing w:line="360" w:lineRule="auto"/>
              <w:jc w:val="center"/>
              <w:rPr>
                <w:rFonts w:ascii="宋体" w:hAnsi="宋体" w:cs="宋体"/>
              </w:rPr>
            </w:pPr>
          </w:p>
        </w:tc>
        <w:tc>
          <w:tcPr>
            <w:tcW w:w="605" w:type="pct"/>
            <w:tcBorders>
              <w:top w:val="single" w:color="auto" w:sz="4" w:space="0"/>
              <w:left w:val="single" w:color="auto" w:sz="4" w:space="0"/>
              <w:bottom w:val="single" w:color="auto" w:sz="4" w:space="0"/>
              <w:right w:val="single" w:color="auto" w:sz="4" w:space="0"/>
            </w:tcBorders>
          </w:tcPr>
          <w:p w14:paraId="1479303B">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786AA31A">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095C97C5">
            <w:pPr>
              <w:wordWrap w:val="0"/>
              <w:topLinePunct/>
              <w:spacing w:line="360" w:lineRule="auto"/>
              <w:jc w:val="center"/>
              <w:rPr>
                <w:rFonts w:ascii="宋体" w:hAnsi="宋体" w:cs="宋体"/>
              </w:rPr>
            </w:pPr>
          </w:p>
        </w:tc>
      </w:tr>
      <w:tr w14:paraId="6A198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3CA857C5">
            <w:pPr>
              <w:wordWrap w:val="0"/>
              <w:topLinePunct/>
              <w:spacing w:line="360" w:lineRule="auto"/>
              <w:jc w:val="center"/>
              <w:rPr>
                <w:rFonts w:ascii="宋体" w:hAnsi="宋体" w:cs="宋体"/>
              </w:rPr>
            </w:pPr>
          </w:p>
        </w:tc>
        <w:tc>
          <w:tcPr>
            <w:tcW w:w="470" w:type="pct"/>
            <w:tcBorders>
              <w:top w:val="single" w:color="auto" w:sz="4" w:space="0"/>
              <w:left w:val="single" w:color="auto" w:sz="4" w:space="0"/>
              <w:bottom w:val="single" w:color="auto" w:sz="4" w:space="0"/>
              <w:right w:val="single" w:color="auto" w:sz="4" w:space="0"/>
            </w:tcBorders>
          </w:tcPr>
          <w:p w14:paraId="5D6CE5A2">
            <w:pPr>
              <w:wordWrap w:val="0"/>
              <w:topLinePunct/>
              <w:spacing w:line="360" w:lineRule="auto"/>
              <w:jc w:val="center"/>
              <w:rPr>
                <w:rFonts w:ascii="宋体" w:hAnsi="宋体" w:cs="宋体"/>
              </w:rPr>
            </w:pPr>
          </w:p>
        </w:tc>
        <w:tc>
          <w:tcPr>
            <w:tcW w:w="759" w:type="pct"/>
            <w:tcBorders>
              <w:top w:val="single" w:color="auto" w:sz="4" w:space="0"/>
              <w:left w:val="single" w:color="auto" w:sz="4" w:space="0"/>
              <w:bottom w:val="single" w:color="auto" w:sz="4" w:space="0"/>
              <w:right w:val="single" w:color="auto" w:sz="4" w:space="0"/>
            </w:tcBorders>
          </w:tcPr>
          <w:p w14:paraId="0CCD5FDE">
            <w:pPr>
              <w:wordWrap w:val="0"/>
              <w:topLinePunct/>
              <w:spacing w:line="360" w:lineRule="auto"/>
              <w:jc w:val="center"/>
              <w:rPr>
                <w:rFonts w:ascii="宋体" w:hAnsi="宋体" w:cs="宋体"/>
              </w:rPr>
            </w:pPr>
          </w:p>
        </w:tc>
        <w:tc>
          <w:tcPr>
            <w:tcW w:w="366" w:type="pct"/>
            <w:tcBorders>
              <w:top w:val="single" w:color="auto" w:sz="4" w:space="0"/>
              <w:left w:val="single" w:color="auto" w:sz="4" w:space="0"/>
              <w:bottom w:val="single" w:color="auto" w:sz="4" w:space="0"/>
              <w:right w:val="single" w:color="auto" w:sz="4" w:space="0"/>
            </w:tcBorders>
          </w:tcPr>
          <w:p w14:paraId="2AA2DA71">
            <w:pPr>
              <w:wordWrap w:val="0"/>
              <w:topLinePunct/>
              <w:spacing w:line="360" w:lineRule="auto"/>
              <w:jc w:val="center"/>
              <w:rPr>
                <w:rFonts w:ascii="宋体" w:hAnsi="宋体" w:cs="宋体"/>
              </w:rPr>
            </w:pPr>
          </w:p>
        </w:tc>
        <w:tc>
          <w:tcPr>
            <w:tcW w:w="496" w:type="pct"/>
            <w:tcBorders>
              <w:top w:val="single" w:color="auto" w:sz="4" w:space="0"/>
              <w:left w:val="single" w:color="auto" w:sz="4" w:space="0"/>
              <w:bottom w:val="single" w:color="auto" w:sz="4" w:space="0"/>
              <w:right w:val="single" w:color="auto" w:sz="4" w:space="0"/>
            </w:tcBorders>
          </w:tcPr>
          <w:p w14:paraId="29CEEBBF">
            <w:pPr>
              <w:wordWrap w:val="0"/>
              <w:topLinePunct/>
              <w:spacing w:line="360" w:lineRule="auto"/>
              <w:jc w:val="center"/>
              <w:rPr>
                <w:rFonts w:ascii="宋体" w:hAnsi="宋体" w:cs="宋体"/>
              </w:rPr>
            </w:pPr>
          </w:p>
        </w:tc>
        <w:tc>
          <w:tcPr>
            <w:tcW w:w="605" w:type="pct"/>
            <w:tcBorders>
              <w:top w:val="single" w:color="auto" w:sz="4" w:space="0"/>
              <w:left w:val="single" w:color="auto" w:sz="4" w:space="0"/>
              <w:bottom w:val="single" w:color="auto" w:sz="4" w:space="0"/>
              <w:right w:val="single" w:color="auto" w:sz="4" w:space="0"/>
            </w:tcBorders>
          </w:tcPr>
          <w:p w14:paraId="25436085">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04F2FEC5">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619414A3">
            <w:pPr>
              <w:wordWrap w:val="0"/>
              <w:topLinePunct/>
              <w:spacing w:line="360" w:lineRule="auto"/>
              <w:jc w:val="center"/>
              <w:rPr>
                <w:rFonts w:ascii="宋体" w:hAnsi="宋体" w:cs="宋体"/>
              </w:rPr>
            </w:pPr>
          </w:p>
        </w:tc>
      </w:tr>
      <w:tr w14:paraId="4E090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1D214EAB">
            <w:pPr>
              <w:wordWrap w:val="0"/>
              <w:topLinePunct/>
              <w:spacing w:line="360" w:lineRule="auto"/>
              <w:jc w:val="center"/>
              <w:rPr>
                <w:rFonts w:ascii="宋体" w:hAnsi="宋体" w:cs="宋体"/>
              </w:rPr>
            </w:pPr>
          </w:p>
        </w:tc>
        <w:tc>
          <w:tcPr>
            <w:tcW w:w="470" w:type="pct"/>
            <w:tcBorders>
              <w:top w:val="single" w:color="auto" w:sz="4" w:space="0"/>
              <w:left w:val="single" w:color="auto" w:sz="4" w:space="0"/>
              <w:bottom w:val="single" w:color="auto" w:sz="4" w:space="0"/>
              <w:right w:val="single" w:color="auto" w:sz="4" w:space="0"/>
            </w:tcBorders>
          </w:tcPr>
          <w:p w14:paraId="5262B20A">
            <w:pPr>
              <w:wordWrap w:val="0"/>
              <w:topLinePunct/>
              <w:spacing w:line="360" w:lineRule="auto"/>
              <w:jc w:val="center"/>
              <w:rPr>
                <w:rFonts w:ascii="宋体" w:hAnsi="宋体" w:cs="宋体"/>
              </w:rPr>
            </w:pPr>
          </w:p>
        </w:tc>
        <w:tc>
          <w:tcPr>
            <w:tcW w:w="759" w:type="pct"/>
            <w:tcBorders>
              <w:top w:val="single" w:color="auto" w:sz="4" w:space="0"/>
              <w:left w:val="single" w:color="auto" w:sz="4" w:space="0"/>
              <w:bottom w:val="single" w:color="auto" w:sz="4" w:space="0"/>
              <w:right w:val="single" w:color="auto" w:sz="4" w:space="0"/>
            </w:tcBorders>
          </w:tcPr>
          <w:p w14:paraId="7FFAB13D">
            <w:pPr>
              <w:wordWrap w:val="0"/>
              <w:topLinePunct/>
              <w:spacing w:line="360" w:lineRule="auto"/>
              <w:jc w:val="center"/>
              <w:rPr>
                <w:rFonts w:ascii="宋体" w:hAnsi="宋体" w:cs="宋体"/>
              </w:rPr>
            </w:pPr>
          </w:p>
        </w:tc>
        <w:tc>
          <w:tcPr>
            <w:tcW w:w="366" w:type="pct"/>
            <w:tcBorders>
              <w:top w:val="single" w:color="auto" w:sz="4" w:space="0"/>
              <w:left w:val="single" w:color="auto" w:sz="4" w:space="0"/>
              <w:bottom w:val="single" w:color="auto" w:sz="4" w:space="0"/>
              <w:right w:val="single" w:color="auto" w:sz="4" w:space="0"/>
            </w:tcBorders>
          </w:tcPr>
          <w:p w14:paraId="334CD2BB">
            <w:pPr>
              <w:wordWrap w:val="0"/>
              <w:topLinePunct/>
              <w:spacing w:line="360" w:lineRule="auto"/>
              <w:jc w:val="center"/>
              <w:rPr>
                <w:rFonts w:ascii="宋体" w:hAnsi="宋体" w:cs="宋体"/>
              </w:rPr>
            </w:pPr>
          </w:p>
        </w:tc>
        <w:tc>
          <w:tcPr>
            <w:tcW w:w="496" w:type="pct"/>
            <w:tcBorders>
              <w:top w:val="single" w:color="auto" w:sz="4" w:space="0"/>
              <w:left w:val="single" w:color="auto" w:sz="4" w:space="0"/>
              <w:bottom w:val="single" w:color="auto" w:sz="4" w:space="0"/>
              <w:right w:val="single" w:color="auto" w:sz="4" w:space="0"/>
            </w:tcBorders>
          </w:tcPr>
          <w:p w14:paraId="72EB63AA">
            <w:pPr>
              <w:wordWrap w:val="0"/>
              <w:topLinePunct/>
              <w:spacing w:line="360" w:lineRule="auto"/>
              <w:jc w:val="center"/>
              <w:rPr>
                <w:rFonts w:ascii="宋体" w:hAnsi="宋体" w:cs="宋体"/>
              </w:rPr>
            </w:pPr>
          </w:p>
        </w:tc>
        <w:tc>
          <w:tcPr>
            <w:tcW w:w="605" w:type="pct"/>
            <w:tcBorders>
              <w:top w:val="single" w:color="auto" w:sz="4" w:space="0"/>
              <w:left w:val="single" w:color="auto" w:sz="4" w:space="0"/>
              <w:bottom w:val="single" w:color="auto" w:sz="4" w:space="0"/>
              <w:right w:val="single" w:color="auto" w:sz="4" w:space="0"/>
            </w:tcBorders>
          </w:tcPr>
          <w:p w14:paraId="029B3807">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6012364C">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6AB97D2D">
            <w:pPr>
              <w:wordWrap w:val="0"/>
              <w:topLinePunct/>
              <w:spacing w:line="360" w:lineRule="auto"/>
              <w:jc w:val="center"/>
              <w:rPr>
                <w:rFonts w:ascii="宋体" w:hAnsi="宋体" w:cs="宋体"/>
              </w:rPr>
            </w:pPr>
          </w:p>
        </w:tc>
      </w:tr>
      <w:tr w14:paraId="76AB1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5E64BDE4">
            <w:pPr>
              <w:wordWrap w:val="0"/>
              <w:topLinePunct/>
              <w:spacing w:line="360" w:lineRule="auto"/>
              <w:jc w:val="center"/>
              <w:rPr>
                <w:rFonts w:ascii="宋体" w:hAnsi="宋体" w:cs="宋体"/>
              </w:rPr>
            </w:pPr>
          </w:p>
        </w:tc>
        <w:tc>
          <w:tcPr>
            <w:tcW w:w="470" w:type="pct"/>
            <w:tcBorders>
              <w:top w:val="single" w:color="auto" w:sz="4" w:space="0"/>
              <w:left w:val="single" w:color="auto" w:sz="4" w:space="0"/>
              <w:bottom w:val="single" w:color="auto" w:sz="4" w:space="0"/>
              <w:right w:val="single" w:color="auto" w:sz="4" w:space="0"/>
            </w:tcBorders>
          </w:tcPr>
          <w:p w14:paraId="7F451483">
            <w:pPr>
              <w:wordWrap w:val="0"/>
              <w:topLinePunct/>
              <w:spacing w:line="360" w:lineRule="auto"/>
              <w:jc w:val="center"/>
              <w:rPr>
                <w:rFonts w:ascii="宋体" w:hAnsi="宋体" w:cs="宋体"/>
              </w:rPr>
            </w:pPr>
          </w:p>
        </w:tc>
        <w:tc>
          <w:tcPr>
            <w:tcW w:w="759" w:type="pct"/>
            <w:tcBorders>
              <w:top w:val="single" w:color="auto" w:sz="4" w:space="0"/>
              <w:left w:val="single" w:color="auto" w:sz="4" w:space="0"/>
              <w:bottom w:val="single" w:color="auto" w:sz="4" w:space="0"/>
              <w:right w:val="single" w:color="auto" w:sz="4" w:space="0"/>
            </w:tcBorders>
          </w:tcPr>
          <w:p w14:paraId="035445AE">
            <w:pPr>
              <w:wordWrap w:val="0"/>
              <w:topLinePunct/>
              <w:spacing w:line="360" w:lineRule="auto"/>
              <w:jc w:val="center"/>
              <w:rPr>
                <w:rFonts w:ascii="宋体" w:hAnsi="宋体" w:cs="宋体"/>
              </w:rPr>
            </w:pPr>
          </w:p>
        </w:tc>
        <w:tc>
          <w:tcPr>
            <w:tcW w:w="366" w:type="pct"/>
            <w:tcBorders>
              <w:top w:val="single" w:color="auto" w:sz="4" w:space="0"/>
              <w:left w:val="single" w:color="auto" w:sz="4" w:space="0"/>
              <w:bottom w:val="single" w:color="auto" w:sz="4" w:space="0"/>
              <w:right w:val="single" w:color="auto" w:sz="4" w:space="0"/>
            </w:tcBorders>
          </w:tcPr>
          <w:p w14:paraId="08A99E7D">
            <w:pPr>
              <w:wordWrap w:val="0"/>
              <w:topLinePunct/>
              <w:spacing w:line="360" w:lineRule="auto"/>
              <w:jc w:val="center"/>
              <w:rPr>
                <w:rFonts w:ascii="宋体" w:hAnsi="宋体" w:cs="宋体"/>
              </w:rPr>
            </w:pPr>
          </w:p>
        </w:tc>
        <w:tc>
          <w:tcPr>
            <w:tcW w:w="496" w:type="pct"/>
            <w:tcBorders>
              <w:top w:val="single" w:color="auto" w:sz="4" w:space="0"/>
              <w:left w:val="single" w:color="auto" w:sz="4" w:space="0"/>
              <w:bottom w:val="single" w:color="auto" w:sz="4" w:space="0"/>
              <w:right w:val="single" w:color="auto" w:sz="4" w:space="0"/>
            </w:tcBorders>
          </w:tcPr>
          <w:p w14:paraId="7109CB54">
            <w:pPr>
              <w:wordWrap w:val="0"/>
              <w:topLinePunct/>
              <w:spacing w:line="360" w:lineRule="auto"/>
              <w:jc w:val="center"/>
              <w:rPr>
                <w:rFonts w:ascii="宋体" w:hAnsi="宋体" w:cs="宋体"/>
              </w:rPr>
            </w:pPr>
          </w:p>
        </w:tc>
        <w:tc>
          <w:tcPr>
            <w:tcW w:w="605" w:type="pct"/>
            <w:tcBorders>
              <w:top w:val="single" w:color="auto" w:sz="4" w:space="0"/>
              <w:left w:val="single" w:color="auto" w:sz="4" w:space="0"/>
              <w:bottom w:val="single" w:color="auto" w:sz="4" w:space="0"/>
              <w:right w:val="single" w:color="auto" w:sz="4" w:space="0"/>
            </w:tcBorders>
          </w:tcPr>
          <w:p w14:paraId="609EF427">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258DED5A">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4C677CC3">
            <w:pPr>
              <w:wordWrap w:val="0"/>
              <w:topLinePunct/>
              <w:spacing w:line="360" w:lineRule="auto"/>
              <w:jc w:val="center"/>
              <w:rPr>
                <w:rFonts w:ascii="宋体" w:hAnsi="宋体" w:cs="宋体"/>
              </w:rPr>
            </w:pPr>
          </w:p>
        </w:tc>
      </w:tr>
      <w:tr w14:paraId="14BC4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4EFB782B">
            <w:pPr>
              <w:wordWrap w:val="0"/>
              <w:topLinePunct/>
              <w:spacing w:line="360" w:lineRule="auto"/>
              <w:jc w:val="center"/>
              <w:rPr>
                <w:rFonts w:ascii="宋体" w:hAnsi="宋体" w:cs="宋体"/>
              </w:rPr>
            </w:pPr>
          </w:p>
        </w:tc>
        <w:tc>
          <w:tcPr>
            <w:tcW w:w="470" w:type="pct"/>
            <w:tcBorders>
              <w:top w:val="single" w:color="auto" w:sz="4" w:space="0"/>
              <w:left w:val="single" w:color="auto" w:sz="4" w:space="0"/>
              <w:bottom w:val="single" w:color="auto" w:sz="4" w:space="0"/>
              <w:right w:val="single" w:color="auto" w:sz="4" w:space="0"/>
            </w:tcBorders>
          </w:tcPr>
          <w:p w14:paraId="00BE6581">
            <w:pPr>
              <w:wordWrap w:val="0"/>
              <w:topLinePunct/>
              <w:spacing w:line="360" w:lineRule="auto"/>
              <w:jc w:val="center"/>
              <w:rPr>
                <w:rFonts w:ascii="宋体" w:hAnsi="宋体" w:cs="宋体"/>
              </w:rPr>
            </w:pPr>
          </w:p>
        </w:tc>
        <w:tc>
          <w:tcPr>
            <w:tcW w:w="759" w:type="pct"/>
            <w:tcBorders>
              <w:top w:val="single" w:color="auto" w:sz="4" w:space="0"/>
              <w:left w:val="single" w:color="auto" w:sz="4" w:space="0"/>
              <w:bottom w:val="single" w:color="auto" w:sz="4" w:space="0"/>
              <w:right w:val="single" w:color="auto" w:sz="4" w:space="0"/>
            </w:tcBorders>
          </w:tcPr>
          <w:p w14:paraId="5B49E483">
            <w:pPr>
              <w:wordWrap w:val="0"/>
              <w:topLinePunct/>
              <w:spacing w:line="360" w:lineRule="auto"/>
              <w:jc w:val="center"/>
              <w:rPr>
                <w:rFonts w:ascii="宋体" w:hAnsi="宋体" w:cs="宋体"/>
              </w:rPr>
            </w:pPr>
          </w:p>
        </w:tc>
        <w:tc>
          <w:tcPr>
            <w:tcW w:w="366" w:type="pct"/>
            <w:tcBorders>
              <w:top w:val="single" w:color="auto" w:sz="4" w:space="0"/>
              <w:left w:val="single" w:color="auto" w:sz="4" w:space="0"/>
              <w:bottom w:val="single" w:color="auto" w:sz="4" w:space="0"/>
              <w:right w:val="single" w:color="auto" w:sz="4" w:space="0"/>
            </w:tcBorders>
          </w:tcPr>
          <w:p w14:paraId="3316BA54">
            <w:pPr>
              <w:wordWrap w:val="0"/>
              <w:topLinePunct/>
              <w:spacing w:line="360" w:lineRule="auto"/>
              <w:jc w:val="center"/>
              <w:rPr>
                <w:rFonts w:ascii="宋体" w:hAnsi="宋体" w:cs="宋体"/>
              </w:rPr>
            </w:pPr>
          </w:p>
        </w:tc>
        <w:tc>
          <w:tcPr>
            <w:tcW w:w="496" w:type="pct"/>
            <w:tcBorders>
              <w:top w:val="single" w:color="auto" w:sz="4" w:space="0"/>
              <w:left w:val="single" w:color="auto" w:sz="4" w:space="0"/>
              <w:bottom w:val="single" w:color="auto" w:sz="4" w:space="0"/>
              <w:right w:val="single" w:color="auto" w:sz="4" w:space="0"/>
            </w:tcBorders>
          </w:tcPr>
          <w:p w14:paraId="431AB32D">
            <w:pPr>
              <w:wordWrap w:val="0"/>
              <w:topLinePunct/>
              <w:spacing w:line="360" w:lineRule="auto"/>
              <w:jc w:val="center"/>
              <w:rPr>
                <w:rFonts w:ascii="宋体" w:hAnsi="宋体" w:cs="宋体"/>
              </w:rPr>
            </w:pPr>
          </w:p>
        </w:tc>
        <w:tc>
          <w:tcPr>
            <w:tcW w:w="605" w:type="pct"/>
            <w:tcBorders>
              <w:top w:val="single" w:color="auto" w:sz="4" w:space="0"/>
              <w:left w:val="single" w:color="auto" w:sz="4" w:space="0"/>
              <w:bottom w:val="single" w:color="auto" w:sz="4" w:space="0"/>
              <w:right w:val="single" w:color="auto" w:sz="4" w:space="0"/>
            </w:tcBorders>
          </w:tcPr>
          <w:p w14:paraId="538FAB96">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16B146A1">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50B0821A">
            <w:pPr>
              <w:wordWrap w:val="0"/>
              <w:topLinePunct/>
              <w:spacing w:line="360" w:lineRule="auto"/>
              <w:jc w:val="center"/>
              <w:rPr>
                <w:rFonts w:ascii="宋体" w:hAnsi="宋体" w:cs="宋体"/>
              </w:rPr>
            </w:pPr>
          </w:p>
        </w:tc>
      </w:tr>
      <w:tr w14:paraId="68DA8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706A471A">
            <w:pPr>
              <w:wordWrap w:val="0"/>
              <w:topLinePunct/>
              <w:spacing w:line="360" w:lineRule="auto"/>
              <w:jc w:val="center"/>
              <w:rPr>
                <w:rFonts w:ascii="宋体" w:hAnsi="宋体" w:cs="宋体"/>
              </w:rPr>
            </w:pPr>
          </w:p>
        </w:tc>
        <w:tc>
          <w:tcPr>
            <w:tcW w:w="470" w:type="pct"/>
            <w:tcBorders>
              <w:top w:val="single" w:color="auto" w:sz="4" w:space="0"/>
              <w:left w:val="single" w:color="auto" w:sz="4" w:space="0"/>
              <w:bottom w:val="single" w:color="auto" w:sz="4" w:space="0"/>
              <w:right w:val="single" w:color="auto" w:sz="4" w:space="0"/>
            </w:tcBorders>
          </w:tcPr>
          <w:p w14:paraId="79FC2418">
            <w:pPr>
              <w:wordWrap w:val="0"/>
              <w:topLinePunct/>
              <w:spacing w:line="360" w:lineRule="auto"/>
              <w:jc w:val="center"/>
              <w:rPr>
                <w:rFonts w:ascii="宋体" w:hAnsi="宋体" w:cs="宋体"/>
              </w:rPr>
            </w:pPr>
          </w:p>
        </w:tc>
        <w:tc>
          <w:tcPr>
            <w:tcW w:w="759" w:type="pct"/>
            <w:tcBorders>
              <w:top w:val="single" w:color="auto" w:sz="4" w:space="0"/>
              <w:left w:val="single" w:color="auto" w:sz="4" w:space="0"/>
              <w:bottom w:val="single" w:color="auto" w:sz="4" w:space="0"/>
              <w:right w:val="single" w:color="auto" w:sz="4" w:space="0"/>
            </w:tcBorders>
          </w:tcPr>
          <w:p w14:paraId="3A93DC06">
            <w:pPr>
              <w:wordWrap w:val="0"/>
              <w:topLinePunct/>
              <w:spacing w:line="360" w:lineRule="auto"/>
              <w:jc w:val="center"/>
              <w:rPr>
                <w:rFonts w:ascii="宋体" w:hAnsi="宋体" w:cs="宋体"/>
              </w:rPr>
            </w:pPr>
          </w:p>
        </w:tc>
        <w:tc>
          <w:tcPr>
            <w:tcW w:w="366" w:type="pct"/>
            <w:tcBorders>
              <w:top w:val="single" w:color="auto" w:sz="4" w:space="0"/>
              <w:left w:val="single" w:color="auto" w:sz="4" w:space="0"/>
              <w:bottom w:val="single" w:color="auto" w:sz="4" w:space="0"/>
              <w:right w:val="single" w:color="auto" w:sz="4" w:space="0"/>
            </w:tcBorders>
          </w:tcPr>
          <w:p w14:paraId="63043EAF">
            <w:pPr>
              <w:wordWrap w:val="0"/>
              <w:topLinePunct/>
              <w:spacing w:line="360" w:lineRule="auto"/>
              <w:jc w:val="center"/>
              <w:rPr>
                <w:rFonts w:ascii="宋体" w:hAnsi="宋体" w:cs="宋体"/>
              </w:rPr>
            </w:pPr>
          </w:p>
        </w:tc>
        <w:tc>
          <w:tcPr>
            <w:tcW w:w="496" w:type="pct"/>
            <w:tcBorders>
              <w:top w:val="single" w:color="auto" w:sz="4" w:space="0"/>
              <w:left w:val="single" w:color="auto" w:sz="4" w:space="0"/>
              <w:bottom w:val="single" w:color="auto" w:sz="4" w:space="0"/>
              <w:right w:val="single" w:color="auto" w:sz="4" w:space="0"/>
            </w:tcBorders>
          </w:tcPr>
          <w:p w14:paraId="737D95E6">
            <w:pPr>
              <w:wordWrap w:val="0"/>
              <w:topLinePunct/>
              <w:spacing w:line="360" w:lineRule="auto"/>
              <w:jc w:val="center"/>
              <w:rPr>
                <w:rFonts w:ascii="宋体" w:hAnsi="宋体" w:cs="宋体"/>
              </w:rPr>
            </w:pPr>
          </w:p>
        </w:tc>
        <w:tc>
          <w:tcPr>
            <w:tcW w:w="605" w:type="pct"/>
            <w:tcBorders>
              <w:top w:val="single" w:color="auto" w:sz="4" w:space="0"/>
              <w:left w:val="single" w:color="auto" w:sz="4" w:space="0"/>
              <w:bottom w:val="single" w:color="auto" w:sz="4" w:space="0"/>
              <w:right w:val="single" w:color="auto" w:sz="4" w:space="0"/>
            </w:tcBorders>
          </w:tcPr>
          <w:p w14:paraId="52A694A3">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784C40BB">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35C4AFF2">
            <w:pPr>
              <w:wordWrap w:val="0"/>
              <w:topLinePunct/>
              <w:spacing w:line="360" w:lineRule="auto"/>
              <w:jc w:val="center"/>
              <w:rPr>
                <w:rFonts w:ascii="宋体" w:hAnsi="宋体" w:cs="宋体"/>
              </w:rPr>
            </w:pPr>
          </w:p>
        </w:tc>
      </w:tr>
      <w:tr w14:paraId="4FE3C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48" w:type="pct"/>
            <w:tcBorders>
              <w:top w:val="single" w:color="auto" w:sz="4" w:space="0"/>
              <w:left w:val="single" w:color="auto" w:sz="4" w:space="0"/>
              <w:bottom w:val="single" w:color="auto" w:sz="4" w:space="0"/>
              <w:right w:val="single" w:color="auto" w:sz="4" w:space="0"/>
            </w:tcBorders>
          </w:tcPr>
          <w:p w14:paraId="072C70EF">
            <w:pPr>
              <w:wordWrap w:val="0"/>
              <w:topLinePunct/>
              <w:spacing w:line="360" w:lineRule="auto"/>
              <w:jc w:val="center"/>
              <w:rPr>
                <w:rFonts w:ascii="宋体" w:hAnsi="宋体" w:cs="宋体"/>
              </w:rPr>
            </w:pPr>
          </w:p>
        </w:tc>
        <w:tc>
          <w:tcPr>
            <w:tcW w:w="470" w:type="pct"/>
            <w:tcBorders>
              <w:top w:val="single" w:color="auto" w:sz="4" w:space="0"/>
              <w:left w:val="single" w:color="auto" w:sz="4" w:space="0"/>
              <w:bottom w:val="single" w:color="auto" w:sz="4" w:space="0"/>
              <w:right w:val="single" w:color="auto" w:sz="4" w:space="0"/>
            </w:tcBorders>
          </w:tcPr>
          <w:p w14:paraId="5F953931">
            <w:pPr>
              <w:wordWrap w:val="0"/>
              <w:topLinePunct/>
              <w:spacing w:line="360" w:lineRule="auto"/>
              <w:jc w:val="center"/>
              <w:rPr>
                <w:rFonts w:ascii="宋体" w:hAnsi="宋体" w:cs="宋体"/>
              </w:rPr>
            </w:pPr>
          </w:p>
        </w:tc>
        <w:tc>
          <w:tcPr>
            <w:tcW w:w="759" w:type="pct"/>
            <w:tcBorders>
              <w:top w:val="single" w:color="auto" w:sz="4" w:space="0"/>
              <w:left w:val="single" w:color="auto" w:sz="4" w:space="0"/>
              <w:bottom w:val="single" w:color="auto" w:sz="4" w:space="0"/>
              <w:right w:val="single" w:color="auto" w:sz="4" w:space="0"/>
            </w:tcBorders>
          </w:tcPr>
          <w:p w14:paraId="33D1B0B6">
            <w:pPr>
              <w:wordWrap w:val="0"/>
              <w:topLinePunct/>
              <w:spacing w:line="360" w:lineRule="auto"/>
              <w:jc w:val="center"/>
              <w:rPr>
                <w:rFonts w:ascii="宋体" w:hAnsi="宋体" w:cs="宋体"/>
              </w:rPr>
            </w:pPr>
          </w:p>
        </w:tc>
        <w:tc>
          <w:tcPr>
            <w:tcW w:w="366" w:type="pct"/>
            <w:tcBorders>
              <w:top w:val="single" w:color="auto" w:sz="4" w:space="0"/>
              <w:left w:val="single" w:color="auto" w:sz="4" w:space="0"/>
              <w:bottom w:val="single" w:color="auto" w:sz="4" w:space="0"/>
              <w:right w:val="single" w:color="auto" w:sz="4" w:space="0"/>
            </w:tcBorders>
          </w:tcPr>
          <w:p w14:paraId="16C8A818">
            <w:pPr>
              <w:wordWrap w:val="0"/>
              <w:topLinePunct/>
              <w:spacing w:line="360" w:lineRule="auto"/>
              <w:jc w:val="center"/>
              <w:rPr>
                <w:rFonts w:ascii="宋体" w:hAnsi="宋体" w:cs="宋体"/>
              </w:rPr>
            </w:pPr>
          </w:p>
        </w:tc>
        <w:tc>
          <w:tcPr>
            <w:tcW w:w="496" w:type="pct"/>
            <w:tcBorders>
              <w:top w:val="single" w:color="auto" w:sz="4" w:space="0"/>
              <w:left w:val="single" w:color="auto" w:sz="4" w:space="0"/>
              <w:bottom w:val="single" w:color="auto" w:sz="4" w:space="0"/>
              <w:right w:val="single" w:color="auto" w:sz="4" w:space="0"/>
            </w:tcBorders>
          </w:tcPr>
          <w:p w14:paraId="075F92A1">
            <w:pPr>
              <w:wordWrap w:val="0"/>
              <w:topLinePunct/>
              <w:spacing w:line="360" w:lineRule="auto"/>
              <w:jc w:val="center"/>
              <w:rPr>
                <w:rFonts w:ascii="宋体" w:hAnsi="宋体" w:cs="宋体"/>
              </w:rPr>
            </w:pPr>
          </w:p>
        </w:tc>
        <w:tc>
          <w:tcPr>
            <w:tcW w:w="605" w:type="pct"/>
            <w:tcBorders>
              <w:top w:val="single" w:color="auto" w:sz="4" w:space="0"/>
              <w:left w:val="single" w:color="auto" w:sz="4" w:space="0"/>
              <w:bottom w:val="single" w:color="auto" w:sz="4" w:space="0"/>
              <w:right w:val="single" w:color="auto" w:sz="4" w:space="0"/>
            </w:tcBorders>
          </w:tcPr>
          <w:p w14:paraId="3B61B981">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201C1CEA">
            <w:pPr>
              <w:wordWrap w:val="0"/>
              <w:topLinePunct/>
              <w:spacing w:line="360" w:lineRule="auto"/>
              <w:jc w:val="center"/>
              <w:rPr>
                <w:rFonts w:ascii="宋体" w:hAnsi="宋体" w:cs="宋体"/>
              </w:rPr>
            </w:pPr>
          </w:p>
        </w:tc>
        <w:tc>
          <w:tcPr>
            <w:tcW w:w="978" w:type="pct"/>
            <w:tcBorders>
              <w:top w:val="single" w:color="auto" w:sz="4" w:space="0"/>
              <w:left w:val="single" w:color="auto" w:sz="4" w:space="0"/>
              <w:bottom w:val="single" w:color="auto" w:sz="4" w:space="0"/>
              <w:right w:val="single" w:color="auto" w:sz="4" w:space="0"/>
            </w:tcBorders>
          </w:tcPr>
          <w:p w14:paraId="0EA0FBFD">
            <w:pPr>
              <w:wordWrap w:val="0"/>
              <w:topLinePunct/>
              <w:spacing w:line="360" w:lineRule="auto"/>
              <w:jc w:val="center"/>
              <w:rPr>
                <w:rFonts w:ascii="宋体" w:hAnsi="宋体" w:cs="宋体"/>
              </w:rPr>
            </w:pPr>
          </w:p>
        </w:tc>
      </w:tr>
    </w:tbl>
    <w:p w14:paraId="47D2B876">
      <w:pPr>
        <w:pStyle w:val="9"/>
        <w:spacing w:line="360" w:lineRule="auto"/>
        <w:rPr>
          <w:b/>
          <w:sz w:val="24"/>
          <w:szCs w:val="24"/>
        </w:rPr>
      </w:pPr>
      <w:r>
        <w:rPr>
          <w:rFonts w:hint="eastAsia"/>
          <w:b/>
          <w:sz w:val="24"/>
          <w:szCs w:val="24"/>
        </w:rPr>
        <w:t>说明：本表后附每个项目成员的身份证、执业资格证及社保证明材料复印件等。</w:t>
      </w:r>
    </w:p>
    <w:p w14:paraId="50CE5245">
      <w:pPr>
        <w:pStyle w:val="9"/>
        <w:spacing w:line="360" w:lineRule="auto"/>
        <w:rPr>
          <w:sz w:val="24"/>
          <w:szCs w:val="24"/>
        </w:rPr>
      </w:pPr>
    </w:p>
    <w:p w14:paraId="648E5FA9">
      <w:pPr>
        <w:pStyle w:val="9"/>
        <w:spacing w:line="360" w:lineRule="auto"/>
        <w:rPr>
          <w:bCs/>
          <w:sz w:val="24"/>
          <w:szCs w:val="24"/>
          <w:u w:val="single"/>
        </w:rPr>
      </w:pPr>
      <w:r>
        <w:rPr>
          <w:rFonts w:hint="eastAsia"/>
          <w:sz w:val="24"/>
          <w:szCs w:val="24"/>
        </w:rPr>
        <w:t>供应商名称</w:t>
      </w:r>
      <w:r>
        <w:rPr>
          <w:rFonts w:hint="eastAsia"/>
          <w:bCs/>
          <w:sz w:val="24"/>
          <w:szCs w:val="24"/>
        </w:rPr>
        <w:t>（公章）：</w:t>
      </w:r>
    </w:p>
    <w:p w14:paraId="3F4343D5">
      <w:pPr>
        <w:pStyle w:val="9"/>
        <w:spacing w:line="360" w:lineRule="auto"/>
        <w:jc w:val="right"/>
        <w:rPr>
          <w:b/>
          <w:sz w:val="24"/>
          <w:szCs w:val="24"/>
        </w:rPr>
      </w:pPr>
      <w:r>
        <w:rPr>
          <w:rFonts w:hint="eastAsia"/>
          <w:bCs/>
          <w:sz w:val="24"/>
          <w:szCs w:val="24"/>
        </w:rPr>
        <w:t>年   月   日</w:t>
      </w:r>
    </w:p>
    <w:p w14:paraId="19D763E6">
      <w:pPr>
        <w:pStyle w:val="9"/>
        <w:rPr>
          <w:b/>
          <w:bCs/>
          <w:sz w:val="24"/>
          <w:szCs w:val="24"/>
        </w:rPr>
      </w:pPr>
    </w:p>
    <w:p w14:paraId="2D5BC18F">
      <w:pPr>
        <w:pStyle w:val="9"/>
        <w:rPr>
          <w:bCs/>
          <w:sz w:val="24"/>
          <w:szCs w:val="24"/>
        </w:rPr>
      </w:pPr>
      <w:r>
        <w:rPr>
          <w:rFonts w:hint="eastAsia"/>
          <w:b/>
          <w:bCs/>
          <w:sz w:val="24"/>
          <w:szCs w:val="24"/>
        </w:rPr>
        <w:br w:type="page"/>
      </w:r>
      <w:bookmarkStart w:id="134" w:name="_Toc7658"/>
      <w:r>
        <w:rPr>
          <w:rFonts w:hint="eastAsia"/>
          <w:bCs/>
          <w:sz w:val="24"/>
          <w:szCs w:val="24"/>
        </w:rPr>
        <w:t>附件：项目负责人简历表</w:t>
      </w:r>
      <w:bookmarkEnd w:id="134"/>
    </w:p>
    <w:p w14:paraId="1CB669FF">
      <w:pPr>
        <w:pStyle w:val="9"/>
        <w:spacing w:line="360" w:lineRule="auto"/>
        <w:jc w:val="center"/>
        <w:rPr>
          <w:sz w:val="32"/>
          <w:szCs w:val="32"/>
        </w:rPr>
      </w:pPr>
      <w:r>
        <w:rPr>
          <w:rFonts w:hint="eastAsia"/>
          <w:sz w:val="32"/>
          <w:szCs w:val="32"/>
        </w:rPr>
        <w:t>项目负责人简历表</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1640"/>
        <w:gridCol w:w="1668"/>
        <w:gridCol w:w="1668"/>
        <w:gridCol w:w="1672"/>
        <w:gridCol w:w="1648"/>
      </w:tblGrid>
      <w:tr w14:paraId="60A1C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vAlign w:val="center"/>
          </w:tcPr>
          <w:p w14:paraId="2DBD481B">
            <w:pPr>
              <w:pStyle w:val="9"/>
              <w:spacing w:line="360" w:lineRule="auto"/>
              <w:rPr>
                <w:sz w:val="24"/>
                <w:szCs w:val="24"/>
              </w:rPr>
            </w:pPr>
            <w:r>
              <w:rPr>
                <w:rFonts w:hint="eastAsia"/>
                <w:sz w:val="24"/>
                <w:szCs w:val="24"/>
              </w:rPr>
              <w:t>姓 名</w:t>
            </w:r>
          </w:p>
        </w:tc>
        <w:tc>
          <w:tcPr>
            <w:tcW w:w="823" w:type="pct"/>
            <w:shd w:val="clear" w:color="auto" w:fill="auto"/>
            <w:vAlign w:val="center"/>
          </w:tcPr>
          <w:p w14:paraId="04675838">
            <w:pPr>
              <w:pStyle w:val="9"/>
              <w:spacing w:line="360" w:lineRule="auto"/>
              <w:rPr>
                <w:sz w:val="24"/>
                <w:szCs w:val="24"/>
              </w:rPr>
            </w:pPr>
          </w:p>
        </w:tc>
        <w:tc>
          <w:tcPr>
            <w:tcW w:w="837" w:type="pct"/>
            <w:shd w:val="clear" w:color="auto" w:fill="auto"/>
            <w:vAlign w:val="center"/>
          </w:tcPr>
          <w:p w14:paraId="7C01202A">
            <w:pPr>
              <w:pStyle w:val="9"/>
              <w:spacing w:line="360" w:lineRule="auto"/>
              <w:rPr>
                <w:sz w:val="24"/>
                <w:szCs w:val="24"/>
              </w:rPr>
            </w:pPr>
            <w:r>
              <w:rPr>
                <w:rFonts w:hint="eastAsia"/>
                <w:sz w:val="24"/>
                <w:szCs w:val="24"/>
              </w:rPr>
              <w:t>性 别</w:t>
            </w:r>
          </w:p>
        </w:tc>
        <w:tc>
          <w:tcPr>
            <w:tcW w:w="837" w:type="pct"/>
            <w:shd w:val="clear" w:color="auto" w:fill="auto"/>
            <w:vAlign w:val="center"/>
          </w:tcPr>
          <w:p w14:paraId="6125188F">
            <w:pPr>
              <w:pStyle w:val="9"/>
              <w:spacing w:line="360" w:lineRule="auto"/>
              <w:rPr>
                <w:sz w:val="24"/>
                <w:szCs w:val="24"/>
              </w:rPr>
            </w:pPr>
          </w:p>
        </w:tc>
        <w:tc>
          <w:tcPr>
            <w:tcW w:w="838" w:type="pct"/>
            <w:shd w:val="clear" w:color="auto" w:fill="auto"/>
            <w:vAlign w:val="center"/>
          </w:tcPr>
          <w:p w14:paraId="01718F77">
            <w:pPr>
              <w:pStyle w:val="9"/>
              <w:spacing w:line="360" w:lineRule="auto"/>
              <w:rPr>
                <w:sz w:val="24"/>
                <w:szCs w:val="24"/>
              </w:rPr>
            </w:pPr>
            <w:r>
              <w:rPr>
                <w:rFonts w:hint="eastAsia"/>
                <w:sz w:val="24"/>
                <w:szCs w:val="24"/>
              </w:rPr>
              <w:t>年 龄</w:t>
            </w:r>
          </w:p>
        </w:tc>
        <w:tc>
          <w:tcPr>
            <w:tcW w:w="825" w:type="pct"/>
            <w:shd w:val="clear" w:color="auto" w:fill="auto"/>
            <w:vAlign w:val="center"/>
          </w:tcPr>
          <w:p w14:paraId="1EE0E3B2">
            <w:pPr>
              <w:pStyle w:val="9"/>
              <w:spacing w:line="360" w:lineRule="auto"/>
              <w:rPr>
                <w:sz w:val="24"/>
                <w:szCs w:val="24"/>
              </w:rPr>
            </w:pPr>
          </w:p>
        </w:tc>
      </w:tr>
      <w:tr w14:paraId="4792D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837" w:type="pct"/>
            <w:shd w:val="clear" w:color="auto" w:fill="auto"/>
            <w:vAlign w:val="center"/>
          </w:tcPr>
          <w:p w14:paraId="14517778">
            <w:pPr>
              <w:pStyle w:val="9"/>
              <w:spacing w:line="360" w:lineRule="auto"/>
              <w:rPr>
                <w:sz w:val="24"/>
                <w:szCs w:val="24"/>
              </w:rPr>
            </w:pPr>
            <w:r>
              <w:rPr>
                <w:rFonts w:hint="eastAsia"/>
                <w:sz w:val="24"/>
                <w:szCs w:val="24"/>
              </w:rPr>
              <w:t>职 称</w:t>
            </w:r>
          </w:p>
        </w:tc>
        <w:tc>
          <w:tcPr>
            <w:tcW w:w="823" w:type="pct"/>
            <w:shd w:val="clear" w:color="auto" w:fill="auto"/>
            <w:vAlign w:val="center"/>
          </w:tcPr>
          <w:p w14:paraId="185777A7">
            <w:pPr>
              <w:pStyle w:val="9"/>
              <w:spacing w:line="360" w:lineRule="auto"/>
              <w:rPr>
                <w:sz w:val="24"/>
                <w:szCs w:val="24"/>
              </w:rPr>
            </w:pPr>
          </w:p>
        </w:tc>
        <w:tc>
          <w:tcPr>
            <w:tcW w:w="837" w:type="pct"/>
            <w:shd w:val="clear" w:color="auto" w:fill="auto"/>
            <w:vAlign w:val="center"/>
          </w:tcPr>
          <w:p w14:paraId="2F42CB9D">
            <w:pPr>
              <w:pStyle w:val="9"/>
              <w:spacing w:line="360" w:lineRule="auto"/>
              <w:rPr>
                <w:sz w:val="24"/>
                <w:szCs w:val="24"/>
              </w:rPr>
            </w:pPr>
            <w:r>
              <w:rPr>
                <w:rFonts w:hint="eastAsia"/>
                <w:sz w:val="24"/>
                <w:szCs w:val="24"/>
              </w:rPr>
              <w:t>学 历</w:t>
            </w:r>
          </w:p>
        </w:tc>
        <w:tc>
          <w:tcPr>
            <w:tcW w:w="837" w:type="pct"/>
            <w:shd w:val="clear" w:color="auto" w:fill="auto"/>
            <w:vAlign w:val="center"/>
          </w:tcPr>
          <w:p w14:paraId="242EEAD0">
            <w:pPr>
              <w:pStyle w:val="9"/>
              <w:spacing w:line="360" w:lineRule="auto"/>
              <w:rPr>
                <w:sz w:val="24"/>
                <w:szCs w:val="24"/>
              </w:rPr>
            </w:pPr>
          </w:p>
        </w:tc>
        <w:tc>
          <w:tcPr>
            <w:tcW w:w="838" w:type="pct"/>
            <w:shd w:val="clear" w:color="auto" w:fill="auto"/>
            <w:vAlign w:val="center"/>
          </w:tcPr>
          <w:p w14:paraId="0E35997F">
            <w:pPr>
              <w:pStyle w:val="9"/>
              <w:spacing w:line="360" w:lineRule="auto"/>
              <w:rPr>
                <w:sz w:val="24"/>
                <w:szCs w:val="24"/>
              </w:rPr>
            </w:pPr>
            <w:r>
              <w:rPr>
                <w:rFonts w:hint="eastAsia"/>
                <w:sz w:val="24"/>
                <w:szCs w:val="24"/>
              </w:rPr>
              <w:t>注册</w:t>
            </w:r>
          </w:p>
          <w:p w14:paraId="729E98A5">
            <w:pPr>
              <w:pStyle w:val="9"/>
              <w:spacing w:line="360" w:lineRule="auto"/>
              <w:rPr>
                <w:sz w:val="24"/>
                <w:szCs w:val="24"/>
              </w:rPr>
            </w:pPr>
            <w:r>
              <w:rPr>
                <w:rFonts w:hint="eastAsia"/>
                <w:sz w:val="24"/>
                <w:szCs w:val="24"/>
              </w:rPr>
              <w:t>执业资格</w:t>
            </w:r>
          </w:p>
        </w:tc>
        <w:tc>
          <w:tcPr>
            <w:tcW w:w="825" w:type="pct"/>
            <w:shd w:val="clear" w:color="auto" w:fill="auto"/>
            <w:vAlign w:val="center"/>
          </w:tcPr>
          <w:p w14:paraId="430ED106">
            <w:pPr>
              <w:pStyle w:val="9"/>
              <w:spacing w:line="360" w:lineRule="auto"/>
              <w:rPr>
                <w:sz w:val="24"/>
                <w:szCs w:val="24"/>
              </w:rPr>
            </w:pPr>
          </w:p>
        </w:tc>
      </w:tr>
      <w:tr w14:paraId="3BF44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837" w:type="pct"/>
            <w:shd w:val="clear" w:color="auto" w:fill="auto"/>
            <w:vAlign w:val="center"/>
          </w:tcPr>
          <w:p w14:paraId="5D1870EF">
            <w:pPr>
              <w:pStyle w:val="9"/>
              <w:spacing w:line="360" w:lineRule="auto"/>
              <w:rPr>
                <w:sz w:val="24"/>
                <w:szCs w:val="24"/>
              </w:rPr>
            </w:pPr>
            <w:r>
              <w:rPr>
                <w:rFonts w:hint="eastAsia"/>
                <w:sz w:val="24"/>
                <w:szCs w:val="24"/>
              </w:rPr>
              <w:t>参加工作时间</w:t>
            </w:r>
          </w:p>
        </w:tc>
        <w:tc>
          <w:tcPr>
            <w:tcW w:w="823" w:type="pct"/>
            <w:shd w:val="clear" w:color="auto" w:fill="auto"/>
            <w:vAlign w:val="center"/>
          </w:tcPr>
          <w:p w14:paraId="485E9BD5">
            <w:pPr>
              <w:pStyle w:val="9"/>
              <w:spacing w:line="360" w:lineRule="auto"/>
              <w:rPr>
                <w:sz w:val="24"/>
                <w:szCs w:val="24"/>
              </w:rPr>
            </w:pPr>
          </w:p>
        </w:tc>
        <w:tc>
          <w:tcPr>
            <w:tcW w:w="837" w:type="pct"/>
            <w:shd w:val="clear" w:color="auto" w:fill="auto"/>
            <w:vAlign w:val="center"/>
          </w:tcPr>
          <w:p w14:paraId="609B0956">
            <w:pPr>
              <w:pStyle w:val="9"/>
              <w:spacing w:line="360" w:lineRule="auto"/>
              <w:rPr>
                <w:sz w:val="24"/>
                <w:szCs w:val="24"/>
              </w:rPr>
            </w:pPr>
          </w:p>
        </w:tc>
        <w:tc>
          <w:tcPr>
            <w:tcW w:w="1676" w:type="pct"/>
            <w:gridSpan w:val="2"/>
            <w:shd w:val="clear" w:color="auto" w:fill="auto"/>
          </w:tcPr>
          <w:p w14:paraId="2E7CA9B8">
            <w:pPr>
              <w:pStyle w:val="9"/>
              <w:spacing w:line="360" w:lineRule="auto"/>
              <w:rPr>
                <w:sz w:val="24"/>
                <w:szCs w:val="24"/>
              </w:rPr>
            </w:pPr>
            <w:r>
              <w:rPr>
                <w:rFonts w:hint="eastAsia"/>
                <w:sz w:val="24"/>
                <w:szCs w:val="24"/>
              </w:rPr>
              <w:t>在本单位工作时间</w:t>
            </w:r>
          </w:p>
        </w:tc>
        <w:tc>
          <w:tcPr>
            <w:tcW w:w="825" w:type="pct"/>
            <w:shd w:val="clear" w:color="auto" w:fill="auto"/>
          </w:tcPr>
          <w:p w14:paraId="5E3A20EC">
            <w:pPr>
              <w:pStyle w:val="9"/>
              <w:spacing w:line="360" w:lineRule="auto"/>
              <w:rPr>
                <w:sz w:val="24"/>
                <w:szCs w:val="24"/>
              </w:rPr>
            </w:pPr>
          </w:p>
        </w:tc>
      </w:tr>
      <w:tr w14:paraId="6D0B5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5000" w:type="pct"/>
            <w:gridSpan w:val="6"/>
            <w:shd w:val="clear" w:color="auto" w:fill="auto"/>
          </w:tcPr>
          <w:p w14:paraId="3AB1EDB3">
            <w:pPr>
              <w:pStyle w:val="9"/>
              <w:spacing w:line="360" w:lineRule="auto"/>
              <w:rPr>
                <w:sz w:val="24"/>
                <w:szCs w:val="24"/>
              </w:rPr>
            </w:pPr>
            <w:r>
              <w:rPr>
                <w:rFonts w:hint="eastAsia"/>
                <w:sz w:val="24"/>
                <w:szCs w:val="24"/>
              </w:rPr>
              <w:t>目前项目负责人已完项目情况:</w:t>
            </w:r>
          </w:p>
        </w:tc>
      </w:tr>
      <w:tr w14:paraId="3A285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vAlign w:val="center"/>
          </w:tcPr>
          <w:p w14:paraId="317FFA7F">
            <w:pPr>
              <w:pStyle w:val="9"/>
              <w:spacing w:line="360" w:lineRule="auto"/>
              <w:rPr>
                <w:sz w:val="24"/>
                <w:szCs w:val="24"/>
              </w:rPr>
            </w:pPr>
            <w:r>
              <w:rPr>
                <w:rFonts w:hint="eastAsia"/>
                <w:sz w:val="24"/>
                <w:szCs w:val="24"/>
              </w:rPr>
              <w:t>采购人</w:t>
            </w:r>
          </w:p>
        </w:tc>
        <w:tc>
          <w:tcPr>
            <w:tcW w:w="1660" w:type="pct"/>
            <w:gridSpan w:val="2"/>
            <w:shd w:val="clear" w:color="auto" w:fill="auto"/>
            <w:vAlign w:val="center"/>
          </w:tcPr>
          <w:p w14:paraId="49DC714E">
            <w:pPr>
              <w:pStyle w:val="9"/>
              <w:spacing w:line="360" w:lineRule="auto"/>
              <w:rPr>
                <w:sz w:val="24"/>
                <w:szCs w:val="24"/>
              </w:rPr>
            </w:pPr>
            <w:r>
              <w:rPr>
                <w:rFonts w:hint="eastAsia"/>
                <w:sz w:val="24"/>
                <w:szCs w:val="24"/>
              </w:rPr>
              <w:t>具体项目名称</w:t>
            </w:r>
          </w:p>
        </w:tc>
        <w:tc>
          <w:tcPr>
            <w:tcW w:w="837" w:type="pct"/>
            <w:shd w:val="clear" w:color="auto" w:fill="auto"/>
            <w:vAlign w:val="center"/>
          </w:tcPr>
          <w:p w14:paraId="023743F2">
            <w:pPr>
              <w:pStyle w:val="9"/>
              <w:spacing w:line="360" w:lineRule="auto"/>
              <w:rPr>
                <w:sz w:val="24"/>
                <w:szCs w:val="24"/>
              </w:rPr>
            </w:pPr>
            <w:r>
              <w:rPr>
                <w:rFonts w:hint="eastAsia"/>
                <w:sz w:val="24"/>
                <w:szCs w:val="24"/>
              </w:rPr>
              <w:t>合同金额</w:t>
            </w:r>
          </w:p>
        </w:tc>
        <w:tc>
          <w:tcPr>
            <w:tcW w:w="1663" w:type="pct"/>
            <w:gridSpan w:val="2"/>
            <w:shd w:val="clear" w:color="auto" w:fill="auto"/>
            <w:vAlign w:val="center"/>
          </w:tcPr>
          <w:p w14:paraId="005156D4">
            <w:pPr>
              <w:pStyle w:val="9"/>
              <w:spacing w:line="360" w:lineRule="auto"/>
              <w:rPr>
                <w:sz w:val="24"/>
                <w:szCs w:val="24"/>
              </w:rPr>
            </w:pPr>
            <w:r>
              <w:rPr>
                <w:rFonts w:hint="eastAsia"/>
                <w:sz w:val="24"/>
                <w:szCs w:val="24"/>
              </w:rPr>
              <w:t>履约情况</w:t>
            </w:r>
          </w:p>
        </w:tc>
      </w:tr>
      <w:tr w14:paraId="2D2AF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tcPr>
          <w:p w14:paraId="6FCAF3CA">
            <w:pPr>
              <w:pStyle w:val="9"/>
              <w:spacing w:line="360" w:lineRule="auto"/>
              <w:rPr>
                <w:sz w:val="24"/>
                <w:szCs w:val="24"/>
              </w:rPr>
            </w:pPr>
          </w:p>
        </w:tc>
        <w:tc>
          <w:tcPr>
            <w:tcW w:w="1660" w:type="pct"/>
            <w:gridSpan w:val="2"/>
            <w:shd w:val="clear" w:color="auto" w:fill="auto"/>
          </w:tcPr>
          <w:p w14:paraId="32F8746E">
            <w:pPr>
              <w:pStyle w:val="9"/>
              <w:spacing w:line="360" w:lineRule="auto"/>
              <w:rPr>
                <w:sz w:val="24"/>
                <w:szCs w:val="24"/>
              </w:rPr>
            </w:pPr>
          </w:p>
        </w:tc>
        <w:tc>
          <w:tcPr>
            <w:tcW w:w="837" w:type="pct"/>
            <w:shd w:val="clear" w:color="auto" w:fill="auto"/>
          </w:tcPr>
          <w:p w14:paraId="5A006655">
            <w:pPr>
              <w:pStyle w:val="9"/>
              <w:spacing w:line="360" w:lineRule="auto"/>
              <w:rPr>
                <w:sz w:val="24"/>
                <w:szCs w:val="24"/>
              </w:rPr>
            </w:pPr>
          </w:p>
        </w:tc>
        <w:tc>
          <w:tcPr>
            <w:tcW w:w="1663" w:type="pct"/>
            <w:gridSpan w:val="2"/>
            <w:shd w:val="clear" w:color="auto" w:fill="auto"/>
          </w:tcPr>
          <w:p w14:paraId="616DF820">
            <w:pPr>
              <w:pStyle w:val="9"/>
              <w:spacing w:line="360" w:lineRule="auto"/>
              <w:rPr>
                <w:sz w:val="24"/>
                <w:szCs w:val="24"/>
              </w:rPr>
            </w:pPr>
          </w:p>
        </w:tc>
      </w:tr>
      <w:tr w14:paraId="3C895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837" w:type="pct"/>
            <w:shd w:val="clear" w:color="auto" w:fill="auto"/>
          </w:tcPr>
          <w:p w14:paraId="6D3C9FAE">
            <w:pPr>
              <w:pStyle w:val="9"/>
              <w:spacing w:line="360" w:lineRule="auto"/>
              <w:rPr>
                <w:sz w:val="24"/>
                <w:szCs w:val="24"/>
              </w:rPr>
            </w:pPr>
          </w:p>
        </w:tc>
        <w:tc>
          <w:tcPr>
            <w:tcW w:w="1660" w:type="pct"/>
            <w:gridSpan w:val="2"/>
            <w:shd w:val="clear" w:color="auto" w:fill="auto"/>
          </w:tcPr>
          <w:p w14:paraId="43922FA9">
            <w:pPr>
              <w:pStyle w:val="9"/>
              <w:spacing w:line="360" w:lineRule="auto"/>
              <w:rPr>
                <w:sz w:val="24"/>
                <w:szCs w:val="24"/>
              </w:rPr>
            </w:pPr>
          </w:p>
        </w:tc>
        <w:tc>
          <w:tcPr>
            <w:tcW w:w="837" w:type="pct"/>
            <w:shd w:val="clear" w:color="auto" w:fill="auto"/>
          </w:tcPr>
          <w:p w14:paraId="2C05DC51">
            <w:pPr>
              <w:pStyle w:val="9"/>
              <w:spacing w:line="360" w:lineRule="auto"/>
              <w:rPr>
                <w:sz w:val="24"/>
                <w:szCs w:val="24"/>
              </w:rPr>
            </w:pPr>
          </w:p>
        </w:tc>
        <w:tc>
          <w:tcPr>
            <w:tcW w:w="1663" w:type="pct"/>
            <w:gridSpan w:val="2"/>
            <w:shd w:val="clear" w:color="auto" w:fill="auto"/>
          </w:tcPr>
          <w:p w14:paraId="2AB6F710">
            <w:pPr>
              <w:pStyle w:val="9"/>
              <w:spacing w:line="360" w:lineRule="auto"/>
              <w:rPr>
                <w:sz w:val="24"/>
                <w:szCs w:val="24"/>
              </w:rPr>
            </w:pPr>
          </w:p>
        </w:tc>
      </w:tr>
      <w:tr w14:paraId="542F4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37" w:type="pct"/>
            <w:shd w:val="clear" w:color="auto" w:fill="auto"/>
          </w:tcPr>
          <w:p w14:paraId="0C03A9F8">
            <w:pPr>
              <w:pStyle w:val="9"/>
              <w:spacing w:line="360" w:lineRule="auto"/>
              <w:rPr>
                <w:sz w:val="24"/>
                <w:szCs w:val="24"/>
              </w:rPr>
            </w:pPr>
          </w:p>
        </w:tc>
        <w:tc>
          <w:tcPr>
            <w:tcW w:w="1660" w:type="pct"/>
            <w:gridSpan w:val="2"/>
            <w:shd w:val="clear" w:color="auto" w:fill="auto"/>
          </w:tcPr>
          <w:p w14:paraId="4F9C21A7">
            <w:pPr>
              <w:pStyle w:val="9"/>
              <w:spacing w:line="360" w:lineRule="auto"/>
              <w:rPr>
                <w:sz w:val="24"/>
                <w:szCs w:val="24"/>
              </w:rPr>
            </w:pPr>
          </w:p>
        </w:tc>
        <w:tc>
          <w:tcPr>
            <w:tcW w:w="837" w:type="pct"/>
            <w:shd w:val="clear" w:color="auto" w:fill="auto"/>
          </w:tcPr>
          <w:p w14:paraId="7FB6C629">
            <w:pPr>
              <w:pStyle w:val="9"/>
              <w:spacing w:line="360" w:lineRule="auto"/>
              <w:rPr>
                <w:sz w:val="24"/>
                <w:szCs w:val="24"/>
              </w:rPr>
            </w:pPr>
          </w:p>
        </w:tc>
        <w:tc>
          <w:tcPr>
            <w:tcW w:w="1663" w:type="pct"/>
            <w:gridSpan w:val="2"/>
            <w:shd w:val="clear" w:color="auto" w:fill="auto"/>
          </w:tcPr>
          <w:p w14:paraId="2018247A">
            <w:pPr>
              <w:pStyle w:val="9"/>
              <w:spacing w:line="360" w:lineRule="auto"/>
              <w:rPr>
                <w:sz w:val="24"/>
                <w:szCs w:val="24"/>
              </w:rPr>
            </w:pPr>
          </w:p>
        </w:tc>
      </w:tr>
    </w:tbl>
    <w:p w14:paraId="3713B687">
      <w:pPr>
        <w:pStyle w:val="9"/>
        <w:spacing w:line="360" w:lineRule="auto"/>
        <w:rPr>
          <w:sz w:val="24"/>
          <w:szCs w:val="24"/>
        </w:rPr>
      </w:pPr>
      <w:r>
        <w:rPr>
          <w:rFonts w:hint="eastAsia"/>
          <w:sz w:val="24"/>
          <w:szCs w:val="24"/>
        </w:rPr>
        <w:t>注：1、业绩证明。</w:t>
      </w:r>
    </w:p>
    <w:p w14:paraId="6273479D">
      <w:pPr>
        <w:pStyle w:val="9"/>
        <w:spacing w:line="360" w:lineRule="auto"/>
        <w:rPr>
          <w:sz w:val="24"/>
          <w:szCs w:val="24"/>
        </w:rPr>
      </w:pPr>
      <w:r>
        <w:rPr>
          <w:rFonts w:hint="eastAsia"/>
          <w:sz w:val="24"/>
          <w:szCs w:val="24"/>
        </w:rPr>
        <w:t>2、已完本项目类似业绩是指（自开标之日起前36个月内）该项目负责人参与的项目。</w:t>
      </w:r>
    </w:p>
    <w:p w14:paraId="48647163">
      <w:pPr>
        <w:pStyle w:val="9"/>
        <w:spacing w:line="360" w:lineRule="auto"/>
        <w:rPr>
          <w:sz w:val="24"/>
          <w:szCs w:val="24"/>
        </w:rPr>
      </w:pPr>
    </w:p>
    <w:p w14:paraId="2C0F796C">
      <w:pPr>
        <w:pStyle w:val="9"/>
        <w:spacing w:line="360" w:lineRule="auto"/>
        <w:rPr>
          <w:sz w:val="24"/>
          <w:szCs w:val="24"/>
        </w:rPr>
      </w:pPr>
      <w:r>
        <w:rPr>
          <w:rFonts w:hint="eastAsia"/>
          <w:sz w:val="24"/>
          <w:szCs w:val="24"/>
        </w:rPr>
        <w:t xml:space="preserve">供应商名称（盖章）：                     </w:t>
      </w:r>
    </w:p>
    <w:p w14:paraId="45F79F99">
      <w:pPr>
        <w:pStyle w:val="9"/>
        <w:spacing w:line="360" w:lineRule="auto"/>
        <w:rPr>
          <w:sz w:val="24"/>
          <w:szCs w:val="24"/>
        </w:rPr>
      </w:pPr>
    </w:p>
    <w:p w14:paraId="6C08D8AE">
      <w:pPr>
        <w:pStyle w:val="9"/>
        <w:spacing w:line="360" w:lineRule="auto"/>
        <w:rPr>
          <w:sz w:val="24"/>
          <w:szCs w:val="24"/>
        </w:rPr>
      </w:pPr>
    </w:p>
    <w:p w14:paraId="08E564A2">
      <w:pPr>
        <w:pStyle w:val="9"/>
        <w:spacing w:line="360" w:lineRule="auto"/>
        <w:rPr>
          <w:sz w:val="24"/>
          <w:szCs w:val="24"/>
        </w:rPr>
      </w:pPr>
    </w:p>
    <w:p w14:paraId="2DAA4C41">
      <w:pPr>
        <w:pStyle w:val="9"/>
        <w:spacing w:line="360" w:lineRule="auto"/>
        <w:jc w:val="right"/>
        <w:rPr>
          <w:sz w:val="24"/>
          <w:szCs w:val="24"/>
        </w:rPr>
      </w:pPr>
      <w:r>
        <w:rPr>
          <w:rFonts w:hint="eastAsia"/>
          <w:sz w:val="24"/>
          <w:szCs w:val="24"/>
        </w:rPr>
        <w:t>日期：    年   月   日</w:t>
      </w:r>
    </w:p>
    <w:p w14:paraId="784CD8C4">
      <w:pPr>
        <w:pStyle w:val="9"/>
        <w:rPr>
          <w:sz w:val="24"/>
          <w:szCs w:val="24"/>
        </w:rPr>
      </w:pPr>
    </w:p>
    <w:p w14:paraId="0CDB8B39">
      <w:pPr>
        <w:pStyle w:val="9"/>
        <w:spacing w:line="360" w:lineRule="auto"/>
        <w:rPr>
          <w:sz w:val="24"/>
          <w:szCs w:val="24"/>
        </w:rPr>
      </w:pPr>
    </w:p>
    <w:p w14:paraId="64F19FF1">
      <w:pPr>
        <w:pStyle w:val="9"/>
        <w:spacing w:line="360" w:lineRule="auto"/>
        <w:rPr>
          <w:sz w:val="24"/>
          <w:szCs w:val="24"/>
        </w:rPr>
        <w:sectPr>
          <w:pgSz w:w="11907" w:h="16840"/>
          <w:pgMar w:top="1440" w:right="1080" w:bottom="1440" w:left="1080" w:header="851" w:footer="823" w:gutter="0"/>
          <w:cols w:space="720" w:num="1"/>
          <w:docGrid w:linePitch="290" w:charSpace="-3931"/>
        </w:sectPr>
      </w:pPr>
    </w:p>
    <w:p w14:paraId="2A8057DD">
      <w:pPr>
        <w:pStyle w:val="9"/>
        <w:rPr>
          <w:b/>
          <w:bCs/>
          <w:sz w:val="24"/>
          <w:szCs w:val="24"/>
        </w:rPr>
      </w:pPr>
      <w:r>
        <w:rPr>
          <w:rFonts w:hint="eastAsia"/>
          <w:sz w:val="24"/>
          <w:szCs w:val="24"/>
        </w:rPr>
        <w:t>附件：自开标之日起前36个月内类似业绩一览表</w:t>
      </w:r>
    </w:p>
    <w:p w14:paraId="30DDB7BA">
      <w:pPr>
        <w:pStyle w:val="9"/>
        <w:spacing w:line="360" w:lineRule="auto"/>
        <w:rPr>
          <w:b/>
          <w:sz w:val="24"/>
          <w:szCs w:val="24"/>
        </w:rPr>
      </w:pPr>
    </w:p>
    <w:p w14:paraId="2B668E75">
      <w:pPr>
        <w:pStyle w:val="9"/>
        <w:spacing w:line="360" w:lineRule="auto"/>
        <w:jc w:val="center"/>
        <w:rPr>
          <w:b/>
          <w:sz w:val="28"/>
          <w:szCs w:val="28"/>
        </w:rPr>
      </w:pPr>
      <w:r>
        <w:rPr>
          <w:rFonts w:hint="eastAsia"/>
          <w:b/>
          <w:sz w:val="28"/>
          <w:szCs w:val="28"/>
        </w:rPr>
        <w:t>自开标之日起前36个月内类似业绩一览表</w:t>
      </w:r>
    </w:p>
    <w:p w14:paraId="3378E047">
      <w:pPr>
        <w:pStyle w:val="9"/>
        <w:spacing w:line="360" w:lineRule="auto"/>
        <w:rPr>
          <w:sz w:val="24"/>
          <w:szCs w:val="24"/>
        </w:rPr>
      </w:pPr>
      <w:r>
        <w:rPr>
          <w:rFonts w:hint="eastAsia"/>
          <w:sz w:val="24"/>
          <w:szCs w:val="24"/>
        </w:rPr>
        <w:t xml:space="preserve">项目名称：                      </w:t>
      </w:r>
    </w:p>
    <w:p w14:paraId="72F950A4">
      <w:pPr>
        <w:pStyle w:val="9"/>
        <w:spacing w:line="360" w:lineRule="auto"/>
        <w:rPr>
          <w:sz w:val="24"/>
          <w:szCs w:val="24"/>
        </w:rPr>
      </w:pPr>
      <w:r>
        <w:rPr>
          <w:rFonts w:hint="eastAsia"/>
          <w:sz w:val="24"/>
          <w:szCs w:val="24"/>
        </w:rPr>
        <w:t xml:space="preserve">项目编号： </w:t>
      </w:r>
    </w:p>
    <w:p w14:paraId="3508FCC0">
      <w:pPr>
        <w:pStyle w:val="9"/>
        <w:spacing w:line="360" w:lineRule="auto"/>
        <w:rPr>
          <w:b/>
          <w:sz w:val="24"/>
          <w:szCs w:val="24"/>
        </w:rPr>
      </w:pPr>
      <w:r>
        <w:rPr>
          <w:rFonts w:hint="eastAsia"/>
          <w:sz w:val="24"/>
          <w:szCs w:val="24"/>
        </w:rPr>
        <w:t>包    号：</w:t>
      </w:r>
      <w:r>
        <w:rPr>
          <w:rFonts w:hint="eastAsia"/>
          <w:bCs/>
          <w:sz w:val="24"/>
          <w:szCs w:val="24"/>
        </w:rPr>
        <w:t xml:space="preserve">  </w:t>
      </w:r>
    </w:p>
    <w:tbl>
      <w:tblPr>
        <w:tblStyle w:val="40"/>
        <w:tblW w:w="50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6"/>
        <w:gridCol w:w="1651"/>
        <w:gridCol w:w="1556"/>
        <w:gridCol w:w="1146"/>
        <w:gridCol w:w="1192"/>
        <w:gridCol w:w="1291"/>
        <w:gridCol w:w="1387"/>
      </w:tblGrid>
      <w:tr w14:paraId="76258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12" w:type="pct"/>
            <w:vAlign w:val="center"/>
          </w:tcPr>
          <w:p w14:paraId="51CEF784">
            <w:pPr>
              <w:tabs>
                <w:tab w:val="left" w:pos="720"/>
                <w:tab w:val="left" w:pos="1440"/>
                <w:tab w:val="left" w:pos="1620"/>
              </w:tabs>
              <w:wordWrap w:val="0"/>
              <w:topLinePunct/>
              <w:spacing w:line="360" w:lineRule="auto"/>
              <w:jc w:val="center"/>
              <w:rPr>
                <w:rFonts w:ascii="宋体" w:hAnsi="宋体" w:cs="宋体"/>
                <w:bCs/>
                <w:sz w:val="24"/>
                <w:szCs w:val="24"/>
              </w:rPr>
            </w:pPr>
            <w:r>
              <w:rPr>
                <w:rFonts w:hint="eastAsia" w:ascii="宋体" w:hAnsi="宋体" w:cs="宋体"/>
                <w:bCs/>
                <w:sz w:val="24"/>
                <w:szCs w:val="24"/>
              </w:rPr>
              <w:t>项目名称</w:t>
            </w:r>
          </w:p>
        </w:tc>
        <w:tc>
          <w:tcPr>
            <w:tcW w:w="820" w:type="pct"/>
            <w:vAlign w:val="center"/>
          </w:tcPr>
          <w:p w14:paraId="6E09CB15">
            <w:pPr>
              <w:tabs>
                <w:tab w:val="left" w:pos="720"/>
                <w:tab w:val="left" w:pos="1440"/>
                <w:tab w:val="left" w:pos="1620"/>
              </w:tabs>
              <w:wordWrap w:val="0"/>
              <w:topLinePunct/>
              <w:spacing w:line="360" w:lineRule="auto"/>
              <w:jc w:val="center"/>
              <w:rPr>
                <w:rFonts w:ascii="宋体" w:hAnsi="宋体" w:cs="宋体"/>
                <w:bCs/>
                <w:sz w:val="24"/>
                <w:szCs w:val="24"/>
              </w:rPr>
            </w:pPr>
            <w:r>
              <w:rPr>
                <w:rFonts w:hint="eastAsia" w:ascii="宋体" w:hAnsi="宋体" w:cs="宋体"/>
                <w:bCs/>
                <w:sz w:val="24"/>
                <w:szCs w:val="24"/>
              </w:rPr>
              <w:t>项目单位</w:t>
            </w:r>
          </w:p>
        </w:tc>
        <w:tc>
          <w:tcPr>
            <w:tcW w:w="773" w:type="pct"/>
            <w:vAlign w:val="center"/>
          </w:tcPr>
          <w:p w14:paraId="38C32BF5">
            <w:pPr>
              <w:tabs>
                <w:tab w:val="left" w:pos="720"/>
                <w:tab w:val="left" w:pos="1440"/>
                <w:tab w:val="left" w:pos="1620"/>
              </w:tabs>
              <w:wordWrap w:val="0"/>
              <w:topLinePunct/>
              <w:spacing w:line="360" w:lineRule="auto"/>
              <w:jc w:val="center"/>
              <w:rPr>
                <w:rFonts w:ascii="宋体" w:hAnsi="宋体" w:cs="宋体"/>
                <w:bCs/>
                <w:sz w:val="24"/>
                <w:szCs w:val="24"/>
              </w:rPr>
            </w:pPr>
            <w:r>
              <w:rPr>
                <w:rFonts w:hint="eastAsia" w:ascii="宋体" w:hAnsi="宋体" w:cs="宋体"/>
                <w:bCs/>
                <w:sz w:val="24"/>
                <w:szCs w:val="24"/>
              </w:rPr>
              <w:t>合同内容</w:t>
            </w:r>
          </w:p>
        </w:tc>
        <w:tc>
          <w:tcPr>
            <w:tcW w:w="569" w:type="pct"/>
            <w:vAlign w:val="center"/>
          </w:tcPr>
          <w:p w14:paraId="160BC589">
            <w:pPr>
              <w:tabs>
                <w:tab w:val="left" w:pos="720"/>
                <w:tab w:val="left" w:pos="1440"/>
                <w:tab w:val="left" w:pos="1620"/>
              </w:tabs>
              <w:wordWrap w:val="0"/>
              <w:topLinePunct/>
              <w:spacing w:line="360" w:lineRule="auto"/>
              <w:jc w:val="center"/>
              <w:rPr>
                <w:rFonts w:ascii="宋体" w:hAnsi="宋体" w:cs="宋体"/>
                <w:bCs/>
                <w:sz w:val="24"/>
                <w:szCs w:val="24"/>
              </w:rPr>
            </w:pPr>
            <w:r>
              <w:rPr>
                <w:rFonts w:hint="eastAsia" w:ascii="宋体" w:hAnsi="宋体" w:cs="宋体"/>
                <w:bCs/>
                <w:sz w:val="24"/>
                <w:szCs w:val="24"/>
              </w:rPr>
              <w:t>合同额</w:t>
            </w:r>
          </w:p>
        </w:tc>
        <w:tc>
          <w:tcPr>
            <w:tcW w:w="592" w:type="pct"/>
            <w:vAlign w:val="center"/>
          </w:tcPr>
          <w:p w14:paraId="19F67EE1">
            <w:pPr>
              <w:tabs>
                <w:tab w:val="left" w:pos="720"/>
                <w:tab w:val="left" w:pos="1440"/>
                <w:tab w:val="left" w:pos="1620"/>
              </w:tabs>
              <w:wordWrap w:val="0"/>
              <w:topLinePunct/>
              <w:spacing w:line="360" w:lineRule="auto"/>
              <w:jc w:val="center"/>
              <w:rPr>
                <w:rFonts w:ascii="宋体" w:hAnsi="宋体" w:cs="宋体"/>
                <w:bCs/>
                <w:sz w:val="24"/>
                <w:szCs w:val="24"/>
              </w:rPr>
            </w:pPr>
            <w:r>
              <w:rPr>
                <w:rFonts w:hint="eastAsia" w:ascii="宋体" w:hAnsi="宋体" w:cs="宋体"/>
                <w:bCs/>
                <w:sz w:val="24"/>
                <w:szCs w:val="24"/>
              </w:rPr>
              <w:t>签订时间</w:t>
            </w:r>
          </w:p>
        </w:tc>
        <w:tc>
          <w:tcPr>
            <w:tcW w:w="641" w:type="pct"/>
            <w:vAlign w:val="center"/>
          </w:tcPr>
          <w:p w14:paraId="499A3165">
            <w:pPr>
              <w:tabs>
                <w:tab w:val="left" w:pos="720"/>
                <w:tab w:val="left" w:pos="1440"/>
                <w:tab w:val="left" w:pos="1620"/>
              </w:tabs>
              <w:wordWrap w:val="0"/>
              <w:topLinePunct/>
              <w:spacing w:line="360" w:lineRule="auto"/>
              <w:jc w:val="center"/>
              <w:rPr>
                <w:rFonts w:ascii="宋体" w:hAnsi="宋体" w:cs="宋体"/>
                <w:bCs/>
                <w:sz w:val="24"/>
                <w:szCs w:val="24"/>
              </w:rPr>
            </w:pPr>
            <w:r>
              <w:rPr>
                <w:rFonts w:hint="eastAsia" w:ascii="宋体" w:hAnsi="宋体" w:cs="宋体"/>
                <w:bCs/>
                <w:sz w:val="24"/>
                <w:szCs w:val="24"/>
              </w:rPr>
              <w:t>项目单位联系人</w:t>
            </w:r>
          </w:p>
        </w:tc>
        <w:tc>
          <w:tcPr>
            <w:tcW w:w="689" w:type="pct"/>
            <w:vAlign w:val="center"/>
          </w:tcPr>
          <w:p w14:paraId="6DC0CB23">
            <w:pPr>
              <w:tabs>
                <w:tab w:val="left" w:pos="720"/>
                <w:tab w:val="left" w:pos="1440"/>
                <w:tab w:val="left" w:pos="1620"/>
              </w:tabs>
              <w:wordWrap w:val="0"/>
              <w:topLinePunct/>
              <w:spacing w:line="360" w:lineRule="auto"/>
              <w:jc w:val="center"/>
              <w:rPr>
                <w:rFonts w:ascii="宋体" w:hAnsi="宋体" w:cs="宋体"/>
                <w:bCs/>
                <w:sz w:val="24"/>
                <w:szCs w:val="24"/>
              </w:rPr>
            </w:pPr>
            <w:r>
              <w:rPr>
                <w:rFonts w:hint="eastAsia" w:ascii="宋体" w:hAnsi="宋体" w:cs="宋体"/>
                <w:bCs/>
                <w:sz w:val="24"/>
                <w:szCs w:val="24"/>
              </w:rPr>
              <w:t>联系电话</w:t>
            </w:r>
          </w:p>
        </w:tc>
      </w:tr>
      <w:tr w14:paraId="29AFE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5590D9DE">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3764D370">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2C7A8C55">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258127AE">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4E71E4DE">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0B255B19">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0E5CC48A">
            <w:pPr>
              <w:tabs>
                <w:tab w:val="left" w:pos="720"/>
                <w:tab w:val="left" w:pos="1440"/>
                <w:tab w:val="left" w:pos="1620"/>
              </w:tabs>
              <w:wordWrap w:val="0"/>
              <w:topLinePunct/>
              <w:spacing w:line="360" w:lineRule="auto"/>
              <w:rPr>
                <w:rFonts w:ascii="宋体" w:hAnsi="宋体" w:cs="宋体"/>
                <w:sz w:val="24"/>
                <w:szCs w:val="24"/>
              </w:rPr>
            </w:pPr>
          </w:p>
        </w:tc>
      </w:tr>
      <w:tr w14:paraId="3DD3B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3BCD60D0">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4A2E77A4">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10D816AE">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4754846A">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19F3517D">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760A45D2">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5F6A0334">
            <w:pPr>
              <w:tabs>
                <w:tab w:val="left" w:pos="720"/>
                <w:tab w:val="left" w:pos="1440"/>
                <w:tab w:val="left" w:pos="1620"/>
              </w:tabs>
              <w:wordWrap w:val="0"/>
              <w:topLinePunct/>
              <w:spacing w:line="360" w:lineRule="auto"/>
              <w:rPr>
                <w:rFonts w:ascii="宋体" w:hAnsi="宋体" w:cs="宋体"/>
                <w:sz w:val="24"/>
                <w:szCs w:val="24"/>
              </w:rPr>
            </w:pPr>
          </w:p>
        </w:tc>
      </w:tr>
      <w:tr w14:paraId="42DD6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2117893B">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330271EF">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0355D177">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2B9A989B">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2194E35A">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380D1C23">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54105BC5">
            <w:pPr>
              <w:tabs>
                <w:tab w:val="left" w:pos="720"/>
                <w:tab w:val="left" w:pos="1440"/>
                <w:tab w:val="left" w:pos="1620"/>
              </w:tabs>
              <w:wordWrap w:val="0"/>
              <w:topLinePunct/>
              <w:spacing w:line="360" w:lineRule="auto"/>
              <w:rPr>
                <w:rFonts w:ascii="宋体" w:hAnsi="宋体" w:cs="宋体"/>
                <w:sz w:val="24"/>
                <w:szCs w:val="24"/>
              </w:rPr>
            </w:pPr>
          </w:p>
        </w:tc>
      </w:tr>
      <w:tr w14:paraId="3BB88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0CF9AE7E">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21D02EE1">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410208CE">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7EB852E4">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0D408080">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4863B312">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52EFB1DD">
            <w:pPr>
              <w:tabs>
                <w:tab w:val="left" w:pos="720"/>
                <w:tab w:val="left" w:pos="1440"/>
                <w:tab w:val="left" w:pos="1620"/>
              </w:tabs>
              <w:wordWrap w:val="0"/>
              <w:topLinePunct/>
              <w:spacing w:line="360" w:lineRule="auto"/>
              <w:rPr>
                <w:rFonts w:ascii="宋体" w:hAnsi="宋体" w:cs="宋体"/>
                <w:sz w:val="24"/>
                <w:szCs w:val="24"/>
              </w:rPr>
            </w:pPr>
          </w:p>
        </w:tc>
      </w:tr>
      <w:tr w14:paraId="6293E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3B3846BE">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48BFCDA4">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2DFDB60D">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75FC49E7">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4B17CEE5">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5563D210">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3B448360">
            <w:pPr>
              <w:tabs>
                <w:tab w:val="left" w:pos="720"/>
                <w:tab w:val="left" w:pos="1440"/>
                <w:tab w:val="left" w:pos="1620"/>
              </w:tabs>
              <w:wordWrap w:val="0"/>
              <w:topLinePunct/>
              <w:spacing w:line="360" w:lineRule="auto"/>
              <w:rPr>
                <w:rFonts w:ascii="宋体" w:hAnsi="宋体" w:cs="宋体"/>
                <w:sz w:val="24"/>
                <w:szCs w:val="24"/>
              </w:rPr>
            </w:pPr>
          </w:p>
        </w:tc>
      </w:tr>
      <w:tr w14:paraId="4DEFC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74C18B73">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5EACBEC9">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13F06F45">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51E2041B">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5303E3C4">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6F16006B">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5CA67DD3">
            <w:pPr>
              <w:tabs>
                <w:tab w:val="left" w:pos="720"/>
                <w:tab w:val="left" w:pos="1440"/>
                <w:tab w:val="left" w:pos="1620"/>
              </w:tabs>
              <w:wordWrap w:val="0"/>
              <w:topLinePunct/>
              <w:spacing w:line="360" w:lineRule="auto"/>
              <w:rPr>
                <w:rFonts w:ascii="宋体" w:hAnsi="宋体" w:cs="宋体"/>
                <w:sz w:val="24"/>
                <w:szCs w:val="24"/>
              </w:rPr>
            </w:pPr>
          </w:p>
        </w:tc>
      </w:tr>
      <w:tr w14:paraId="232DB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6D492CA8">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15FC377E">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10E4265C">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7EFE87CD">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57873460">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35C58769">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5D22194F">
            <w:pPr>
              <w:tabs>
                <w:tab w:val="left" w:pos="720"/>
                <w:tab w:val="left" w:pos="1440"/>
                <w:tab w:val="left" w:pos="1620"/>
              </w:tabs>
              <w:wordWrap w:val="0"/>
              <w:topLinePunct/>
              <w:spacing w:line="360" w:lineRule="auto"/>
              <w:rPr>
                <w:rFonts w:ascii="宋体" w:hAnsi="宋体" w:cs="宋体"/>
                <w:sz w:val="24"/>
                <w:szCs w:val="24"/>
              </w:rPr>
            </w:pPr>
          </w:p>
        </w:tc>
      </w:tr>
      <w:tr w14:paraId="5576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12" w:type="pct"/>
          </w:tcPr>
          <w:p w14:paraId="2A28FFCA">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0D411AD0">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65F6EAAB">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6D991520">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30CC656B">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39A5DE9F">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4743F856">
            <w:pPr>
              <w:tabs>
                <w:tab w:val="left" w:pos="720"/>
                <w:tab w:val="left" w:pos="1440"/>
                <w:tab w:val="left" w:pos="1620"/>
              </w:tabs>
              <w:wordWrap w:val="0"/>
              <w:topLinePunct/>
              <w:spacing w:line="360" w:lineRule="auto"/>
              <w:rPr>
                <w:rFonts w:ascii="宋体" w:hAnsi="宋体" w:cs="宋体"/>
                <w:sz w:val="24"/>
                <w:szCs w:val="24"/>
              </w:rPr>
            </w:pPr>
          </w:p>
        </w:tc>
      </w:tr>
      <w:tr w14:paraId="451C2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12" w:type="pct"/>
          </w:tcPr>
          <w:p w14:paraId="0ED11301">
            <w:pPr>
              <w:tabs>
                <w:tab w:val="left" w:pos="720"/>
                <w:tab w:val="left" w:pos="1440"/>
                <w:tab w:val="left" w:pos="1620"/>
              </w:tabs>
              <w:wordWrap w:val="0"/>
              <w:topLinePunct/>
              <w:spacing w:line="360" w:lineRule="auto"/>
              <w:rPr>
                <w:rFonts w:ascii="宋体" w:hAnsi="宋体" w:cs="宋体"/>
                <w:sz w:val="24"/>
                <w:szCs w:val="24"/>
              </w:rPr>
            </w:pPr>
          </w:p>
        </w:tc>
        <w:tc>
          <w:tcPr>
            <w:tcW w:w="820" w:type="pct"/>
          </w:tcPr>
          <w:p w14:paraId="679A9FAB">
            <w:pPr>
              <w:tabs>
                <w:tab w:val="left" w:pos="720"/>
                <w:tab w:val="left" w:pos="1440"/>
                <w:tab w:val="left" w:pos="1620"/>
              </w:tabs>
              <w:wordWrap w:val="0"/>
              <w:topLinePunct/>
              <w:spacing w:line="360" w:lineRule="auto"/>
              <w:rPr>
                <w:rFonts w:ascii="宋体" w:hAnsi="宋体" w:cs="宋体"/>
                <w:sz w:val="24"/>
                <w:szCs w:val="24"/>
              </w:rPr>
            </w:pPr>
          </w:p>
        </w:tc>
        <w:tc>
          <w:tcPr>
            <w:tcW w:w="773" w:type="pct"/>
          </w:tcPr>
          <w:p w14:paraId="7AA4BC20">
            <w:pPr>
              <w:tabs>
                <w:tab w:val="left" w:pos="720"/>
                <w:tab w:val="left" w:pos="1440"/>
                <w:tab w:val="left" w:pos="1620"/>
              </w:tabs>
              <w:wordWrap w:val="0"/>
              <w:topLinePunct/>
              <w:spacing w:line="360" w:lineRule="auto"/>
              <w:rPr>
                <w:rFonts w:ascii="宋体" w:hAnsi="宋体" w:cs="宋体"/>
                <w:sz w:val="24"/>
                <w:szCs w:val="24"/>
              </w:rPr>
            </w:pPr>
          </w:p>
        </w:tc>
        <w:tc>
          <w:tcPr>
            <w:tcW w:w="569" w:type="pct"/>
          </w:tcPr>
          <w:p w14:paraId="30573DDC">
            <w:pPr>
              <w:tabs>
                <w:tab w:val="left" w:pos="720"/>
                <w:tab w:val="left" w:pos="1440"/>
                <w:tab w:val="left" w:pos="1620"/>
              </w:tabs>
              <w:wordWrap w:val="0"/>
              <w:topLinePunct/>
              <w:spacing w:line="360" w:lineRule="auto"/>
              <w:rPr>
                <w:rFonts w:ascii="宋体" w:hAnsi="宋体" w:cs="宋体"/>
                <w:sz w:val="24"/>
                <w:szCs w:val="24"/>
              </w:rPr>
            </w:pPr>
          </w:p>
        </w:tc>
        <w:tc>
          <w:tcPr>
            <w:tcW w:w="592" w:type="pct"/>
          </w:tcPr>
          <w:p w14:paraId="61A5669C">
            <w:pPr>
              <w:tabs>
                <w:tab w:val="left" w:pos="720"/>
                <w:tab w:val="left" w:pos="1440"/>
                <w:tab w:val="left" w:pos="1620"/>
              </w:tabs>
              <w:wordWrap w:val="0"/>
              <w:topLinePunct/>
              <w:spacing w:line="360" w:lineRule="auto"/>
              <w:rPr>
                <w:rFonts w:ascii="宋体" w:hAnsi="宋体" w:cs="宋体"/>
                <w:sz w:val="24"/>
                <w:szCs w:val="24"/>
              </w:rPr>
            </w:pPr>
          </w:p>
        </w:tc>
        <w:tc>
          <w:tcPr>
            <w:tcW w:w="641" w:type="pct"/>
          </w:tcPr>
          <w:p w14:paraId="4E088481">
            <w:pPr>
              <w:tabs>
                <w:tab w:val="left" w:pos="720"/>
                <w:tab w:val="left" w:pos="1440"/>
                <w:tab w:val="left" w:pos="1620"/>
              </w:tabs>
              <w:wordWrap w:val="0"/>
              <w:topLinePunct/>
              <w:spacing w:line="360" w:lineRule="auto"/>
              <w:rPr>
                <w:rFonts w:ascii="宋体" w:hAnsi="宋体" w:cs="宋体"/>
                <w:sz w:val="24"/>
                <w:szCs w:val="24"/>
              </w:rPr>
            </w:pPr>
          </w:p>
        </w:tc>
        <w:tc>
          <w:tcPr>
            <w:tcW w:w="689" w:type="pct"/>
          </w:tcPr>
          <w:p w14:paraId="1938143F">
            <w:pPr>
              <w:tabs>
                <w:tab w:val="left" w:pos="720"/>
                <w:tab w:val="left" w:pos="1440"/>
                <w:tab w:val="left" w:pos="1620"/>
              </w:tabs>
              <w:wordWrap w:val="0"/>
              <w:topLinePunct/>
              <w:spacing w:line="360" w:lineRule="auto"/>
              <w:rPr>
                <w:rFonts w:ascii="宋体" w:hAnsi="宋体" w:cs="宋体"/>
                <w:sz w:val="24"/>
                <w:szCs w:val="24"/>
              </w:rPr>
            </w:pPr>
          </w:p>
        </w:tc>
      </w:tr>
    </w:tbl>
    <w:p w14:paraId="6BD64815">
      <w:pPr>
        <w:pStyle w:val="9"/>
        <w:spacing w:line="360" w:lineRule="auto"/>
        <w:rPr>
          <w:b/>
          <w:bCs/>
          <w:sz w:val="24"/>
          <w:szCs w:val="24"/>
        </w:rPr>
      </w:pPr>
      <w:r>
        <w:rPr>
          <w:rFonts w:hint="eastAsia"/>
          <w:b/>
          <w:bCs/>
          <w:sz w:val="24"/>
          <w:szCs w:val="24"/>
        </w:rPr>
        <w:t>请在此表后附合同或其他相关证明材料。具体要求详见评分办法。</w:t>
      </w:r>
    </w:p>
    <w:p w14:paraId="684A4F3A">
      <w:pPr>
        <w:pStyle w:val="9"/>
        <w:spacing w:line="360" w:lineRule="auto"/>
        <w:rPr>
          <w:bCs/>
          <w:sz w:val="24"/>
          <w:szCs w:val="24"/>
        </w:rPr>
      </w:pPr>
    </w:p>
    <w:p w14:paraId="5C66129E">
      <w:pPr>
        <w:pStyle w:val="9"/>
        <w:spacing w:line="360" w:lineRule="auto"/>
        <w:rPr>
          <w:bCs/>
          <w:sz w:val="24"/>
          <w:szCs w:val="24"/>
          <w:u w:val="single"/>
        </w:rPr>
      </w:pPr>
      <w:r>
        <w:rPr>
          <w:rFonts w:hint="eastAsia"/>
          <w:sz w:val="24"/>
          <w:szCs w:val="24"/>
        </w:rPr>
        <w:t>供应商名称</w:t>
      </w:r>
      <w:r>
        <w:rPr>
          <w:rFonts w:hint="eastAsia"/>
          <w:bCs/>
          <w:sz w:val="24"/>
          <w:szCs w:val="24"/>
        </w:rPr>
        <w:t>（公章）：</w:t>
      </w:r>
      <w:r>
        <w:rPr>
          <w:rFonts w:hint="eastAsia"/>
          <w:bCs/>
          <w:sz w:val="24"/>
          <w:szCs w:val="24"/>
          <w:u w:val="single"/>
        </w:rPr>
        <w:t xml:space="preserve">               </w:t>
      </w:r>
    </w:p>
    <w:p w14:paraId="4AE54FD8">
      <w:pPr>
        <w:pStyle w:val="9"/>
        <w:spacing w:line="360" w:lineRule="auto"/>
        <w:rPr>
          <w:bCs/>
          <w:sz w:val="24"/>
          <w:szCs w:val="24"/>
        </w:rPr>
      </w:pPr>
    </w:p>
    <w:p w14:paraId="23416D7F">
      <w:pPr>
        <w:pStyle w:val="9"/>
        <w:spacing w:line="360" w:lineRule="auto"/>
        <w:jc w:val="right"/>
        <w:rPr>
          <w:bCs/>
          <w:sz w:val="24"/>
          <w:szCs w:val="24"/>
        </w:rPr>
      </w:pPr>
      <w:r>
        <w:rPr>
          <w:rFonts w:hint="eastAsia"/>
          <w:bCs/>
          <w:sz w:val="24"/>
          <w:szCs w:val="24"/>
        </w:rPr>
        <w:t>年   月   日</w:t>
      </w:r>
    </w:p>
    <w:p w14:paraId="53EE0267">
      <w:pPr>
        <w:pStyle w:val="9"/>
        <w:ind w:firstLine="0"/>
        <w:rPr>
          <w:bCs/>
          <w:sz w:val="24"/>
          <w:szCs w:val="24"/>
        </w:rPr>
        <w:sectPr>
          <w:pgSz w:w="11907" w:h="16840"/>
          <w:pgMar w:top="1440" w:right="1080" w:bottom="1440" w:left="1080" w:header="851" w:footer="851" w:gutter="0"/>
          <w:cols w:space="720" w:num="1"/>
          <w:docGrid w:linePitch="290" w:charSpace="-3931"/>
        </w:sectPr>
      </w:pPr>
    </w:p>
    <w:p w14:paraId="1A2D24B8">
      <w:pPr>
        <w:spacing w:line="360" w:lineRule="auto"/>
        <w:jc w:val="left"/>
        <w:rPr>
          <w:rFonts w:ascii="宋体" w:hAnsi="宋体" w:cs="宋体"/>
          <w:sz w:val="24"/>
          <w:szCs w:val="24"/>
        </w:rPr>
      </w:pPr>
      <w:bookmarkStart w:id="135" w:name="_Toc88046814"/>
      <w:r>
        <w:rPr>
          <w:rFonts w:hint="eastAsia" w:ascii="宋体" w:hAnsi="宋体" w:cs="宋体"/>
          <w:sz w:val="24"/>
          <w:szCs w:val="24"/>
        </w:rPr>
        <w:t>附件：环境标志产品明细表</w:t>
      </w:r>
    </w:p>
    <w:p w14:paraId="3A003A2E">
      <w:pPr>
        <w:spacing w:line="360" w:lineRule="auto"/>
        <w:jc w:val="center"/>
        <w:rPr>
          <w:rFonts w:ascii="宋体" w:hAnsi="宋体" w:cs="宋体"/>
          <w:color w:val="FF0000"/>
          <w:sz w:val="30"/>
          <w:szCs w:val="30"/>
        </w:rPr>
      </w:pPr>
      <w:r>
        <w:rPr>
          <w:rFonts w:hint="eastAsia" w:ascii="宋体" w:hAnsi="宋体" w:cs="宋体"/>
          <w:color w:val="FF0000"/>
          <w:sz w:val="28"/>
          <w:szCs w:val="28"/>
        </w:rPr>
        <w:t>环境标志产品明细表</w:t>
      </w:r>
      <w:bookmarkEnd w:id="135"/>
    </w:p>
    <w:p w14:paraId="061121B6">
      <w:pPr>
        <w:pStyle w:val="15"/>
        <w:spacing w:line="360" w:lineRule="auto"/>
        <w:jc w:val="center"/>
        <w:rPr>
          <w:rFonts w:ascii="宋体" w:hAnsi="宋体" w:cs="宋体"/>
          <w:color w:val="FF0000"/>
          <w:sz w:val="28"/>
          <w:szCs w:val="28"/>
        </w:rPr>
      </w:pPr>
      <w:r>
        <w:rPr>
          <w:rFonts w:hint="eastAsia" w:ascii="宋体" w:hAnsi="宋体" w:cs="宋体"/>
          <w:color w:val="FF0000"/>
          <w:sz w:val="28"/>
          <w:szCs w:val="28"/>
        </w:rPr>
        <w:t>（以包为单位分别填写）</w:t>
      </w:r>
    </w:p>
    <w:p w14:paraId="257AFF89">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项目编号：</w:t>
      </w:r>
    </w:p>
    <w:p w14:paraId="7679F022">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包    号：</w:t>
      </w:r>
    </w:p>
    <w:p w14:paraId="05384A40">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供应商名称（公章）：</w:t>
      </w:r>
    </w:p>
    <w:p w14:paraId="66536584">
      <w:pPr>
        <w:pStyle w:val="10"/>
        <w:snapToGrid w:val="0"/>
        <w:spacing w:line="360" w:lineRule="auto"/>
        <w:ind w:left="5250"/>
        <w:rPr>
          <w:rFonts w:ascii="宋体" w:hAnsi="宋体" w:eastAsia="宋体" w:cs="宋体"/>
          <w:bCs/>
          <w:color w:val="FF0000"/>
          <w:sz w:val="24"/>
          <w:szCs w:val="24"/>
        </w:rPr>
      </w:pP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535"/>
        <w:gridCol w:w="1539"/>
        <w:gridCol w:w="1537"/>
        <w:gridCol w:w="1198"/>
        <w:gridCol w:w="1411"/>
        <w:gridCol w:w="955"/>
      </w:tblGrid>
      <w:tr w14:paraId="60C14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005" w:type="dxa"/>
            <w:vMerge w:val="restart"/>
            <w:noWrap/>
            <w:vAlign w:val="center"/>
          </w:tcPr>
          <w:p w14:paraId="458A84CE">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序号</w:t>
            </w:r>
          </w:p>
        </w:tc>
        <w:tc>
          <w:tcPr>
            <w:tcW w:w="1535" w:type="dxa"/>
            <w:vMerge w:val="restart"/>
            <w:noWrap/>
            <w:vAlign w:val="center"/>
          </w:tcPr>
          <w:p w14:paraId="4DCBE0B4">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产品名称</w:t>
            </w:r>
          </w:p>
        </w:tc>
        <w:tc>
          <w:tcPr>
            <w:tcW w:w="1539" w:type="dxa"/>
            <w:vMerge w:val="restart"/>
            <w:noWrap/>
            <w:vAlign w:val="center"/>
          </w:tcPr>
          <w:p w14:paraId="257B9620">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产品型号</w:t>
            </w:r>
          </w:p>
        </w:tc>
        <w:tc>
          <w:tcPr>
            <w:tcW w:w="1537" w:type="dxa"/>
            <w:vMerge w:val="restart"/>
            <w:noWrap/>
            <w:vAlign w:val="center"/>
          </w:tcPr>
          <w:p w14:paraId="188BBF80">
            <w:pPr>
              <w:autoSpaceDE w:val="0"/>
              <w:autoSpaceDN w:val="0"/>
              <w:adjustRightInd w:val="0"/>
              <w:spacing w:line="360" w:lineRule="auto"/>
              <w:jc w:val="center"/>
              <w:rPr>
                <w:rFonts w:ascii="宋体" w:hAnsi="宋体" w:cs="宋体"/>
                <w:bCs/>
                <w:color w:val="FF0000"/>
                <w:sz w:val="24"/>
              </w:rPr>
            </w:pPr>
            <w:r>
              <w:rPr>
                <w:rFonts w:hint="eastAsia" w:ascii="宋体" w:hAnsi="宋体" w:cs="宋体"/>
                <w:bCs/>
                <w:color w:val="FF0000"/>
                <w:sz w:val="24"/>
              </w:rPr>
              <w:t>认证证书编号</w:t>
            </w:r>
          </w:p>
        </w:tc>
        <w:tc>
          <w:tcPr>
            <w:tcW w:w="3564" w:type="dxa"/>
            <w:gridSpan w:val="3"/>
            <w:noWrap/>
            <w:vAlign w:val="center"/>
          </w:tcPr>
          <w:p w14:paraId="6AE76094">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价格</w:t>
            </w:r>
          </w:p>
        </w:tc>
      </w:tr>
      <w:tr w14:paraId="5A9C9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05" w:type="dxa"/>
            <w:vMerge w:val="continue"/>
            <w:noWrap/>
            <w:vAlign w:val="center"/>
          </w:tcPr>
          <w:p w14:paraId="272B9BEE">
            <w:pPr>
              <w:tabs>
                <w:tab w:val="left" w:pos="1337"/>
              </w:tabs>
              <w:spacing w:line="360" w:lineRule="auto"/>
              <w:jc w:val="center"/>
              <w:rPr>
                <w:rFonts w:ascii="宋体" w:hAnsi="宋体" w:cs="宋体"/>
                <w:bCs/>
                <w:color w:val="FF0000"/>
                <w:sz w:val="24"/>
              </w:rPr>
            </w:pPr>
          </w:p>
        </w:tc>
        <w:tc>
          <w:tcPr>
            <w:tcW w:w="1535" w:type="dxa"/>
            <w:vMerge w:val="continue"/>
            <w:noWrap/>
            <w:vAlign w:val="center"/>
          </w:tcPr>
          <w:p w14:paraId="7027C846">
            <w:pPr>
              <w:tabs>
                <w:tab w:val="left" w:pos="1337"/>
              </w:tabs>
              <w:spacing w:line="360" w:lineRule="auto"/>
              <w:jc w:val="center"/>
              <w:rPr>
                <w:rFonts w:ascii="宋体" w:hAnsi="宋体" w:cs="宋体"/>
                <w:bCs/>
                <w:color w:val="FF0000"/>
                <w:sz w:val="24"/>
              </w:rPr>
            </w:pPr>
          </w:p>
        </w:tc>
        <w:tc>
          <w:tcPr>
            <w:tcW w:w="1539" w:type="dxa"/>
            <w:vMerge w:val="continue"/>
            <w:noWrap/>
            <w:vAlign w:val="center"/>
          </w:tcPr>
          <w:p w14:paraId="37F99BD9">
            <w:pPr>
              <w:tabs>
                <w:tab w:val="left" w:pos="1337"/>
              </w:tabs>
              <w:spacing w:line="360" w:lineRule="auto"/>
              <w:jc w:val="center"/>
              <w:rPr>
                <w:rFonts w:ascii="宋体" w:hAnsi="宋体" w:cs="宋体"/>
                <w:bCs/>
                <w:color w:val="FF0000"/>
                <w:sz w:val="24"/>
              </w:rPr>
            </w:pPr>
          </w:p>
        </w:tc>
        <w:tc>
          <w:tcPr>
            <w:tcW w:w="1537" w:type="dxa"/>
            <w:vMerge w:val="continue"/>
            <w:noWrap/>
            <w:vAlign w:val="center"/>
          </w:tcPr>
          <w:p w14:paraId="7B636099">
            <w:pPr>
              <w:tabs>
                <w:tab w:val="left" w:pos="1337"/>
              </w:tabs>
              <w:spacing w:line="360" w:lineRule="auto"/>
              <w:jc w:val="center"/>
              <w:rPr>
                <w:rFonts w:ascii="宋体" w:hAnsi="宋体" w:cs="宋体"/>
                <w:bCs/>
                <w:color w:val="FF0000"/>
                <w:sz w:val="24"/>
              </w:rPr>
            </w:pPr>
          </w:p>
        </w:tc>
        <w:tc>
          <w:tcPr>
            <w:tcW w:w="1198" w:type="dxa"/>
            <w:noWrap/>
            <w:vAlign w:val="center"/>
          </w:tcPr>
          <w:p w14:paraId="46D62734">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单价</w:t>
            </w:r>
          </w:p>
        </w:tc>
        <w:tc>
          <w:tcPr>
            <w:tcW w:w="1411" w:type="dxa"/>
            <w:noWrap/>
            <w:vAlign w:val="center"/>
          </w:tcPr>
          <w:p w14:paraId="4B45CB6E">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数量</w:t>
            </w:r>
          </w:p>
        </w:tc>
        <w:tc>
          <w:tcPr>
            <w:tcW w:w="955" w:type="dxa"/>
            <w:noWrap/>
            <w:vAlign w:val="center"/>
          </w:tcPr>
          <w:p w14:paraId="5C306BE2">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小计</w:t>
            </w:r>
          </w:p>
        </w:tc>
      </w:tr>
      <w:tr w14:paraId="3C83E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402E7A96">
            <w:pPr>
              <w:tabs>
                <w:tab w:val="left" w:pos="1337"/>
              </w:tabs>
              <w:spacing w:line="360" w:lineRule="auto"/>
              <w:jc w:val="center"/>
              <w:rPr>
                <w:rFonts w:ascii="宋体" w:hAnsi="宋体" w:cs="宋体"/>
                <w:color w:val="FF0000"/>
                <w:sz w:val="24"/>
              </w:rPr>
            </w:pPr>
            <w:r>
              <w:rPr>
                <w:rFonts w:hint="eastAsia" w:ascii="宋体" w:hAnsi="宋体" w:cs="宋体"/>
                <w:color w:val="FF0000"/>
                <w:sz w:val="24"/>
              </w:rPr>
              <w:t>1</w:t>
            </w:r>
          </w:p>
        </w:tc>
        <w:tc>
          <w:tcPr>
            <w:tcW w:w="1535" w:type="dxa"/>
            <w:noWrap/>
            <w:vAlign w:val="center"/>
          </w:tcPr>
          <w:p w14:paraId="55CF8879">
            <w:pPr>
              <w:tabs>
                <w:tab w:val="left" w:pos="1337"/>
              </w:tabs>
              <w:spacing w:line="360" w:lineRule="auto"/>
              <w:jc w:val="center"/>
              <w:rPr>
                <w:rFonts w:ascii="宋体" w:hAnsi="宋体" w:cs="宋体"/>
                <w:color w:val="FF0000"/>
                <w:sz w:val="24"/>
              </w:rPr>
            </w:pPr>
          </w:p>
        </w:tc>
        <w:tc>
          <w:tcPr>
            <w:tcW w:w="1539" w:type="dxa"/>
            <w:noWrap/>
            <w:vAlign w:val="center"/>
          </w:tcPr>
          <w:p w14:paraId="16BD3CBA">
            <w:pPr>
              <w:tabs>
                <w:tab w:val="left" w:pos="1337"/>
              </w:tabs>
              <w:spacing w:line="360" w:lineRule="auto"/>
              <w:jc w:val="center"/>
              <w:rPr>
                <w:rFonts w:ascii="宋体" w:hAnsi="宋体" w:cs="宋体"/>
                <w:color w:val="FF0000"/>
                <w:sz w:val="24"/>
              </w:rPr>
            </w:pPr>
          </w:p>
        </w:tc>
        <w:tc>
          <w:tcPr>
            <w:tcW w:w="1537" w:type="dxa"/>
            <w:noWrap/>
            <w:vAlign w:val="center"/>
          </w:tcPr>
          <w:p w14:paraId="71C4421B">
            <w:pPr>
              <w:tabs>
                <w:tab w:val="left" w:pos="1337"/>
              </w:tabs>
              <w:spacing w:line="360" w:lineRule="auto"/>
              <w:jc w:val="center"/>
              <w:rPr>
                <w:rFonts w:ascii="宋体" w:hAnsi="宋体" w:cs="宋体"/>
                <w:color w:val="FF0000"/>
                <w:sz w:val="24"/>
              </w:rPr>
            </w:pPr>
          </w:p>
        </w:tc>
        <w:tc>
          <w:tcPr>
            <w:tcW w:w="1198" w:type="dxa"/>
            <w:noWrap/>
            <w:vAlign w:val="center"/>
          </w:tcPr>
          <w:p w14:paraId="2D7C15D4">
            <w:pPr>
              <w:tabs>
                <w:tab w:val="left" w:pos="1337"/>
              </w:tabs>
              <w:spacing w:line="360" w:lineRule="auto"/>
              <w:jc w:val="center"/>
              <w:rPr>
                <w:rFonts w:ascii="宋体" w:hAnsi="宋体" w:cs="宋体"/>
                <w:color w:val="FF0000"/>
                <w:sz w:val="24"/>
              </w:rPr>
            </w:pPr>
          </w:p>
        </w:tc>
        <w:tc>
          <w:tcPr>
            <w:tcW w:w="1411" w:type="dxa"/>
            <w:noWrap/>
            <w:vAlign w:val="center"/>
          </w:tcPr>
          <w:p w14:paraId="6968A1E5">
            <w:pPr>
              <w:tabs>
                <w:tab w:val="left" w:pos="1337"/>
              </w:tabs>
              <w:spacing w:line="360" w:lineRule="auto"/>
              <w:jc w:val="center"/>
              <w:rPr>
                <w:rFonts w:ascii="宋体" w:hAnsi="宋体" w:cs="宋体"/>
                <w:color w:val="FF0000"/>
                <w:sz w:val="24"/>
              </w:rPr>
            </w:pPr>
          </w:p>
        </w:tc>
        <w:tc>
          <w:tcPr>
            <w:tcW w:w="955" w:type="dxa"/>
            <w:noWrap/>
            <w:vAlign w:val="center"/>
          </w:tcPr>
          <w:p w14:paraId="6931D65E">
            <w:pPr>
              <w:tabs>
                <w:tab w:val="left" w:pos="1337"/>
              </w:tabs>
              <w:spacing w:line="360" w:lineRule="auto"/>
              <w:jc w:val="center"/>
              <w:rPr>
                <w:rFonts w:ascii="宋体" w:hAnsi="宋体" w:cs="宋体"/>
                <w:color w:val="FF0000"/>
                <w:sz w:val="24"/>
              </w:rPr>
            </w:pPr>
          </w:p>
        </w:tc>
      </w:tr>
      <w:tr w14:paraId="1B170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75BBD040">
            <w:pPr>
              <w:tabs>
                <w:tab w:val="left" w:pos="1337"/>
              </w:tabs>
              <w:spacing w:line="360" w:lineRule="auto"/>
              <w:jc w:val="center"/>
              <w:rPr>
                <w:rFonts w:ascii="宋体" w:hAnsi="宋体" w:cs="宋体"/>
                <w:color w:val="FF0000"/>
                <w:sz w:val="24"/>
              </w:rPr>
            </w:pPr>
            <w:r>
              <w:rPr>
                <w:rFonts w:hint="eastAsia" w:ascii="宋体" w:hAnsi="宋体" w:cs="宋体"/>
                <w:color w:val="FF0000"/>
                <w:sz w:val="24"/>
              </w:rPr>
              <w:t>2</w:t>
            </w:r>
          </w:p>
        </w:tc>
        <w:tc>
          <w:tcPr>
            <w:tcW w:w="1535" w:type="dxa"/>
            <w:noWrap/>
            <w:vAlign w:val="center"/>
          </w:tcPr>
          <w:p w14:paraId="2BE74D90">
            <w:pPr>
              <w:tabs>
                <w:tab w:val="left" w:pos="1337"/>
              </w:tabs>
              <w:spacing w:line="360" w:lineRule="auto"/>
              <w:jc w:val="center"/>
              <w:rPr>
                <w:rFonts w:ascii="宋体" w:hAnsi="宋体" w:cs="宋体"/>
                <w:color w:val="FF0000"/>
                <w:sz w:val="24"/>
              </w:rPr>
            </w:pPr>
          </w:p>
        </w:tc>
        <w:tc>
          <w:tcPr>
            <w:tcW w:w="1539" w:type="dxa"/>
            <w:noWrap/>
            <w:vAlign w:val="center"/>
          </w:tcPr>
          <w:p w14:paraId="47425F0C">
            <w:pPr>
              <w:tabs>
                <w:tab w:val="left" w:pos="1337"/>
              </w:tabs>
              <w:spacing w:line="360" w:lineRule="auto"/>
              <w:jc w:val="center"/>
              <w:rPr>
                <w:rFonts w:ascii="宋体" w:hAnsi="宋体" w:cs="宋体"/>
                <w:color w:val="FF0000"/>
                <w:sz w:val="24"/>
              </w:rPr>
            </w:pPr>
          </w:p>
        </w:tc>
        <w:tc>
          <w:tcPr>
            <w:tcW w:w="1537" w:type="dxa"/>
            <w:noWrap/>
            <w:vAlign w:val="center"/>
          </w:tcPr>
          <w:p w14:paraId="66866D56">
            <w:pPr>
              <w:tabs>
                <w:tab w:val="left" w:pos="1337"/>
              </w:tabs>
              <w:spacing w:line="360" w:lineRule="auto"/>
              <w:jc w:val="center"/>
              <w:rPr>
                <w:rFonts w:ascii="宋体" w:hAnsi="宋体" w:cs="宋体"/>
                <w:color w:val="FF0000"/>
                <w:sz w:val="24"/>
              </w:rPr>
            </w:pPr>
          </w:p>
        </w:tc>
        <w:tc>
          <w:tcPr>
            <w:tcW w:w="1198" w:type="dxa"/>
            <w:noWrap/>
            <w:vAlign w:val="center"/>
          </w:tcPr>
          <w:p w14:paraId="0FB93454">
            <w:pPr>
              <w:tabs>
                <w:tab w:val="left" w:pos="1337"/>
              </w:tabs>
              <w:spacing w:line="360" w:lineRule="auto"/>
              <w:jc w:val="center"/>
              <w:rPr>
                <w:rFonts w:ascii="宋体" w:hAnsi="宋体" w:cs="宋体"/>
                <w:color w:val="FF0000"/>
                <w:sz w:val="24"/>
              </w:rPr>
            </w:pPr>
          </w:p>
        </w:tc>
        <w:tc>
          <w:tcPr>
            <w:tcW w:w="1411" w:type="dxa"/>
            <w:noWrap/>
            <w:vAlign w:val="center"/>
          </w:tcPr>
          <w:p w14:paraId="0BB9910F">
            <w:pPr>
              <w:tabs>
                <w:tab w:val="left" w:pos="1337"/>
              </w:tabs>
              <w:spacing w:line="360" w:lineRule="auto"/>
              <w:jc w:val="center"/>
              <w:rPr>
                <w:rFonts w:ascii="宋体" w:hAnsi="宋体" w:cs="宋体"/>
                <w:color w:val="FF0000"/>
                <w:sz w:val="24"/>
              </w:rPr>
            </w:pPr>
          </w:p>
        </w:tc>
        <w:tc>
          <w:tcPr>
            <w:tcW w:w="955" w:type="dxa"/>
            <w:noWrap/>
            <w:vAlign w:val="center"/>
          </w:tcPr>
          <w:p w14:paraId="3F3075B2">
            <w:pPr>
              <w:tabs>
                <w:tab w:val="left" w:pos="1337"/>
              </w:tabs>
              <w:spacing w:line="360" w:lineRule="auto"/>
              <w:jc w:val="center"/>
              <w:rPr>
                <w:rFonts w:ascii="宋体" w:hAnsi="宋体" w:cs="宋体"/>
                <w:color w:val="FF0000"/>
                <w:sz w:val="24"/>
              </w:rPr>
            </w:pPr>
          </w:p>
        </w:tc>
      </w:tr>
      <w:tr w14:paraId="1EE1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03BAC4AB">
            <w:pPr>
              <w:tabs>
                <w:tab w:val="left" w:pos="1337"/>
              </w:tabs>
              <w:spacing w:line="360" w:lineRule="auto"/>
              <w:jc w:val="center"/>
              <w:rPr>
                <w:rFonts w:ascii="宋体" w:hAnsi="宋体" w:cs="宋体"/>
                <w:color w:val="FF0000"/>
                <w:sz w:val="24"/>
              </w:rPr>
            </w:pPr>
            <w:r>
              <w:rPr>
                <w:rFonts w:hint="eastAsia" w:ascii="宋体" w:hAnsi="宋体" w:cs="宋体"/>
                <w:color w:val="FF0000"/>
                <w:sz w:val="24"/>
              </w:rPr>
              <w:t>3</w:t>
            </w:r>
          </w:p>
        </w:tc>
        <w:tc>
          <w:tcPr>
            <w:tcW w:w="1535" w:type="dxa"/>
            <w:noWrap/>
            <w:vAlign w:val="center"/>
          </w:tcPr>
          <w:p w14:paraId="291F6AB9">
            <w:pPr>
              <w:tabs>
                <w:tab w:val="left" w:pos="1337"/>
              </w:tabs>
              <w:spacing w:line="360" w:lineRule="auto"/>
              <w:jc w:val="center"/>
              <w:rPr>
                <w:rFonts w:ascii="宋体" w:hAnsi="宋体" w:cs="宋体"/>
                <w:color w:val="FF0000"/>
                <w:sz w:val="24"/>
              </w:rPr>
            </w:pPr>
          </w:p>
        </w:tc>
        <w:tc>
          <w:tcPr>
            <w:tcW w:w="1539" w:type="dxa"/>
            <w:noWrap/>
            <w:vAlign w:val="center"/>
          </w:tcPr>
          <w:p w14:paraId="6F9540A5">
            <w:pPr>
              <w:tabs>
                <w:tab w:val="left" w:pos="1337"/>
              </w:tabs>
              <w:spacing w:line="360" w:lineRule="auto"/>
              <w:jc w:val="center"/>
              <w:rPr>
                <w:rFonts w:ascii="宋体" w:hAnsi="宋体" w:cs="宋体"/>
                <w:color w:val="FF0000"/>
                <w:sz w:val="24"/>
              </w:rPr>
            </w:pPr>
          </w:p>
        </w:tc>
        <w:tc>
          <w:tcPr>
            <w:tcW w:w="1537" w:type="dxa"/>
            <w:noWrap/>
            <w:vAlign w:val="center"/>
          </w:tcPr>
          <w:p w14:paraId="2EE3A412">
            <w:pPr>
              <w:tabs>
                <w:tab w:val="left" w:pos="1337"/>
              </w:tabs>
              <w:spacing w:line="360" w:lineRule="auto"/>
              <w:jc w:val="center"/>
              <w:rPr>
                <w:rFonts w:ascii="宋体" w:hAnsi="宋体" w:cs="宋体"/>
                <w:color w:val="FF0000"/>
                <w:sz w:val="24"/>
              </w:rPr>
            </w:pPr>
          </w:p>
        </w:tc>
        <w:tc>
          <w:tcPr>
            <w:tcW w:w="1198" w:type="dxa"/>
            <w:noWrap/>
            <w:vAlign w:val="center"/>
          </w:tcPr>
          <w:p w14:paraId="79BBC751">
            <w:pPr>
              <w:tabs>
                <w:tab w:val="left" w:pos="1337"/>
              </w:tabs>
              <w:spacing w:line="360" w:lineRule="auto"/>
              <w:jc w:val="center"/>
              <w:rPr>
                <w:rFonts w:ascii="宋体" w:hAnsi="宋体" w:cs="宋体"/>
                <w:color w:val="FF0000"/>
                <w:sz w:val="24"/>
              </w:rPr>
            </w:pPr>
          </w:p>
        </w:tc>
        <w:tc>
          <w:tcPr>
            <w:tcW w:w="1411" w:type="dxa"/>
            <w:noWrap/>
            <w:vAlign w:val="center"/>
          </w:tcPr>
          <w:p w14:paraId="33AACEF8">
            <w:pPr>
              <w:tabs>
                <w:tab w:val="left" w:pos="1337"/>
              </w:tabs>
              <w:spacing w:line="360" w:lineRule="auto"/>
              <w:jc w:val="center"/>
              <w:rPr>
                <w:rFonts w:ascii="宋体" w:hAnsi="宋体" w:cs="宋体"/>
                <w:color w:val="FF0000"/>
                <w:sz w:val="24"/>
              </w:rPr>
            </w:pPr>
          </w:p>
        </w:tc>
        <w:tc>
          <w:tcPr>
            <w:tcW w:w="955" w:type="dxa"/>
            <w:noWrap/>
            <w:vAlign w:val="center"/>
          </w:tcPr>
          <w:p w14:paraId="3F6AE6FA">
            <w:pPr>
              <w:tabs>
                <w:tab w:val="left" w:pos="1337"/>
              </w:tabs>
              <w:spacing w:line="360" w:lineRule="auto"/>
              <w:jc w:val="center"/>
              <w:rPr>
                <w:rFonts w:ascii="宋体" w:hAnsi="宋体" w:cs="宋体"/>
                <w:color w:val="FF0000"/>
                <w:sz w:val="24"/>
              </w:rPr>
            </w:pPr>
          </w:p>
        </w:tc>
      </w:tr>
      <w:tr w14:paraId="6AC88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33B52DA2">
            <w:pPr>
              <w:tabs>
                <w:tab w:val="left" w:pos="1337"/>
              </w:tabs>
              <w:spacing w:line="360" w:lineRule="auto"/>
              <w:jc w:val="center"/>
              <w:rPr>
                <w:rFonts w:ascii="宋体" w:hAnsi="宋体" w:cs="宋体"/>
                <w:color w:val="FF0000"/>
                <w:sz w:val="24"/>
              </w:rPr>
            </w:pPr>
            <w:r>
              <w:rPr>
                <w:rFonts w:hint="eastAsia" w:ascii="宋体" w:hAnsi="宋体" w:cs="宋体"/>
                <w:color w:val="FF0000"/>
                <w:sz w:val="24"/>
              </w:rPr>
              <w:t>4</w:t>
            </w:r>
          </w:p>
        </w:tc>
        <w:tc>
          <w:tcPr>
            <w:tcW w:w="1535" w:type="dxa"/>
            <w:noWrap/>
            <w:vAlign w:val="center"/>
          </w:tcPr>
          <w:p w14:paraId="7B434EA0">
            <w:pPr>
              <w:tabs>
                <w:tab w:val="left" w:pos="1337"/>
              </w:tabs>
              <w:spacing w:line="360" w:lineRule="auto"/>
              <w:jc w:val="center"/>
              <w:rPr>
                <w:rFonts w:ascii="宋体" w:hAnsi="宋体" w:cs="宋体"/>
                <w:color w:val="FF0000"/>
                <w:sz w:val="24"/>
              </w:rPr>
            </w:pPr>
            <w:r>
              <w:rPr>
                <w:rFonts w:hint="eastAsia" w:ascii="宋体" w:hAnsi="宋体" w:cs="宋体"/>
                <w:color w:val="FF0000"/>
                <w:sz w:val="24"/>
              </w:rPr>
              <w:t>……</w:t>
            </w:r>
          </w:p>
        </w:tc>
        <w:tc>
          <w:tcPr>
            <w:tcW w:w="1539" w:type="dxa"/>
            <w:noWrap/>
            <w:vAlign w:val="center"/>
          </w:tcPr>
          <w:p w14:paraId="19D0763D">
            <w:pPr>
              <w:tabs>
                <w:tab w:val="left" w:pos="1337"/>
              </w:tabs>
              <w:spacing w:line="360" w:lineRule="auto"/>
              <w:jc w:val="center"/>
              <w:rPr>
                <w:rFonts w:ascii="宋体" w:hAnsi="宋体" w:cs="宋体"/>
                <w:color w:val="FF0000"/>
                <w:sz w:val="24"/>
              </w:rPr>
            </w:pPr>
          </w:p>
        </w:tc>
        <w:tc>
          <w:tcPr>
            <w:tcW w:w="1537" w:type="dxa"/>
            <w:noWrap/>
            <w:vAlign w:val="center"/>
          </w:tcPr>
          <w:p w14:paraId="602CF4F4">
            <w:pPr>
              <w:tabs>
                <w:tab w:val="left" w:pos="1337"/>
              </w:tabs>
              <w:spacing w:line="360" w:lineRule="auto"/>
              <w:jc w:val="center"/>
              <w:rPr>
                <w:rFonts w:ascii="宋体" w:hAnsi="宋体" w:cs="宋体"/>
                <w:color w:val="FF0000"/>
                <w:sz w:val="24"/>
              </w:rPr>
            </w:pPr>
          </w:p>
        </w:tc>
        <w:tc>
          <w:tcPr>
            <w:tcW w:w="1198" w:type="dxa"/>
            <w:noWrap/>
            <w:vAlign w:val="center"/>
          </w:tcPr>
          <w:p w14:paraId="12E941D4">
            <w:pPr>
              <w:tabs>
                <w:tab w:val="left" w:pos="1337"/>
              </w:tabs>
              <w:spacing w:line="360" w:lineRule="auto"/>
              <w:jc w:val="center"/>
              <w:rPr>
                <w:rFonts w:ascii="宋体" w:hAnsi="宋体" w:cs="宋体"/>
                <w:color w:val="FF0000"/>
                <w:sz w:val="24"/>
              </w:rPr>
            </w:pPr>
          </w:p>
        </w:tc>
        <w:tc>
          <w:tcPr>
            <w:tcW w:w="1411" w:type="dxa"/>
            <w:noWrap/>
            <w:vAlign w:val="center"/>
          </w:tcPr>
          <w:p w14:paraId="321F2797">
            <w:pPr>
              <w:tabs>
                <w:tab w:val="left" w:pos="1337"/>
              </w:tabs>
              <w:spacing w:line="360" w:lineRule="auto"/>
              <w:jc w:val="center"/>
              <w:rPr>
                <w:rFonts w:ascii="宋体" w:hAnsi="宋体" w:cs="宋体"/>
                <w:color w:val="FF0000"/>
                <w:sz w:val="24"/>
              </w:rPr>
            </w:pPr>
          </w:p>
        </w:tc>
        <w:tc>
          <w:tcPr>
            <w:tcW w:w="955" w:type="dxa"/>
            <w:noWrap/>
            <w:vAlign w:val="center"/>
          </w:tcPr>
          <w:p w14:paraId="794EDEF7">
            <w:pPr>
              <w:tabs>
                <w:tab w:val="left" w:pos="1337"/>
              </w:tabs>
              <w:spacing w:line="360" w:lineRule="auto"/>
              <w:jc w:val="center"/>
              <w:rPr>
                <w:rFonts w:ascii="宋体" w:hAnsi="宋体" w:cs="宋体"/>
                <w:color w:val="FF0000"/>
                <w:sz w:val="24"/>
              </w:rPr>
            </w:pPr>
          </w:p>
        </w:tc>
      </w:tr>
      <w:tr w14:paraId="23CD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74F5E9B3">
            <w:pPr>
              <w:tabs>
                <w:tab w:val="left" w:pos="1337"/>
              </w:tabs>
              <w:spacing w:line="360" w:lineRule="auto"/>
              <w:jc w:val="center"/>
              <w:rPr>
                <w:rFonts w:ascii="宋体" w:hAnsi="宋体" w:cs="宋体"/>
                <w:color w:val="FF0000"/>
                <w:sz w:val="24"/>
              </w:rPr>
            </w:pPr>
            <w:r>
              <w:rPr>
                <w:rFonts w:hint="eastAsia" w:ascii="宋体" w:hAnsi="宋体" w:cs="宋体"/>
                <w:color w:val="FF0000"/>
                <w:sz w:val="24"/>
              </w:rPr>
              <w:t>5</w:t>
            </w:r>
          </w:p>
        </w:tc>
        <w:tc>
          <w:tcPr>
            <w:tcW w:w="4611" w:type="dxa"/>
            <w:gridSpan w:val="3"/>
            <w:noWrap/>
            <w:vAlign w:val="center"/>
          </w:tcPr>
          <w:p w14:paraId="412D38F9">
            <w:pPr>
              <w:tabs>
                <w:tab w:val="left" w:pos="1337"/>
              </w:tabs>
              <w:spacing w:line="360" w:lineRule="auto"/>
              <w:jc w:val="center"/>
              <w:rPr>
                <w:rFonts w:ascii="宋体" w:hAnsi="宋体" w:cs="宋体"/>
                <w:color w:val="FF0000"/>
                <w:sz w:val="24"/>
              </w:rPr>
            </w:pPr>
            <w:r>
              <w:rPr>
                <w:rFonts w:hint="eastAsia" w:ascii="宋体" w:hAnsi="宋体" w:cs="宋体"/>
                <w:color w:val="FF0000"/>
                <w:sz w:val="24"/>
              </w:rPr>
              <w:t>合计</w:t>
            </w:r>
          </w:p>
        </w:tc>
        <w:tc>
          <w:tcPr>
            <w:tcW w:w="1198" w:type="dxa"/>
            <w:noWrap/>
            <w:vAlign w:val="center"/>
          </w:tcPr>
          <w:p w14:paraId="5303222D">
            <w:pPr>
              <w:tabs>
                <w:tab w:val="left" w:pos="1337"/>
              </w:tabs>
              <w:spacing w:line="360" w:lineRule="auto"/>
              <w:jc w:val="center"/>
              <w:rPr>
                <w:rFonts w:ascii="宋体" w:hAnsi="宋体" w:cs="宋体"/>
                <w:color w:val="FF0000"/>
                <w:sz w:val="24"/>
              </w:rPr>
            </w:pPr>
          </w:p>
        </w:tc>
        <w:tc>
          <w:tcPr>
            <w:tcW w:w="1411" w:type="dxa"/>
            <w:noWrap/>
            <w:vAlign w:val="center"/>
          </w:tcPr>
          <w:p w14:paraId="2C47D7FC">
            <w:pPr>
              <w:tabs>
                <w:tab w:val="left" w:pos="1337"/>
              </w:tabs>
              <w:spacing w:line="360" w:lineRule="auto"/>
              <w:jc w:val="center"/>
              <w:rPr>
                <w:rFonts w:ascii="宋体" w:hAnsi="宋体" w:cs="宋体"/>
                <w:color w:val="FF0000"/>
                <w:sz w:val="24"/>
              </w:rPr>
            </w:pPr>
          </w:p>
        </w:tc>
        <w:tc>
          <w:tcPr>
            <w:tcW w:w="955" w:type="dxa"/>
            <w:noWrap/>
            <w:vAlign w:val="center"/>
          </w:tcPr>
          <w:p w14:paraId="34CE1E36">
            <w:pPr>
              <w:tabs>
                <w:tab w:val="left" w:pos="1337"/>
              </w:tabs>
              <w:spacing w:line="360" w:lineRule="auto"/>
              <w:jc w:val="center"/>
              <w:rPr>
                <w:rFonts w:ascii="宋体" w:hAnsi="宋体" w:cs="宋体"/>
                <w:color w:val="FF0000"/>
                <w:sz w:val="24"/>
              </w:rPr>
            </w:pPr>
          </w:p>
        </w:tc>
      </w:tr>
    </w:tbl>
    <w:p w14:paraId="0758D7F6">
      <w:pPr>
        <w:spacing w:line="360" w:lineRule="auto"/>
        <w:rPr>
          <w:rFonts w:ascii="宋体" w:hAnsi="宋体" w:cs="宋体"/>
          <w:color w:val="FF0000"/>
        </w:rPr>
      </w:pPr>
    </w:p>
    <w:p w14:paraId="651C02C9">
      <w:pPr>
        <w:spacing w:line="360" w:lineRule="auto"/>
        <w:jc w:val="left"/>
        <w:rPr>
          <w:rFonts w:ascii="宋体" w:hAnsi="宋体" w:cs="宋体"/>
          <w:bCs/>
          <w:color w:val="FF0000"/>
        </w:rPr>
      </w:pPr>
      <w:r>
        <w:rPr>
          <w:rFonts w:hint="eastAsia" w:ascii="宋体" w:hAnsi="宋体" w:cs="宋体"/>
          <w:bCs/>
          <w:color w:val="FF0000"/>
        </w:rPr>
        <w:t>说明：</w:t>
      </w:r>
    </w:p>
    <w:p w14:paraId="3D6F3766">
      <w:pPr>
        <w:spacing w:line="360" w:lineRule="auto"/>
        <w:jc w:val="left"/>
        <w:rPr>
          <w:rFonts w:ascii="宋体" w:hAnsi="宋体" w:cs="宋体"/>
          <w:bCs/>
          <w:color w:val="FF0000"/>
        </w:rPr>
      </w:pPr>
      <w:r>
        <w:rPr>
          <w:rFonts w:hint="eastAsia" w:ascii="宋体" w:hAnsi="宋体" w:cs="宋体"/>
          <w:bCs/>
          <w:color w:val="FF0000"/>
        </w:rPr>
        <w:t xml:space="preserve">1、环境标志产品根据财政部、生态环境部制定的《环境标志产品政府采购品目清单》确定。 </w:t>
      </w:r>
    </w:p>
    <w:p w14:paraId="568F822A">
      <w:pPr>
        <w:spacing w:line="360" w:lineRule="auto"/>
        <w:jc w:val="left"/>
        <w:rPr>
          <w:rFonts w:ascii="宋体" w:hAnsi="宋体" w:cs="宋体"/>
          <w:color w:val="FF0000"/>
          <w:sz w:val="24"/>
        </w:rPr>
      </w:pPr>
      <w:r>
        <w:rPr>
          <w:rFonts w:hint="eastAsia" w:ascii="宋体" w:hAnsi="宋体" w:cs="宋体"/>
          <w:bCs/>
          <w:color w:val="FF0000"/>
        </w:rPr>
        <w:t>2、所投产品为环境标志产品，必须按规定格式逐项填写本表，并提供国家确定的认证机构出具的、处于有效期之内的认证证书复印件，</w:t>
      </w:r>
      <w:r>
        <w:rPr>
          <w:rFonts w:hint="eastAsia" w:ascii="宋体" w:hAnsi="宋体" w:cs="宋体"/>
          <w:b/>
          <w:bCs/>
          <w:color w:val="FF0000"/>
        </w:rPr>
        <w:t>否则评审时不予加分</w:t>
      </w:r>
      <w:r>
        <w:rPr>
          <w:rFonts w:hint="eastAsia" w:ascii="宋体" w:hAnsi="宋体" w:cs="宋体"/>
          <w:bCs/>
          <w:color w:val="FF0000"/>
        </w:rPr>
        <w:t>。</w:t>
      </w:r>
    </w:p>
    <w:p w14:paraId="68705403">
      <w:pPr>
        <w:snapToGrid w:val="0"/>
        <w:spacing w:line="360" w:lineRule="auto"/>
        <w:rPr>
          <w:rFonts w:ascii="宋体" w:hAnsi="宋体" w:cs="宋体"/>
          <w:color w:val="FF0000"/>
          <w:spacing w:val="20"/>
          <w:sz w:val="28"/>
          <w:szCs w:val="28"/>
        </w:rPr>
      </w:pPr>
    </w:p>
    <w:p w14:paraId="660F9E38">
      <w:pPr>
        <w:spacing w:line="360" w:lineRule="auto"/>
        <w:ind w:firstLine="480" w:firstLineChars="200"/>
        <w:jc w:val="right"/>
        <w:rPr>
          <w:rFonts w:ascii="宋体" w:hAnsi="宋体" w:cs="宋体"/>
          <w:b/>
          <w:bCs/>
          <w:color w:val="FF0000"/>
          <w:sz w:val="24"/>
        </w:rPr>
      </w:pPr>
      <w:r>
        <w:rPr>
          <w:rFonts w:hint="eastAsia" w:ascii="宋体" w:hAnsi="宋体" w:cs="宋体"/>
          <w:color w:val="FF0000"/>
          <w:sz w:val="24"/>
        </w:rPr>
        <w:t>年  月  日</w:t>
      </w:r>
    </w:p>
    <w:p w14:paraId="7FF1FE96">
      <w:pPr>
        <w:pStyle w:val="9"/>
        <w:spacing w:line="360" w:lineRule="auto"/>
        <w:ind w:firstLine="0"/>
        <w:jc w:val="left"/>
        <w:rPr>
          <w:sz w:val="24"/>
          <w:szCs w:val="24"/>
        </w:rPr>
      </w:pPr>
      <w:r>
        <w:rPr>
          <w:sz w:val="24"/>
          <w:szCs w:val="24"/>
        </w:rPr>
        <w:br w:type="page"/>
      </w:r>
      <w:r>
        <w:rPr>
          <w:rFonts w:hint="eastAsia"/>
          <w:sz w:val="24"/>
          <w:szCs w:val="24"/>
        </w:rPr>
        <w:t>附件：节能产品明细表节能产品明细表</w:t>
      </w:r>
    </w:p>
    <w:p w14:paraId="2A77874C">
      <w:pPr>
        <w:pStyle w:val="9"/>
        <w:spacing w:line="360" w:lineRule="auto"/>
        <w:ind w:firstLine="0"/>
        <w:jc w:val="center"/>
        <w:rPr>
          <w:rFonts w:ascii="宋体" w:hAnsi="宋体" w:cs="宋体"/>
          <w:color w:val="FF0000"/>
          <w:sz w:val="28"/>
          <w:szCs w:val="28"/>
        </w:rPr>
      </w:pPr>
      <w:r>
        <w:rPr>
          <w:rFonts w:hint="eastAsia" w:ascii="宋体" w:hAnsi="宋体" w:cs="宋体"/>
          <w:color w:val="FF0000"/>
          <w:sz w:val="28"/>
          <w:szCs w:val="28"/>
        </w:rPr>
        <w:t>节能产品明细表</w:t>
      </w:r>
    </w:p>
    <w:p w14:paraId="19D83F11">
      <w:pPr>
        <w:pStyle w:val="9"/>
        <w:spacing w:line="360" w:lineRule="auto"/>
        <w:ind w:firstLine="0"/>
        <w:jc w:val="center"/>
        <w:rPr>
          <w:rFonts w:ascii="宋体" w:hAnsi="宋体" w:cs="宋体"/>
          <w:color w:val="FF0000"/>
          <w:sz w:val="28"/>
          <w:szCs w:val="28"/>
        </w:rPr>
      </w:pPr>
      <w:r>
        <w:rPr>
          <w:rFonts w:hint="eastAsia" w:ascii="宋体" w:hAnsi="宋体" w:cs="宋体"/>
          <w:color w:val="FF0000"/>
          <w:sz w:val="28"/>
          <w:szCs w:val="28"/>
        </w:rPr>
        <w:t>（以包为单位分别填写）</w:t>
      </w:r>
    </w:p>
    <w:p w14:paraId="43FF19CE">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项目编号：</w:t>
      </w:r>
    </w:p>
    <w:p w14:paraId="6409FCE4">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包    号：</w:t>
      </w:r>
    </w:p>
    <w:p w14:paraId="05F31AF7">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供应商名称（公章）：</w:t>
      </w:r>
    </w:p>
    <w:p w14:paraId="726C6024">
      <w:pPr>
        <w:pStyle w:val="10"/>
        <w:snapToGrid w:val="0"/>
        <w:spacing w:line="360" w:lineRule="auto"/>
        <w:ind w:left="5250"/>
        <w:rPr>
          <w:rFonts w:ascii="宋体" w:hAnsi="宋体" w:eastAsia="宋体" w:cs="宋体"/>
          <w:color w:val="FF0000"/>
          <w:sz w:val="28"/>
          <w:szCs w:val="28"/>
          <w:u w:val="single"/>
        </w:rPr>
      </w:pP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535"/>
        <w:gridCol w:w="1539"/>
        <w:gridCol w:w="1537"/>
        <w:gridCol w:w="1198"/>
        <w:gridCol w:w="1411"/>
        <w:gridCol w:w="955"/>
      </w:tblGrid>
      <w:tr w14:paraId="30535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005" w:type="dxa"/>
            <w:vMerge w:val="restart"/>
            <w:noWrap/>
            <w:vAlign w:val="center"/>
          </w:tcPr>
          <w:p w14:paraId="6CD8DF25">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序号</w:t>
            </w:r>
          </w:p>
        </w:tc>
        <w:tc>
          <w:tcPr>
            <w:tcW w:w="1535" w:type="dxa"/>
            <w:vMerge w:val="restart"/>
            <w:noWrap/>
            <w:vAlign w:val="center"/>
          </w:tcPr>
          <w:p w14:paraId="05A634DE">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产品名称</w:t>
            </w:r>
          </w:p>
        </w:tc>
        <w:tc>
          <w:tcPr>
            <w:tcW w:w="1539" w:type="dxa"/>
            <w:vMerge w:val="restart"/>
            <w:noWrap/>
            <w:vAlign w:val="center"/>
          </w:tcPr>
          <w:p w14:paraId="734CC3CA">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产品型号</w:t>
            </w:r>
          </w:p>
        </w:tc>
        <w:tc>
          <w:tcPr>
            <w:tcW w:w="1537" w:type="dxa"/>
            <w:vMerge w:val="restart"/>
            <w:noWrap/>
            <w:vAlign w:val="center"/>
          </w:tcPr>
          <w:p w14:paraId="69DB3550">
            <w:pPr>
              <w:autoSpaceDE w:val="0"/>
              <w:autoSpaceDN w:val="0"/>
              <w:adjustRightInd w:val="0"/>
              <w:spacing w:line="360" w:lineRule="auto"/>
              <w:jc w:val="center"/>
              <w:rPr>
                <w:rFonts w:ascii="宋体" w:hAnsi="宋体" w:cs="宋体"/>
                <w:bCs/>
                <w:color w:val="FF0000"/>
                <w:sz w:val="24"/>
              </w:rPr>
            </w:pPr>
            <w:r>
              <w:rPr>
                <w:rFonts w:hint="eastAsia" w:ascii="宋体" w:hAnsi="宋体" w:cs="宋体"/>
                <w:bCs/>
                <w:color w:val="FF0000"/>
                <w:sz w:val="24"/>
              </w:rPr>
              <w:t>认证证书编号</w:t>
            </w:r>
          </w:p>
        </w:tc>
        <w:tc>
          <w:tcPr>
            <w:tcW w:w="3564" w:type="dxa"/>
            <w:gridSpan w:val="3"/>
            <w:noWrap/>
            <w:vAlign w:val="center"/>
          </w:tcPr>
          <w:p w14:paraId="4C168920">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价格</w:t>
            </w:r>
          </w:p>
        </w:tc>
      </w:tr>
      <w:tr w14:paraId="47B1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005" w:type="dxa"/>
            <w:vMerge w:val="continue"/>
            <w:noWrap/>
            <w:vAlign w:val="center"/>
          </w:tcPr>
          <w:p w14:paraId="45F59A3E">
            <w:pPr>
              <w:tabs>
                <w:tab w:val="left" w:pos="1337"/>
              </w:tabs>
              <w:spacing w:line="360" w:lineRule="auto"/>
              <w:jc w:val="center"/>
              <w:rPr>
                <w:rFonts w:ascii="宋体" w:hAnsi="宋体" w:cs="宋体"/>
                <w:bCs/>
                <w:color w:val="FF0000"/>
                <w:sz w:val="24"/>
              </w:rPr>
            </w:pPr>
          </w:p>
        </w:tc>
        <w:tc>
          <w:tcPr>
            <w:tcW w:w="1535" w:type="dxa"/>
            <w:vMerge w:val="continue"/>
            <w:noWrap/>
            <w:vAlign w:val="center"/>
          </w:tcPr>
          <w:p w14:paraId="36621433">
            <w:pPr>
              <w:tabs>
                <w:tab w:val="left" w:pos="1337"/>
              </w:tabs>
              <w:spacing w:line="360" w:lineRule="auto"/>
              <w:jc w:val="center"/>
              <w:rPr>
                <w:rFonts w:ascii="宋体" w:hAnsi="宋体" w:cs="宋体"/>
                <w:bCs/>
                <w:color w:val="FF0000"/>
                <w:sz w:val="24"/>
              </w:rPr>
            </w:pPr>
          </w:p>
        </w:tc>
        <w:tc>
          <w:tcPr>
            <w:tcW w:w="1539" w:type="dxa"/>
            <w:vMerge w:val="continue"/>
            <w:noWrap/>
            <w:vAlign w:val="center"/>
          </w:tcPr>
          <w:p w14:paraId="0961CE25">
            <w:pPr>
              <w:tabs>
                <w:tab w:val="left" w:pos="1337"/>
              </w:tabs>
              <w:spacing w:line="360" w:lineRule="auto"/>
              <w:jc w:val="center"/>
              <w:rPr>
                <w:rFonts w:ascii="宋体" w:hAnsi="宋体" w:cs="宋体"/>
                <w:bCs/>
                <w:color w:val="FF0000"/>
                <w:sz w:val="24"/>
              </w:rPr>
            </w:pPr>
          </w:p>
        </w:tc>
        <w:tc>
          <w:tcPr>
            <w:tcW w:w="1537" w:type="dxa"/>
            <w:vMerge w:val="continue"/>
            <w:noWrap/>
            <w:vAlign w:val="center"/>
          </w:tcPr>
          <w:p w14:paraId="09115C05">
            <w:pPr>
              <w:tabs>
                <w:tab w:val="left" w:pos="1337"/>
              </w:tabs>
              <w:spacing w:line="360" w:lineRule="auto"/>
              <w:jc w:val="center"/>
              <w:rPr>
                <w:rFonts w:ascii="宋体" w:hAnsi="宋体" w:cs="宋体"/>
                <w:bCs/>
                <w:color w:val="FF0000"/>
                <w:sz w:val="24"/>
              </w:rPr>
            </w:pPr>
          </w:p>
        </w:tc>
        <w:tc>
          <w:tcPr>
            <w:tcW w:w="1198" w:type="dxa"/>
            <w:noWrap/>
            <w:vAlign w:val="center"/>
          </w:tcPr>
          <w:p w14:paraId="5FAC76EE">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单价</w:t>
            </w:r>
          </w:p>
        </w:tc>
        <w:tc>
          <w:tcPr>
            <w:tcW w:w="1411" w:type="dxa"/>
            <w:noWrap/>
            <w:vAlign w:val="center"/>
          </w:tcPr>
          <w:p w14:paraId="5F272274">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数量</w:t>
            </w:r>
          </w:p>
        </w:tc>
        <w:tc>
          <w:tcPr>
            <w:tcW w:w="955" w:type="dxa"/>
            <w:noWrap/>
            <w:vAlign w:val="center"/>
          </w:tcPr>
          <w:p w14:paraId="1F2035E6">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小计</w:t>
            </w:r>
          </w:p>
        </w:tc>
      </w:tr>
      <w:tr w14:paraId="4A8E6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113259A8">
            <w:pPr>
              <w:tabs>
                <w:tab w:val="left" w:pos="1337"/>
              </w:tabs>
              <w:spacing w:line="360" w:lineRule="auto"/>
              <w:jc w:val="center"/>
              <w:rPr>
                <w:rFonts w:ascii="宋体" w:hAnsi="宋体" w:cs="宋体"/>
                <w:color w:val="FF0000"/>
                <w:sz w:val="24"/>
              </w:rPr>
            </w:pPr>
            <w:r>
              <w:rPr>
                <w:rFonts w:hint="eastAsia" w:ascii="宋体" w:hAnsi="宋体" w:cs="宋体"/>
                <w:color w:val="FF0000"/>
                <w:sz w:val="24"/>
              </w:rPr>
              <w:t>1</w:t>
            </w:r>
          </w:p>
        </w:tc>
        <w:tc>
          <w:tcPr>
            <w:tcW w:w="1535" w:type="dxa"/>
            <w:noWrap/>
            <w:vAlign w:val="center"/>
          </w:tcPr>
          <w:p w14:paraId="005DB552">
            <w:pPr>
              <w:tabs>
                <w:tab w:val="left" w:pos="1337"/>
              </w:tabs>
              <w:spacing w:line="360" w:lineRule="auto"/>
              <w:jc w:val="center"/>
              <w:rPr>
                <w:rFonts w:ascii="宋体" w:hAnsi="宋体" w:cs="宋体"/>
                <w:color w:val="FF0000"/>
                <w:sz w:val="24"/>
              </w:rPr>
            </w:pPr>
          </w:p>
        </w:tc>
        <w:tc>
          <w:tcPr>
            <w:tcW w:w="1539" w:type="dxa"/>
            <w:noWrap/>
            <w:vAlign w:val="center"/>
          </w:tcPr>
          <w:p w14:paraId="140AA19A">
            <w:pPr>
              <w:tabs>
                <w:tab w:val="left" w:pos="1337"/>
              </w:tabs>
              <w:spacing w:line="360" w:lineRule="auto"/>
              <w:jc w:val="center"/>
              <w:rPr>
                <w:rFonts w:ascii="宋体" w:hAnsi="宋体" w:cs="宋体"/>
                <w:color w:val="FF0000"/>
                <w:sz w:val="24"/>
              </w:rPr>
            </w:pPr>
          </w:p>
        </w:tc>
        <w:tc>
          <w:tcPr>
            <w:tcW w:w="1537" w:type="dxa"/>
            <w:noWrap/>
            <w:vAlign w:val="center"/>
          </w:tcPr>
          <w:p w14:paraId="6D269750">
            <w:pPr>
              <w:tabs>
                <w:tab w:val="left" w:pos="1337"/>
              </w:tabs>
              <w:spacing w:line="360" w:lineRule="auto"/>
              <w:jc w:val="center"/>
              <w:rPr>
                <w:rFonts w:ascii="宋体" w:hAnsi="宋体" w:cs="宋体"/>
                <w:color w:val="FF0000"/>
                <w:sz w:val="24"/>
              </w:rPr>
            </w:pPr>
          </w:p>
        </w:tc>
        <w:tc>
          <w:tcPr>
            <w:tcW w:w="1198" w:type="dxa"/>
            <w:noWrap/>
            <w:vAlign w:val="center"/>
          </w:tcPr>
          <w:p w14:paraId="4986656C">
            <w:pPr>
              <w:tabs>
                <w:tab w:val="left" w:pos="1337"/>
              </w:tabs>
              <w:spacing w:line="360" w:lineRule="auto"/>
              <w:jc w:val="center"/>
              <w:rPr>
                <w:rFonts w:ascii="宋体" w:hAnsi="宋体" w:cs="宋体"/>
                <w:color w:val="FF0000"/>
                <w:sz w:val="24"/>
              </w:rPr>
            </w:pPr>
          </w:p>
        </w:tc>
        <w:tc>
          <w:tcPr>
            <w:tcW w:w="1411" w:type="dxa"/>
            <w:noWrap/>
            <w:vAlign w:val="center"/>
          </w:tcPr>
          <w:p w14:paraId="03E402EE">
            <w:pPr>
              <w:tabs>
                <w:tab w:val="left" w:pos="1337"/>
              </w:tabs>
              <w:spacing w:line="360" w:lineRule="auto"/>
              <w:jc w:val="center"/>
              <w:rPr>
                <w:rFonts w:ascii="宋体" w:hAnsi="宋体" w:cs="宋体"/>
                <w:color w:val="FF0000"/>
                <w:sz w:val="24"/>
              </w:rPr>
            </w:pPr>
          </w:p>
        </w:tc>
        <w:tc>
          <w:tcPr>
            <w:tcW w:w="955" w:type="dxa"/>
            <w:noWrap/>
            <w:vAlign w:val="center"/>
          </w:tcPr>
          <w:p w14:paraId="0D08DE0F">
            <w:pPr>
              <w:tabs>
                <w:tab w:val="left" w:pos="1337"/>
              </w:tabs>
              <w:spacing w:line="360" w:lineRule="auto"/>
              <w:jc w:val="center"/>
              <w:rPr>
                <w:rFonts w:ascii="宋体" w:hAnsi="宋体" w:cs="宋体"/>
                <w:color w:val="FF0000"/>
                <w:sz w:val="24"/>
              </w:rPr>
            </w:pPr>
          </w:p>
        </w:tc>
      </w:tr>
      <w:tr w14:paraId="518A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005" w:type="dxa"/>
            <w:noWrap/>
            <w:vAlign w:val="center"/>
          </w:tcPr>
          <w:p w14:paraId="0B3B13E6">
            <w:pPr>
              <w:tabs>
                <w:tab w:val="left" w:pos="1337"/>
              </w:tabs>
              <w:spacing w:line="360" w:lineRule="auto"/>
              <w:jc w:val="center"/>
              <w:rPr>
                <w:rFonts w:ascii="宋体" w:hAnsi="宋体" w:cs="宋体"/>
                <w:color w:val="FF0000"/>
                <w:sz w:val="24"/>
              </w:rPr>
            </w:pPr>
            <w:r>
              <w:rPr>
                <w:rFonts w:hint="eastAsia" w:ascii="宋体" w:hAnsi="宋体" w:cs="宋体"/>
                <w:color w:val="FF0000"/>
                <w:sz w:val="24"/>
              </w:rPr>
              <w:t>2</w:t>
            </w:r>
          </w:p>
        </w:tc>
        <w:tc>
          <w:tcPr>
            <w:tcW w:w="1535" w:type="dxa"/>
            <w:noWrap/>
            <w:vAlign w:val="center"/>
          </w:tcPr>
          <w:p w14:paraId="2DC79F74">
            <w:pPr>
              <w:tabs>
                <w:tab w:val="left" w:pos="1337"/>
              </w:tabs>
              <w:spacing w:line="360" w:lineRule="auto"/>
              <w:jc w:val="center"/>
              <w:rPr>
                <w:rFonts w:ascii="宋体" w:hAnsi="宋体" w:cs="宋体"/>
                <w:color w:val="FF0000"/>
                <w:sz w:val="24"/>
              </w:rPr>
            </w:pPr>
          </w:p>
        </w:tc>
        <w:tc>
          <w:tcPr>
            <w:tcW w:w="1539" w:type="dxa"/>
            <w:noWrap/>
            <w:vAlign w:val="center"/>
          </w:tcPr>
          <w:p w14:paraId="6CD0BE9A">
            <w:pPr>
              <w:tabs>
                <w:tab w:val="left" w:pos="1337"/>
              </w:tabs>
              <w:spacing w:line="360" w:lineRule="auto"/>
              <w:jc w:val="center"/>
              <w:rPr>
                <w:rFonts w:ascii="宋体" w:hAnsi="宋体" w:cs="宋体"/>
                <w:color w:val="FF0000"/>
                <w:sz w:val="24"/>
              </w:rPr>
            </w:pPr>
          </w:p>
        </w:tc>
        <w:tc>
          <w:tcPr>
            <w:tcW w:w="1537" w:type="dxa"/>
            <w:noWrap/>
            <w:vAlign w:val="center"/>
          </w:tcPr>
          <w:p w14:paraId="1ABF8E85">
            <w:pPr>
              <w:tabs>
                <w:tab w:val="left" w:pos="1337"/>
              </w:tabs>
              <w:spacing w:line="360" w:lineRule="auto"/>
              <w:jc w:val="center"/>
              <w:rPr>
                <w:rFonts w:ascii="宋体" w:hAnsi="宋体" w:cs="宋体"/>
                <w:color w:val="FF0000"/>
                <w:sz w:val="24"/>
              </w:rPr>
            </w:pPr>
          </w:p>
        </w:tc>
        <w:tc>
          <w:tcPr>
            <w:tcW w:w="1198" w:type="dxa"/>
            <w:noWrap/>
            <w:vAlign w:val="center"/>
          </w:tcPr>
          <w:p w14:paraId="254B5F01">
            <w:pPr>
              <w:tabs>
                <w:tab w:val="left" w:pos="1337"/>
              </w:tabs>
              <w:spacing w:line="360" w:lineRule="auto"/>
              <w:jc w:val="center"/>
              <w:rPr>
                <w:rFonts w:ascii="宋体" w:hAnsi="宋体" w:cs="宋体"/>
                <w:color w:val="FF0000"/>
                <w:sz w:val="24"/>
              </w:rPr>
            </w:pPr>
          </w:p>
        </w:tc>
        <w:tc>
          <w:tcPr>
            <w:tcW w:w="1411" w:type="dxa"/>
            <w:noWrap/>
            <w:vAlign w:val="center"/>
          </w:tcPr>
          <w:p w14:paraId="7AFBD69D">
            <w:pPr>
              <w:tabs>
                <w:tab w:val="left" w:pos="1337"/>
              </w:tabs>
              <w:spacing w:line="360" w:lineRule="auto"/>
              <w:jc w:val="center"/>
              <w:rPr>
                <w:rFonts w:ascii="宋体" w:hAnsi="宋体" w:cs="宋体"/>
                <w:color w:val="FF0000"/>
                <w:sz w:val="24"/>
              </w:rPr>
            </w:pPr>
          </w:p>
        </w:tc>
        <w:tc>
          <w:tcPr>
            <w:tcW w:w="955" w:type="dxa"/>
            <w:noWrap/>
            <w:vAlign w:val="center"/>
          </w:tcPr>
          <w:p w14:paraId="48944C97">
            <w:pPr>
              <w:tabs>
                <w:tab w:val="left" w:pos="1337"/>
              </w:tabs>
              <w:spacing w:line="360" w:lineRule="auto"/>
              <w:jc w:val="center"/>
              <w:rPr>
                <w:rFonts w:ascii="宋体" w:hAnsi="宋体" w:cs="宋体"/>
                <w:color w:val="FF0000"/>
                <w:sz w:val="24"/>
              </w:rPr>
            </w:pPr>
          </w:p>
        </w:tc>
      </w:tr>
      <w:tr w14:paraId="2C5CF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23636904">
            <w:pPr>
              <w:tabs>
                <w:tab w:val="left" w:pos="1337"/>
              </w:tabs>
              <w:spacing w:line="360" w:lineRule="auto"/>
              <w:jc w:val="center"/>
              <w:rPr>
                <w:rFonts w:ascii="宋体" w:hAnsi="宋体" w:cs="宋体"/>
                <w:color w:val="FF0000"/>
                <w:sz w:val="24"/>
              </w:rPr>
            </w:pPr>
            <w:r>
              <w:rPr>
                <w:rFonts w:hint="eastAsia" w:ascii="宋体" w:hAnsi="宋体" w:cs="宋体"/>
                <w:color w:val="FF0000"/>
                <w:sz w:val="24"/>
              </w:rPr>
              <w:t>3</w:t>
            </w:r>
          </w:p>
        </w:tc>
        <w:tc>
          <w:tcPr>
            <w:tcW w:w="1535" w:type="dxa"/>
            <w:noWrap/>
            <w:vAlign w:val="center"/>
          </w:tcPr>
          <w:p w14:paraId="32DCFB09">
            <w:pPr>
              <w:tabs>
                <w:tab w:val="left" w:pos="1337"/>
              </w:tabs>
              <w:spacing w:line="360" w:lineRule="auto"/>
              <w:jc w:val="center"/>
              <w:rPr>
                <w:rFonts w:ascii="宋体" w:hAnsi="宋体" w:cs="宋体"/>
                <w:color w:val="FF0000"/>
                <w:sz w:val="24"/>
              </w:rPr>
            </w:pPr>
          </w:p>
        </w:tc>
        <w:tc>
          <w:tcPr>
            <w:tcW w:w="1539" w:type="dxa"/>
            <w:noWrap/>
            <w:vAlign w:val="center"/>
          </w:tcPr>
          <w:p w14:paraId="43BB1BD6">
            <w:pPr>
              <w:tabs>
                <w:tab w:val="left" w:pos="1337"/>
              </w:tabs>
              <w:spacing w:line="360" w:lineRule="auto"/>
              <w:jc w:val="center"/>
              <w:rPr>
                <w:rFonts w:ascii="宋体" w:hAnsi="宋体" w:cs="宋体"/>
                <w:color w:val="FF0000"/>
                <w:sz w:val="24"/>
              </w:rPr>
            </w:pPr>
          </w:p>
        </w:tc>
        <w:tc>
          <w:tcPr>
            <w:tcW w:w="1537" w:type="dxa"/>
            <w:noWrap/>
            <w:vAlign w:val="center"/>
          </w:tcPr>
          <w:p w14:paraId="445B0D0F">
            <w:pPr>
              <w:tabs>
                <w:tab w:val="left" w:pos="1337"/>
              </w:tabs>
              <w:spacing w:line="360" w:lineRule="auto"/>
              <w:jc w:val="center"/>
              <w:rPr>
                <w:rFonts w:ascii="宋体" w:hAnsi="宋体" w:cs="宋体"/>
                <w:color w:val="FF0000"/>
                <w:sz w:val="24"/>
              </w:rPr>
            </w:pPr>
          </w:p>
        </w:tc>
        <w:tc>
          <w:tcPr>
            <w:tcW w:w="1198" w:type="dxa"/>
            <w:noWrap/>
            <w:vAlign w:val="center"/>
          </w:tcPr>
          <w:p w14:paraId="475586DB">
            <w:pPr>
              <w:tabs>
                <w:tab w:val="left" w:pos="1337"/>
              </w:tabs>
              <w:spacing w:line="360" w:lineRule="auto"/>
              <w:jc w:val="center"/>
              <w:rPr>
                <w:rFonts w:ascii="宋体" w:hAnsi="宋体" w:cs="宋体"/>
                <w:color w:val="FF0000"/>
                <w:sz w:val="24"/>
              </w:rPr>
            </w:pPr>
          </w:p>
        </w:tc>
        <w:tc>
          <w:tcPr>
            <w:tcW w:w="1411" w:type="dxa"/>
            <w:noWrap/>
            <w:vAlign w:val="center"/>
          </w:tcPr>
          <w:p w14:paraId="5714F07C">
            <w:pPr>
              <w:tabs>
                <w:tab w:val="left" w:pos="1337"/>
              </w:tabs>
              <w:spacing w:line="360" w:lineRule="auto"/>
              <w:jc w:val="center"/>
              <w:rPr>
                <w:rFonts w:ascii="宋体" w:hAnsi="宋体" w:cs="宋体"/>
                <w:color w:val="FF0000"/>
                <w:sz w:val="24"/>
              </w:rPr>
            </w:pPr>
          </w:p>
        </w:tc>
        <w:tc>
          <w:tcPr>
            <w:tcW w:w="955" w:type="dxa"/>
            <w:noWrap/>
            <w:vAlign w:val="center"/>
          </w:tcPr>
          <w:p w14:paraId="18F4043D">
            <w:pPr>
              <w:tabs>
                <w:tab w:val="left" w:pos="1337"/>
              </w:tabs>
              <w:spacing w:line="360" w:lineRule="auto"/>
              <w:jc w:val="center"/>
              <w:rPr>
                <w:rFonts w:ascii="宋体" w:hAnsi="宋体" w:cs="宋体"/>
                <w:color w:val="FF0000"/>
                <w:sz w:val="24"/>
              </w:rPr>
            </w:pPr>
          </w:p>
        </w:tc>
      </w:tr>
      <w:tr w14:paraId="45B82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55929FBC">
            <w:pPr>
              <w:tabs>
                <w:tab w:val="left" w:pos="1337"/>
              </w:tabs>
              <w:spacing w:line="360" w:lineRule="auto"/>
              <w:jc w:val="center"/>
              <w:rPr>
                <w:rFonts w:ascii="宋体" w:hAnsi="宋体" w:cs="宋体"/>
                <w:color w:val="FF0000"/>
                <w:sz w:val="24"/>
              </w:rPr>
            </w:pPr>
            <w:r>
              <w:rPr>
                <w:rFonts w:hint="eastAsia" w:ascii="宋体" w:hAnsi="宋体" w:cs="宋体"/>
                <w:color w:val="FF0000"/>
                <w:sz w:val="24"/>
              </w:rPr>
              <w:t>4</w:t>
            </w:r>
          </w:p>
        </w:tc>
        <w:tc>
          <w:tcPr>
            <w:tcW w:w="1535" w:type="dxa"/>
            <w:noWrap/>
            <w:vAlign w:val="center"/>
          </w:tcPr>
          <w:p w14:paraId="25D427C2">
            <w:pPr>
              <w:tabs>
                <w:tab w:val="left" w:pos="1337"/>
              </w:tabs>
              <w:spacing w:line="360" w:lineRule="auto"/>
              <w:jc w:val="center"/>
              <w:rPr>
                <w:rFonts w:ascii="宋体" w:hAnsi="宋体" w:cs="宋体"/>
                <w:color w:val="FF0000"/>
                <w:sz w:val="24"/>
              </w:rPr>
            </w:pPr>
            <w:r>
              <w:rPr>
                <w:rFonts w:hint="eastAsia" w:ascii="宋体" w:hAnsi="宋体" w:cs="宋体"/>
                <w:color w:val="FF0000"/>
                <w:sz w:val="24"/>
              </w:rPr>
              <w:t>……</w:t>
            </w:r>
          </w:p>
        </w:tc>
        <w:tc>
          <w:tcPr>
            <w:tcW w:w="1539" w:type="dxa"/>
            <w:noWrap/>
            <w:vAlign w:val="center"/>
          </w:tcPr>
          <w:p w14:paraId="527F3A07">
            <w:pPr>
              <w:tabs>
                <w:tab w:val="left" w:pos="1337"/>
              </w:tabs>
              <w:spacing w:line="360" w:lineRule="auto"/>
              <w:jc w:val="center"/>
              <w:rPr>
                <w:rFonts w:ascii="宋体" w:hAnsi="宋体" w:cs="宋体"/>
                <w:color w:val="FF0000"/>
                <w:sz w:val="24"/>
              </w:rPr>
            </w:pPr>
          </w:p>
        </w:tc>
        <w:tc>
          <w:tcPr>
            <w:tcW w:w="1537" w:type="dxa"/>
            <w:noWrap/>
            <w:vAlign w:val="center"/>
          </w:tcPr>
          <w:p w14:paraId="1D4FAE2F">
            <w:pPr>
              <w:tabs>
                <w:tab w:val="left" w:pos="1337"/>
              </w:tabs>
              <w:spacing w:line="360" w:lineRule="auto"/>
              <w:jc w:val="center"/>
              <w:rPr>
                <w:rFonts w:ascii="宋体" w:hAnsi="宋体" w:cs="宋体"/>
                <w:color w:val="FF0000"/>
                <w:sz w:val="24"/>
              </w:rPr>
            </w:pPr>
          </w:p>
        </w:tc>
        <w:tc>
          <w:tcPr>
            <w:tcW w:w="1198" w:type="dxa"/>
            <w:noWrap/>
            <w:vAlign w:val="center"/>
          </w:tcPr>
          <w:p w14:paraId="7F1C9660">
            <w:pPr>
              <w:tabs>
                <w:tab w:val="left" w:pos="1337"/>
              </w:tabs>
              <w:spacing w:line="360" w:lineRule="auto"/>
              <w:jc w:val="center"/>
              <w:rPr>
                <w:rFonts w:ascii="宋体" w:hAnsi="宋体" w:cs="宋体"/>
                <w:color w:val="FF0000"/>
                <w:sz w:val="24"/>
              </w:rPr>
            </w:pPr>
          </w:p>
        </w:tc>
        <w:tc>
          <w:tcPr>
            <w:tcW w:w="1411" w:type="dxa"/>
            <w:noWrap/>
            <w:vAlign w:val="center"/>
          </w:tcPr>
          <w:p w14:paraId="318D94DD">
            <w:pPr>
              <w:tabs>
                <w:tab w:val="left" w:pos="1337"/>
              </w:tabs>
              <w:spacing w:line="360" w:lineRule="auto"/>
              <w:jc w:val="center"/>
              <w:rPr>
                <w:rFonts w:ascii="宋体" w:hAnsi="宋体" w:cs="宋体"/>
                <w:color w:val="FF0000"/>
                <w:sz w:val="24"/>
              </w:rPr>
            </w:pPr>
          </w:p>
        </w:tc>
        <w:tc>
          <w:tcPr>
            <w:tcW w:w="955" w:type="dxa"/>
            <w:noWrap/>
            <w:vAlign w:val="center"/>
          </w:tcPr>
          <w:p w14:paraId="0E474A6F">
            <w:pPr>
              <w:tabs>
                <w:tab w:val="left" w:pos="1337"/>
              </w:tabs>
              <w:spacing w:line="360" w:lineRule="auto"/>
              <w:jc w:val="center"/>
              <w:rPr>
                <w:rFonts w:ascii="宋体" w:hAnsi="宋体" w:cs="宋体"/>
                <w:color w:val="FF0000"/>
                <w:sz w:val="24"/>
              </w:rPr>
            </w:pPr>
          </w:p>
        </w:tc>
      </w:tr>
      <w:tr w14:paraId="401DF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05" w:type="dxa"/>
            <w:noWrap/>
            <w:vAlign w:val="center"/>
          </w:tcPr>
          <w:p w14:paraId="0109ED4D">
            <w:pPr>
              <w:tabs>
                <w:tab w:val="left" w:pos="1337"/>
              </w:tabs>
              <w:spacing w:line="360" w:lineRule="auto"/>
              <w:jc w:val="center"/>
              <w:rPr>
                <w:rFonts w:ascii="宋体" w:hAnsi="宋体" w:cs="宋体"/>
                <w:color w:val="FF0000"/>
                <w:sz w:val="24"/>
              </w:rPr>
            </w:pPr>
            <w:r>
              <w:rPr>
                <w:rFonts w:hint="eastAsia" w:ascii="宋体" w:hAnsi="宋体" w:cs="宋体"/>
                <w:color w:val="FF0000"/>
                <w:sz w:val="24"/>
              </w:rPr>
              <w:t>5</w:t>
            </w:r>
          </w:p>
        </w:tc>
        <w:tc>
          <w:tcPr>
            <w:tcW w:w="4611" w:type="dxa"/>
            <w:gridSpan w:val="3"/>
            <w:noWrap/>
            <w:vAlign w:val="center"/>
          </w:tcPr>
          <w:p w14:paraId="3E8E3F35">
            <w:pPr>
              <w:tabs>
                <w:tab w:val="left" w:pos="1337"/>
              </w:tabs>
              <w:spacing w:line="360" w:lineRule="auto"/>
              <w:jc w:val="center"/>
              <w:rPr>
                <w:rFonts w:ascii="宋体" w:hAnsi="宋体" w:cs="宋体"/>
                <w:color w:val="FF0000"/>
                <w:sz w:val="24"/>
              </w:rPr>
            </w:pPr>
            <w:r>
              <w:rPr>
                <w:rFonts w:hint="eastAsia" w:ascii="宋体" w:hAnsi="宋体" w:cs="宋体"/>
                <w:color w:val="FF0000"/>
                <w:sz w:val="24"/>
              </w:rPr>
              <w:t>合计</w:t>
            </w:r>
          </w:p>
        </w:tc>
        <w:tc>
          <w:tcPr>
            <w:tcW w:w="1198" w:type="dxa"/>
            <w:noWrap/>
            <w:vAlign w:val="center"/>
          </w:tcPr>
          <w:p w14:paraId="124FF7FD">
            <w:pPr>
              <w:tabs>
                <w:tab w:val="left" w:pos="1337"/>
              </w:tabs>
              <w:spacing w:line="360" w:lineRule="auto"/>
              <w:jc w:val="center"/>
              <w:rPr>
                <w:rFonts w:ascii="宋体" w:hAnsi="宋体" w:cs="宋体"/>
                <w:color w:val="FF0000"/>
                <w:sz w:val="24"/>
              </w:rPr>
            </w:pPr>
          </w:p>
        </w:tc>
        <w:tc>
          <w:tcPr>
            <w:tcW w:w="1411" w:type="dxa"/>
            <w:noWrap/>
            <w:vAlign w:val="center"/>
          </w:tcPr>
          <w:p w14:paraId="354125F1">
            <w:pPr>
              <w:tabs>
                <w:tab w:val="left" w:pos="1337"/>
              </w:tabs>
              <w:spacing w:line="360" w:lineRule="auto"/>
              <w:jc w:val="center"/>
              <w:rPr>
                <w:rFonts w:ascii="宋体" w:hAnsi="宋体" w:cs="宋体"/>
                <w:color w:val="FF0000"/>
                <w:sz w:val="24"/>
              </w:rPr>
            </w:pPr>
          </w:p>
        </w:tc>
        <w:tc>
          <w:tcPr>
            <w:tcW w:w="955" w:type="dxa"/>
            <w:noWrap/>
            <w:vAlign w:val="center"/>
          </w:tcPr>
          <w:p w14:paraId="32517F85">
            <w:pPr>
              <w:tabs>
                <w:tab w:val="left" w:pos="1337"/>
              </w:tabs>
              <w:spacing w:line="360" w:lineRule="auto"/>
              <w:jc w:val="center"/>
              <w:rPr>
                <w:rFonts w:ascii="宋体" w:hAnsi="宋体" w:cs="宋体"/>
                <w:color w:val="FF0000"/>
                <w:sz w:val="24"/>
              </w:rPr>
            </w:pPr>
          </w:p>
        </w:tc>
      </w:tr>
    </w:tbl>
    <w:p w14:paraId="2B1CAB77">
      <w:pPr>
        <w:spacing w:line="360" w:lineRule="auto"/>
        <w:jc w:val="left"/>
        <w:rPr>
          <w:rFonts w:ascii="宋体" w:hAnsi="宋体" w:cs="宋体"/>
          <w:bCs/>
          <w:color w:val="FF0000"/>
        </w:rPr>
      </w:pPr>
      <w:r>
        <w:rPr>
          <w:rFonts w:hint="eastAsia" w:ascii="宋体" w:hAnsi="宋体" w:cs="宋体"/>
          <w:bCs/>
          <w:color w:val="FF0000"/>
        </w:rPr>
        <w:t>说明：</w:t>
      </w:r>
    </w:p>
    <w:p w14:paraId="2816F23C">
      <w:pPr>
        <w:spacing w:line="360" w:lineRule="auto"/>
        <w:jc w:val="left"/>
        <w:rPr>
          <w:rFonts w:ascii="宋体" w:hAnsi="宋体" w:cs="宋体"/>
          <w:bCs/>
          <w:color w:val="FF0000"/>
        </w:rPr>
      </w:pPr>
      <w:r>
        <w:rPr>
          <w:rFonts w:hint="eastAsia" w:ascii="宋体" w:hAnsi="宋体" w:cs="宋体"/>
          <w:bCs/>
          <w:color w:val="FF0000"/>
        </w:rPr>
        <w:t>1、节能产品根据财政部、发展改革委制定的《节能产品政府采购品目清单》确定。</w:t>
      </w:r>
    </w:p>
    <w:p w14:paraId="16BF684D">
      <w:pPr>
        <w:spacing w:line="360" w:lineRule="auto"/>
        <w:jc w:val="left"/>
        <w:rPr>
          <w:rFonts w:ascii="宋体" w:hAnsi="宋体" w:cs="宋体"/>
          <w:bCs/>
          <w:color w:val="FF0000"/>
        </w:rPr>
      </w:pPr>
      <w:r>
        <w:rPr>
          <w:rFonts w:hint="eastAsia" w:ascii="宋体" w:hAnsi="宋体" w:cs="宋体"/>
          <w:bCs/>
          <w:color w:val="FF0000"/>
        </w:rPr>
        <w:t>2、所投产品为节能产品（</w:t>
      </w:r>
      <w:r>
        <w:rPr>
          <w:rFonts w:hint="eastAsia" w:ascii="宋体" w:hAnsi="宋体" w:cs="宋体"/>
          <w:bCs/>
          <w:color w:val="FF0000"/>
          <w:u w:val="single"/>
        </w:rPr>
        <w:t>政府强制采购产品除外</w:t>
      </w:r>
      <w:r>
        <w:rPr>
          <w:rFonts w:hint="eastAsia" w:ascii="宋体" w:hAnsi="宋体" w:cs="宋体"/>
          <w:bCs/>
          <w:color w:val="FF0000"/>
        </w:rPr>
        <w:t>），必须按规定格式逐项填写本表，并提供国家确定的认证机构出具的、处于有效期之内的认证证书复印件，</w:t>
      </w:r>
      <w:r>
        <w:rPr>
          <w:rFonts w:hint="eastAsia" w:ascii="宋体" w:hAnsi="宋体" w:cs="宋体"/>
          <w:b/>
          <w:bCs/>
          <w:color w:val="FF0000"/>
        </w:rPr>
        <w:t>否则评审时不予加分</w:t>
      </w:r>
      <w:r>
        <w:rPr>
          <w:rFonts w:hint="eastAsia" w:ascii="宋体" w:hAnsi="宋体" w:cs="宋体"/>
          <w:bCs/>
          <w:color w:val="FF0000"/>
        </w:rPr>
        <w:t>。</w:t>
      </w:r>
    </w:p>
    <w:p w14:paraId="3D945461">
      <w:pPr>
        <w:spacing w:line="360" w:lineRule="auto"/>
        <w:ind w:firstLine="480" w:firstLineChars="200"/>
        <w:jc w:val="right"/>
        <w:rPr>
          <w:rFonts w:ascii="宋体" w:hAnsi="宋体" w:cs="宋体"/>
          <w:b/>
          <w:bCs/>
          <w:color w:val="FF0000"/>
          <w:sz w:val="24"/>
        </w:rPr>
      </w:pPr>
      <w:r>
        <w:rPr>
          <w:rFonts w:hint="eastAsia" w:ascii="宋体" w:hAnsi="宋体" w:cs="宋体"/>
          <w:color w:val="FF0000"/>
          <w:sz w:val="24"/>
        </w:rPr>
        <w:t>年  月  日</w:t>
      </w:r>
    </w:p>
    <w:p w14:paraId="31323E24">
      <w:pPr>
        <w:spacing w:line="360" w:lineRule="auto"/>
        <w:rPr>
          <w:rFonts w:ascii="宋体" w:hAnsi="宋体" w:cs="宋体"/>
          <w:sz w:val="24"/>
          <w:szCs w:val="24"/>
        </w:rPr>
      </w:pPr>
      <w:r>
        <w:rPr>
          <w:sz w:val="24"/>
          <w:szCs w:val="24"/>
        </w:rPr>
        <w:br w:type="page"/>
      </w:r>
      <w:bookmarkStart w:id="136" w:name="_Toc533061327"/>
      <w:bookmarkStart w:id="137" w:name="_Toc88046817"/>
      <w:bookmarkStart w:id="138" w:name="_Toc96695915"/>
      <w:r>
        <w:rPr>
          <w:rFonts w:hint="eastAsia"/>
          <w:sz w:val="24"/>
          <w:szCs w:val="24"/>
        </w:rPr>
        <w:t>附件</w:t>
      </w:r>
      <w:r>
        <w:rPr>
          <w:rFonts w:hint="eastAsia" w:ascii="宋体" w:hAnsi="宋体" w:cs="宋体"/>
          <w:sz w:val="24"/>
          <w:szCs w:val="24"/>
        </w:rPr>
        <w:t>：</w:t>
      </w:r>
      <w:bookmarkEnd w:id="136"/>
      <w:bookmarkEnd w:id="137"/>
      <w:bookmarkEnd w:id="138"/>
      <w:r>
        <w:rPr>
          <w:rFonts w:hint="eastAsia" w:ascii="宋体" w:hAnsi="宋体" w:cs="宋体"/>
          <w:sz w:val="24"/>
          <w:szCs w:val="24"/>
        </w:rPr>
        <w:t>政府强制采购节能产品明细表</w:t>
      </w:r>
    </w:p>
    <w:p w14:paraId="1D40076A">
      <w:pPr>
        <w:spacing w:line="360" w:lineRule="auto"/>
        <w:jc w:val="center"/>
        <w:rPr>
          <w:rFonts w:ascii="宋体" w:hAnsi="宋体" w:cs="宋体"/>
          <w:color w:val="FF0000"/>
          <w:sz w:val="30"/>
          <w:szCs w:val="30"/>
        </w:rPr>
      </w:pPr>
      <w:bookmarkStart w:id="139" w:name="_Toc88046818"/>
      <w:r>
        <w:rPr>
          <w:rFonts w:hint="eastAsia" w:ascii="宋体" w:hAnsi="宋体" w:cs="宋体"/>
          <w:color w:val="FF0000"/>
          <w:sz w:val="28"/>
          <w:szCs w:val="28"/>
        </w:rPr>
        <w:t>政府强制采购节能产品明细表</w:t>
      </w:r>
      <w:bookmarkEnd w:id="139"/>
    </w:p>
    <w:p w14:paraId="306302F0">
      <w:pPr>
        <w:pStyle w:val="9"/>
        <w:spacing w:line="360" w:lineRule="auto"/>
        <w:ind w:firstLine="0"/>
        <w:jc w:val="center"/>
        <w:rPr>
          <w:rFonts w:ascii="宋体" w:hAnsi="宋体" w:cs="宋体"/>
          <w:color w:val="FF0000"/>
          <w:sz w:val="28"/>
          <w:szCs w:val="28"/>
        </w:rPr>
      </w:pPr>
      <w:r>
        <w:rPr>
          <w:rFonts w:hint="eastAsia" w:ascii="宋体" w:hAnsi="宋体" w:cs="宋体"/>
          <w:color w:val="FF0000"/>
          <w:sz w:val="28"/>
          <w:szCs w:val="28"/>
        </w:rPr>
        <w:t>（以包为单位分别填写）</w:t>
      </w:r>
    </w:p>
    <w:p w14:paraId="04364629">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项目编号：</w:t>
      </w:r>
    </w:p>
    <w:p w14:paraId="34344915">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包    号：</w:t>
      </w:r>
    </w:p>
    <w:p w14:paraId="73D313A6">
      <w:pPr>
        <w:pStyle w:val="16"/>
        <w:spacing w:line="360" w:lineRule="auto"/>
        <w:ind w:left="0" w:right="-283" w:rightChars="-135"/>
        <w:rPr>
          <w:rFonts w:ascii="宋体" w:hAnsi="宋体" w:cs="宋体"/>
          <w:bCs/>
          <w:color w:val="FF0000"/>
          <w:sz w:val="24"/>
        </w:rPr>
      </w:pPr>
      <w:r>
        <w:rPr>
          <w:rFonts w:hint="eastAsia" w:ascii="宋体" w:hAnsi="宋体" w:cs="宋体"/>
          <w:bCs/>
          <w:color w:val="FF0000"/>
          <w:sz w:val="24"/>
        </w:rPr>
        <w:t>供应商名称（公章）：</w:t>
      </w:r>
    </w:p>
    <w:p w14:paraId="4AE19C4F">
      <w:pPr>
        <w:pStyle w:val="10"/>
        <w:snapToGrid w:val="0"/>
        <w:spacing w:line="360" w:lineRule="auto"/>
        <w:ind w:left="5250"/>
        <w:rPr>
          <w:rFonts w:ascii="宋体" w:hAnsi="宋体" w:eastAsia="宋体" w:cs="宋体"/>
          <w:color w:val="FF0000"/>
          <w:sz w:val="28"/>
          <w:szCs w:val="28"/>
          <w:u w:val="single"/>
        </w:rPr>
      </w:pP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418"/>
        <w:gridCol w:w="992"/>
        <w:gridCol w:w="850"/>
        <w:gridCol w:w="1276"/>
        <w:gridCol w:w="1985"/>
        <w:gridCol w:w="2126"/>
      </w:tblGrid>
      <w:tr w14:paraId="26BD3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764" w:type="dxa"/>
            <w:noWrap/>
            <w:vAlign w:val="center"/>
          </w:tcPr>
          <w:p w14:paraId="4037E473">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序号</w:t>
            </w:r>
          </w:p>
        </w:tc>
        <w:tc>
          <w:tcPr>
            <w:tcW w:w="1418" w:type="dxa"/>
            <w:noWrap/>
            <w:vAlign w:val="center"/>
          </w:tcPr>
          <w:p w14:paraId="71E59EE4">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产品名称</w:t>
            </w:r>
          </w:p>
        </w:tc>
        <w:tc>
          <w:tcPr>
            <w:tcW w:w="992" w:type="dxa"/>
            <w:noWrap/>
            <w:vAlign w:val="center"/>
          </w:tcPr>
          <w:p w14:paraId="165F247C">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制造商</w:t>
            </w:r>
          </w:p>
        </w:tc>
        <w:tc>
          <w:tcPr>
            <w:tcW w:w="850" w:type="dxa"/>
            <w:noWrap/>
            <w:vAlign w:val="center"/>
          </w:tcPr>
          <w:p w14:paraId="37336158">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品牌</w:t>
            </w:r>
          </w:p>
        </w:tc>
        <w:tc>
          <w:tcPr>
            <w:tcW w:w="1276" w:type="dxa"/>
            <w:noWrap/>
            <w:vAlign w:val="center"/>
          </w:tcPr>
          <w:p w14:paraId="00473761">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产品型号</w:t>
            </w:r>
          </w:p>
        </w:tc>
        <w:tc>
          <w:tcPr>
            <w:tcW w:w="1985" w:type="dxa"/>
            <w:noWrap/>
            <w:vAlign w:val="center"/>
          </w:tcPr>
          <w:p w14:paraId="2A67D007">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认证证书编号</w:t>
            </w:r>
          </w:p>
        </w:tc>
        <w:tc>
          <w:tcPr>
            <w:tcW w:w="2126" w:type="dxa"/>
            <w:noWrap/>
            <w:vAlign w:val="center"/>
          </w:tcPr>
          <w:p w14:paraId="3849DCB5">
            <w:pPr>
              <w:tabs>
                <w:tab w:val="left" w:pos="1337"/>
              </w:tabs>
              <w:spacing w:line="360" w:lineRule="auto"/>
              <w:jc w:val="center"/>
              <w:rPr>
                <w:rFonts w:ascii="宋体" w:hAnsi="宋体" w:cs="宋体"/>
                <w:bCs/>
                <w:color w:val="FF0000"/>
                <w:sz w:val="24"/>
              </w:rPr>
            </w:pPr>
            <w:r>
              <w:rPr>
                <w:rFonts w:hint="eastAsia" w:ascii="宋体" w:hAnsi="宋体" w:cs="宋体"/>
                <w:bCs/>
                <w:color w:val="FF0000"/>
                <w:sz w:val="24"/>
              </w:rPr>
              <w:t>认证证书有效期</w:t>
            </w:r>
          </w:p>
        </w:tc>
      </w:tr>
      <w:tr w14:paraId="14DAD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64" w:type="dxa"/>
            <w:noWrap/>
            <w:vAlign w:val="center"/>
          </w:tcPr>
          <w:p w14:paraId="77EEC153">
            <w:pPr>
              <w:tabs>
                <w:tab w:val="left" w:pos="1337"/>
              </w:tabs>
              <w:spacing w:line="360" w:lineRule="auto"/>
              <w:jc w:val="center"/>
              <w:rPr>
                <w:rFonts w:ascii="宋体" w:hAnsi="宋体" w:cs="宋体"/>
                <w:color w:val="FF0000"/>
                <w:sz w:val="24"/>
              </w:rPr>
            </w:pPr>
            <w:r>
              <w:rPr>
                <w:rFonts w:hint="eastAsia" w:ascii="宋体" w:hAnsi="宋体" w:cs="宋体"/>
                <w:color w:val="FF0000"/>
                <w:sz w:val="24"/>
              </w:rPr>
              <w:t>1</w:t>
            </w:r>
          </w:p>
        </w:tc>
        <w:tc>
          <w:tcPr>
            <w:tcW w:w="1418" w:type="dxa"/>
            <w:noWrap/>
            <w:vAlign w:val="center"/>
          </w:tcPr>
          <w:p w14:paraId="2BDA07E8">
            <w:pPr>
              <w:tabs>
                <w:tab w:val="left" w:pos="1337"/>
              </w:tabs>
              <w:spacing w:line="360" w:lineRule="auto"/>
              <w:jc w:val="center"/>
              <w:rPr>
                <w:rFonts w:ascii="宋体" w:hAnsi="宋体" w:cs="宋体"/>
                <w:color w:val="FF0000"/>
                <w:sz w:val="24"/>
              </w:rPr>
            </w:pPr>
          </w:p>
        </w:tc>
        <w:tc>
          <w:tcPr>
            <w:tcW w:w="992" w:type="dxa"/>
            <w:noWrap/>
            <w:vAlign w:val="center"/>
          </w:tcPr>
          <w:p w14:paraId="2896D3AF">
            <w:pPr>
              <w:tabs>
                <w:tab w:val="left" w:pos="1337"/>
              </w:tabs>
              <w:spacing w:line="360" w:lineRule="auto"/>
              <w:jc w:val="center"/>
              <w:rPr>
                <w:rFonts w:ascii="宋体" w:hAnsi="宋体" w:cs="宋体"/>
                <w:color w:val="FF0000"/>
                <w:sz w:val="24"/>
              </w:rPr>
            </w:pPr>
          </w:p>
        </w:tc>
        <w:tc>
          <w:tcPr>
            <w:tcW w:w="850" w:type="dxa"/>
            <w:noWrap/>
            <w:vAlign w:val="center"/>
          </w:tcPr>
          <w:p w14:paraId="05970D9F">
            <w:pPr>
              <w:tabs>
                <w:tab w:val="left" w:pos="1337"/>
              </w:tabs>
              <w:spacing w:line="360" w:lineRule="auto"/>
              <w:jc w:val="center"/>
              <w:rPr>
                <w:rFonts w:ascii="宋体" w:hAnsi="宋体" w:cs="宋体"/>
                <w:color w:val="FF0000"/>
                <w:sz w:val="24"/>
              </w:rPr>
            </w:pPr>
          </w:p>
        </w:tc>
        <w:tc>
          <w:tcPr>
            <w:tcW w:w="1276" w:type="dxa"/>
            <w:noWrap/>
            <w:vAlign w:val="center"/>
          </w:tcPr>
          <w:p w14:paraId="320A0CE4">
            <w:pPr>
              <w:tabs>
                <w:tab w:val="left" w:pos="1337"/>
              </w:tabs>
              <w:spacing w:line="360" w:lineRule="auto"/>
              <w:jc w:val="center"/>
              <w:rPr>
                <w:rFonts w:ascii="宋体" w:hAnsi="宋体" w:cs="宋体"/>
                <w:color w:val="FF0000"/>
                <w:sz w:val="24"/>
              </w:rPr>
            </w:pPr>
          </w:p>
        </w:tc>
        <w:tc>
          <w:tcPr>
            <w:tcW w:w="1985" w:type="dxa"/>
            <w:noWrap/>
            <w:vAlign w:val="center"/>
          </w:tcPr>
          <w:p w14:paraId="535D2691">
            <w:pPr>
              <w:tabs>
                <w:tab w:val="left" w:pos="1337"/>
              </w:tabs>
              <w:spacing w:line="360" w:lineRule="auto"/>
              <w:jc w:val="center"/>
              <w:rPr>
                <w:rFonts w:ascii="宋体" w:hAnsi="宋体" w:cs="宋体"/>
                <w:color w:val="FF0000"/>
                <w:sz w:val="24"/>
              </w:rPr>
            </w:pPr>
          </w:p>
        </w:tc>
        <w:tc>
          <w:tcPr>
            <w:tcW w:w="2126" w:type="dxa"/>
            <w:noWrap/>
            <w:vAlign w:val="center"/>
          </w:tcPr>
          <w:p w14:paraId="6816A39F">
            <w:pPr>
              <w:tabs>
                <w:tab w:val="left" w:pos="1337"/>
              </w:tabs>
              <w:spacing w:line="360" w:lineRule="auto"/>
              <w:jc w:val="center"/>
              <w:rPr>
                <w:rFonts w:ascii="宋体" w:hAnsi="宋体" w:cs="宋体"/>
                <w:color w:val="FF0000"/>
                <w:sz w:val="24"/>
              </w:rPr>
            </w:pPr>
          </w:p>
        </w:tc>
      </w:tr>
      <w:tr w14:paraId="79139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764" w:type="dxa"/>
            <w:noWrap/>
            <w:vAlign w:val="center"/>
          </w:tcPr>
          <w:p w14:paraId="6DD3402D">
            <w:pPr>
              <w:tabs>
                <w:tab w:val="left" w:pos="1337"/>
              </w:tabs>
              <w:spacing w:line="360" w:lineRule="auto"/>
              <w:jc w:val="center"/>
              <w:rPr>
                <w:rFonts w:ascii="宋体" w:hAnsi="宋体" w:cs="宋体"/>
                <w:color w:val="FF0000"/>
                <w:sz w:val="24"/>
              </w:rPr>
            </w:pPr>
            <w:r>
              <w:rPr>
                <w:rFonts w:hint="eastAsia" w:ascii="宋体" w:hAnsi="宋体" w:cs="宋体"/>
                <w:color w:val="FF0000"/>
                <w:sz w:val="24"/>
              </w:rPr>
              <w:t>2</w:t>
            </w:r>
          </w:p>
        </w:tc>
        <w:tc>
          <w:tcPr>
            <w:tcW w:w="1418" w:type="dxa"/>
            <w:noWrap/>
            <w:vAlign w:val="center"/>
          </w:tcPr>
          <w:p w14:paraId="01C15E28">
            <w:pPr>
              <w:tabs>
                <w:tab w:val="left" w:pos="1337"/>
              </w:tabs>
              <w:spacing w:line="360" w:lineRule="auto"/>
              <w:jc w:val="center"/>
              <w:rPr>
                <w:rFonts w:ascii="宋体" w:hAnsi="宋体" w:cs="宋体"/>
                <w:color w:val="FF0000"/>
                <w:sz w:val="24"/>
              </w:rPr>
            </w:pPr>
          </w:p>
        </w:tc>
        <w:tc>
          <w:tcPr>
            <w:tcW w:w="992" w:type="dxa"/>
            <w:noWrap/>
            <w:vAlign w:val="center"/>
          </w:tcPr>
          <w:p w14:paraId="25E825B5">
            <w:pPr>
              <w:tabs>
                <w:tab w:val="left" w:pos="1337"/>
              </w:tabs>
              <w:spacing w:line="360" w:lineRule="auto"/>
              <w:jc w:val="center"/>
              <w:rPr>
                <w:rFonts w:ascii="宋体" w:hAnsi="宋体" w:cs="宋体"/>
                <w:color w:val="FF0000"/>
                <w:sz w:val="24"/>
              </w:rPr>
            </w:pPr>
          </w:p>
        </w:tc>
        <w:tc>
          <w:tcPr>
            <w:tcW w:w="850" w:type="dxa"/>
            <w:noWrap/>
            <w:vAlign w:val="center"/>
          </w:tcPr>
          <w:p w14:paraId="69D0D6FE">
            <w:pPr>
              <w:tabs>
                <w:tab w:val="left" w:pos="1337"/>
              </w:tabs>
              <w:spacing w:line="360" w:lineRule="auto"/>
              <w:jc w:val="center"/>
              <w:rPr>
                <w:rFonts w:ascii="宋体" w:hAnsi="宋体" w:cs="宋体"/>
                <w:color w:val="FF0000"/>
                <w:sz w:val="24"/>
              </w:rPr>
            </w:pPr>
          </w:p>
        </w:tc>
        <w:tc>
          <w:tcPr>
            <w:tcW w:w="1276" w:type="dxa"/>
            <w:noWrap/>
            <w:vAlign w:val="center"/>
          </w:tcPr>
          <w:p w14:paraId="6DE794D7">
            <w:pPr>
              <w:tabs>
                <w:tab w:val="left" w:pos="1337"/>
              </w:tabs>
              <w:spacing w:line="360" w:lineRule="auto"/>
              <w:jc w:val="center"/>
              <w:rPr>
                <w:rFonts w:ascii="宋体" w:hAnsi="宋体" w:cs="宋体"/>
                <w:color w:val="FF0000"/>
                <w:sz w:val="24"/>
              </w:rPr>
            </w:pPr>
          </w:p>
        </w:tc>
        <w:tc>
          <w:tcPr>
            <w:tcW w:w="1985" w:type="dxa"/>
            <w:noWrap/>
            <w:vAlign w:val="center"/>
          </w:tcPr>
          <w:p w14:paraId="2CF56905">
            <w:pPr>
              <w:tabs>
                <w:tab w:val="left" w:pos="1337"/>
              </w:tabs>
              <w:spacing w:line="360" w:lineRule="auto"/>
              <w:jc w:val="center"/>
              <w:rPr>
                <w:rFonts w:ascii="宋体" w:hAnsi="宋体" w:cs="宋体"/>
                <w:color w:val="FF0000"/>
                <w:sz w:val="24"/>
              </w:rPr>
            </w:pPr>
          </w:p>
        </w:tc>
        <w:tc>
          <w:tcPr>
            <w:tcW w:w="2126" w:type="dxa"/>
            <w:noWrap/>
            <w:vAlign w:val="center"/>
          </w:tcPr>
          <w:p w14:paraId="14C24F1F">
            <w:pPr>
              <w:tabs>
                <w:tab w:val="left" w:pos="1337"/>
              </w:tabs>
              <w:spacing w:line="360" w:lineRule="auto"/>
              <w:jc w:val="center"/>
              <w:rPr>
                <w:rFonts w:ascii="宋体" w:hAnsi="宋体" w:cs="宋体"/>
                <w:color w:val="FF0000"/>
                <w:sz w:val="24"/>
              </w:rPr>
            </w:pPr>
          </w:p>
        </w:tc>
      </w:tr>
      <w:tr w14:paraId="50C84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535D0DD6">
            <w:pPr>
              <w:tabs>
                <w:tab w:val="left" w:pos="1337"/>
              </w:tabs>
              <w:spacing w:line="360" w:lineRule="auto"/>
              <w:jc w:val="center"/>
              <w:rPr>
                <w:rFonts w:ascii="宋体" w:hAnsi="宋体" w:cs="宋体"/>
                <w:color w:val="FF0000"/>
                <w:sz w:val="24"/>
              </w:rPr>
            </w:pPr>
            <w:r>
              <w:rPr>
                <w:rFonts w:hint="eastAsia" w:ascii="宋体" w:hAnsi="宋体" w:cs="宋体"/>
                <w:color w:val="FF0000"/>
                <w:sz w:val="24"/>
              </w:rPr>
              <w:t>3</w:t>
            </w:r>
          </w:p>
        </w:tc>
        <w:tc>
          <w:tcPr>
            <w:tcW w:w="1418" w:type="dxa"/>
            <w:noWrap/>
            <w:vAlign w:val="center"/>
          </w:tcPr>
          <w:p w14:paraId="372D87AF">
            <w:pPr>
              <w:tabs>
                <w:tab w:val="left" w:pos="1337"/>
              </w:tabs>
              <w:spacing w:line="360" w:lineRule="auto"/>
              <w:jc w:val="center"/>
              <w:rPr>
                <w:rFonts w:ascii="宋体" w:hAnsi="宋体" w:cs="宋体"/>
                <w:color w:val="FF0000"/>
                <w:sz w:val="24"/>
              </w:rPr>
            </w:pPr>
          </w:p>
        </w:tc>
        <w:tc>
          <w:tcPr>
            <w:tcW w:w="992" w:type="dxa"/>
            <w:noWrap/>
            <w:vAlign w:val="center"/>
          </w:tcPr>
          <w:p w14:paraId="1E3047BA">
            <w:pPr>
              <w:tabs>
                <w:tab w:val="left" w:pos="1337"/>
              </w:tabs>
              <w:spacing w:line="360" w:lineRule="auto"/>
              <w:jc w:val="center"/>
              <w:rPr>
                <w:rFonts w:ascii="宋体" w:hAnsi="宋体" w:cs="宋体"/>
                <w:color w:val="FF0000"/>
                <w:sz w:val="24"/>
              </w:rPr>
            </w:pPr>
          </w:p>
        </w:tc>
        <w:tc>
          <w:tcPr>
            <w:tcW w:w="850" w:type="dxa"/>
            <w:noWrap/>
            <w:vAlign w:val="center"/>
          </w:tcPr>
          <w:p w14:paraId="2B268029">
            <w:pPr>
              <w:tabs>
                <w:tab w:val="left" w:pos="1337"/>
              </w:tabs>
              <w:spacing w:line="360" w:lineRule="auto"/>
              <w:jc w:val="center"/>
              <w:rPr>
                <w:rFonts w:ascii="宋体" w:hAnsi="宋体" w:cs="宋体"/>
                <w:color w:val="FF0000"/>
                <w:sz w:val="24"/>
              </w:rPr>
            </w:pPr>
          </w:p>
        </w:tc>
        <w:tc>
          <w:tcPr>
            <w:tcW w:w="1276" w:type="dxa"/>
            <w:noWrap/>
            <w:vAlign w:val="center"/>
          </w:tcPr>
          <w:p w14:paraId="5F5CA77B">
            <w:pPr>
              <w:tabs>
                <w:tab w:val="left" w:pos="1337"/>
              </w:tabs>
              <w:spacing w:line="360" w:lineRule="auto"/>
              <w:jc w:val="center"/>
              <w:rPr>
                <w:rFonts w:ascii="宋体" w:hAnsi="宋体" w:cs="宋体"/>
                <w:color w:val="FF0000"/>
                <w:sz w:val="24"/>
              </w:rPr>
            </w:pPr>
          </w:p>
        </w:tc>
        <w:tc>
          <w:tcPr>
            <w:tcW w:w="1985" w:type="dxa"/>
            <w:noWrap/>
            <w:vAlign w:val="center"/>
          </w:tcPr>
          <w:p w14:paraId="41800287">
            <w:pPr>
              <w:tabs>
                <w:tab w:val="left" w:pos="1337"/>
              </w:tabs>
              <w:spacing w:line="360" w:lineRule="auto"/>
              <w:jc w:val="center"/>
              <w:rPr>
                <w:rFonts w:ascii="宋体" w:hAnsi="宋体" w:cs="宋体"/>
                <w:color w:val="FF0000"/>
                <w:sz w:val="24"/>
              </w:rPr>
            </w:pPr>
          </w:p>
        </w:tc>
        <w:tc>
          <w:tcPr>
            <w:tcW w:w="2126" w:type="dxa"/>
            <w:noWrap/>
            <w:vAlign w:val="center"/>
          </w:tcPr>
          <w:p w14:paraId="549D5768">
            <w:pPr>
              <w:tabs>
                <w:tab w:val="left" w:pos="1337"/>
              </w:tabs>
              <w:spacing w:line="360" w:lineRule="auto"/>
              <w:jc w:val="center"/>
              <w:rPr>
                <w:rFonts w:ascii="宋体" w:hAnsi="宋体" w:cs="宋体"/>
                <w:color w:val="FF0000"/>
                <w:sz w:val="24"/>
              </w:rPr>
            </w:pPr>
          </w:p>
        </w:tc>
      </w:tr>
      <w:tr w14:paraId="164FA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12B128F2">
            <w:pPr>
              <w:tabs>
                <w:tab w:val="left" w:pos="1337"/>
              </w:tabs>
              <w:spacing w:line="360" w:lineRule="auto"/>
              <w:jc w:val="center"/>
              <w:rPr>
                <w:rFonts w:ascii="宋体" w:hAnsi="宋体" w:cs="宋体"/>
                <w:color w:val="FF0000"/>
                <w:sz w:val="24"/>
              </w:rPr>
            </w:pPr>
            <w:r>
              <w:rPr>
                <w:rFonts w:hint="eastAsia" w:ascii="宋体" w:hAnsi="宋体" w:cs="宋体"/>
                <w:color w:val="FF0000"/>
                <w:sz w:val="24"/>
              </w:rPr>
              <w:t>4</w:t>
            </w:r>
          </w:p>
        </w:tc>
        <w:tc>
          <w:tcPr>
            <w:tcW w:w="1418" w:type="dxa"/>
            <w:noWrap/>
            <w:vAlign w:val="center"/>
          </w:tcPr>
          <w:p w14:paraId="6CC0BD3D">
            <w:pPr>
              <w:tabs>
                <w:tab w:val="left" w:pos="1337"/>
              </w:tabs>
              <w:spacing w:line="360" w:lineRule="auto"/>
              <w:jc w:val="center"/>
              <w:rPr>
                <w:rFonts w:ascii="宋体" w:hAnsi="宋体" w:cs="宋体"/>
                <w:color w:val="FF0000"/>
                <w:sz w:val="24"/>
              </w:rPr>
            </w:pPr>
          </w:p>
        </w:tc>
        <w:tc>
          <w:tcPr>
            <w:tcW w:w="992" w:type="dxa"/>
            <w:noWrap/>
            <w:vAlign w:val="center"/>
          </w:tcPr>
          <w:p w14:paraId="51255520">
            <w:pPr>
              <w:tabs>
                <w:tab w:val="left" w:pos="1337"/>
              </w:tabs>
              <w:spacing w:line="360" w:lineRule="auto"/>
              <w:jc w:val="center"/>
              <w:rPr>
                <w:rFonts w:ascii="宋体" w:hAnsi="宋体" w:cs="宋体"/>
                <w:color w:val="FF0000"/>
                <w:sz w:val="24"/>
              </w:rPr>
            </w:pPr>
          </w:p>
        </w:tc>
        <w:tc>
          <w:tcPr>
            <w:tcW w:w="850" w:type="dxa"/>
            <w:noWrap/>
            <w:vAlign w:val="center"/>
          </w:tcPr>
          <w:p w14:paraId="44209EC7">
            <w:pPr>
              <w:tabs>
                <w:tab w:val="left" w:pos="1337"/>
              </w:tabs>
              <w:spacing w:line="360" w:lineRule="auto"/>
              <w:jc w:val="center"/>
              <w:rPr>
                <w:rFonts w:ascii="宋体" w:hAnsi="宋体" w:cs="宋体"/>
                <w:color w:val="FF0000"/>
                <w:sz w:val="24"/>
              </w:rPr>
            </w:pPr>
          </w:p>
        </w:tc>
        <w:tc>
          <w:tcPr>
            <w:tcW w:w="1276" w:type="dxa"/>
            <w:noWrap/>
            <w:vAlign w:val="center"/>
          </w:tcPr>
          <w:p w14:paraId="2CB4F53C">
            <w:pPr>
              <w:tabs>
                <w:tab w:val="left" w:pos="1337"/>
              </w:tabs>
              <w:spacing w:line="360" w:lineRule="auto"/>
              <w:jc w:val="center"/>
              <w:rPr>
                <w:rFonts w:ascii="宋体" w:hAnsi="宋体" w:cs="宋体"/>
                <w:color w:val="FF0000"/>
                <w:sz w:val="24"/>
              </w:rPr>
            </w:pPr>
          </w:p>
        </w:tc>
        <w:tc>
          <w:tcPr>
            <w:tcW w:w="1985" w:type="dxa"/>
            <w:noWrap/>
            <w:vAlign w:val="center"/>
          </w:tcPr>
          <w:p w14:paraId="5B4D1069">
            <w:pPr>
              <w:tabs>
                <w:tab w:val="left" w:pos="1337"/>
              </w:tabs>
              <w:spacing w:line="360" w:lineRule="auto"/>
              <w:jc w:val="center"/>
              <w:rPr>
                <w:rFonts w:ascii="宋体" w:hAnsi="宋体" w:cs="宋体"/>
                <w:color w:val="FF0000"/>
                <w:sz w:val="24"/>
              </w:rPr>
            </w:pPr>
          </w:p>
        </w:tc>
        <w:tc>
          <w:tcPr>
            <w:tcW w:w="2126" w:type="dxa"/>
            <w:noWrap/>
            <w:vAlign w:val="center"/>
          </w:tcPr>
          <w:p w14:paraId="66ED673D">
            <w:pPr>
              <w:tabs>
                <w:tab w:val="left" w:pos="1337"/>
              </w:tabs>
              <w:spacing w:line="360" w:lineRule="auto"/>
              <w:jc w:val="center"/>
              <w:rPr>
                <w:rFonts w:ascii="宋体" w:hAnsi="宋体" w:cs="宋体"/>
                <w:color w:val="FF0000"/>
                <w:sz w:val="24"/>
              </w:rPr>
            </w:pPr>
          </w:p>
        </w:tc>
      </w:tr>
      <w:tr w14:paraId="45208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2C441C6C">
            <w:pPr>
              <w:tabs>
                <w:tab w:val="left" w:pos="1337"/>
              </w:tabs>
              <w:spacing w:line="360" w:lineRule="auto"/>
              <w:jc w:val="center"/>
              <w:rPr>
                <w:rFonts w:ascii="宋体" w:hAnsi="宋体" w:cs="宋体"/>
                <w:color w:val="FF0000"/>
                <w:sz w:val="24"/>
              </w:rPr>
            </w:pPr>
            <w:r>
              <w:rPr>
                <w:rFonts w:hint="eastAsia" w:ascii="宋体" w:hAnsi="宋体" w:cs="宋体"/>
                <w:color w:val="FF0000"/>
                <w:sz w:val="24"/>
              </w:rPr>
              <w:t>5</w:t>
            </w:r>
          </w:p>
        </w:tc>
        <w:tc>
          <w:tcPr>
            <w:tcW w:w="1418" w:type="dxa"/>
            <w:noWrap/>
            <w:vAlign w:val="center"/>
          </w:tcPr>
          <w:p w14:paraId="631C5CEF">
            <w:pPr>
              <w:tabs>
                <w:tab w:val="left" w:pos="1337"/>
              </w:tabs>
              <w:spacing w:line="360" w:lineRule="auto"/>
              <w:jc w:val="center"/>
              <w:rPr>
                <w:rFonts w:ascii="宋体" w:hAnsi="宋体" w:cs="宋体"/>
                <w:color w:val="FF0000"/>
                <w:sz w:val="24"/>
              </w:rPr>
            </w:pPr>
          </w:p>
        </w:tc>
        <w:tc>
          <w:tcPr>
            <w:tcW w:w="992" w:type="dxa"/>
            <w:noWrap/>
            <w:vAlign w:val="center"/>
          </w:tcPr>
          <w:p w14:paraId="71A19BC9">
            <w:pPr>
              <w:tabs>
                <w:tab w:val="left" w:pos="1337"/>
              </w:tabs>
              <w:spacing w:line="360" w:lineRule="auto"/>
              <w:jc w:val="center"/>
              <w:rPr>
                <w:rFonts w:ascii="宋体" w:hAnsi="宋体" w:cs="宋体"/>
                <w:color w:val="FF0000"/>
                <w:sz w:val="24"/>
              </w:rPr>
            </w:pPr>
          </w:p>
        </w:tc>
        <w:tc>
          <w:tcPr>
            <w:tcW w:w="850" w:type="dxa"/>
            <w:noWrap/>
            <w:vAlign w:val="center"/>
          </w:tcPr>
          <w:p w14:paraId="5D6C3415">
            <w:pPr>
              <w:tabs>
                <w:tab w:val="left" w:pos="1337"/>
              </w:tabs>
              <w:spacing w:line="360" w:lineRule="auto"/>
              <w:jc w:val="center"/>
              <w:rPr>
                <w:rFonts w:ascii="宋体" w:hAnsi="宋体" w:cs="宋体"/>
                <w:color w:val="FF0000"/>
                <w:sz w:val="24"/>
              </w:rPr>
            </w:pPr>
          </w:p>
        </w:tc>
        <w:tc>
          <w:tcPr>
            <w:tcW w:w="1276" w:type="dxa"/>
            <w:noWrap/>
            <w:vAlign w:val="center"/>
          </w:tcPr>
          <w:p w14:paraId="4876BC0E">
            <w:pPr>
              <w:tabs>
                <w:tab w:val="left" w:pos="1337"/>
              </w:tabs>
              <w:spacing w:line="360" w:lineRule="auto"/>
              <w:jc w:val="center"/>
              <w:rPr>
                <w:rFonts w:ascii="宋体" w:hAnsi="宋体" w:cs="宋体"/>
                <w:color w:val="FF0000"/>
                <w:sz w:val="24"/>
              </w:rPr>
            </w:pPr>
          </w:p>
        </w:tc>
        <w:tc>
          <w:tcPr>
            <w:tcW w:w="1985" w:type="dxa"/>
            <w:noWrap/>
            <w:vAlign w:val="center"/>
          </w:tcPr>
          <w:p w14:paraId="2C84ABC2">
            <w:pPr>
              <w:tabs>
                <w:tab w:val="left" w:pos="1337"/>
              </w:tabs>
              <w:spacing w:line="360" w:lineRule="auto"/>
              <w:jc w:val="center"/>
              <w:rPr>
                <w:rFonts w:ascii="宋体" w:hAnsi="宋体" w:cs="宋体"/>
                <w:color w:val="FF0000"/>
                <w:sz w:val="24"/>
              </w:rPr>
            </w:pPr>
          </w:p>
        </w:tc>
        <w:tc>
          <w:tcPr>
            <w:tcW w:w="2126" w:type="dxa"/>
            <w:noWrap/>
            <w:vAlign w:val="center"/>
          </w:tcPr>
          <w:p w14:paraId="1236E611">
            <w:pPr>
              <w:tabs>
                <w:tab w:val="left" w:pos="1337"/>
              </w:tabs>
              <w:spacing w:line="360" w:lineRule="auto"/>
              <w:jc w:val="center"/>
              <w:rPr>
                <w:rFonts w:ascii="宋体" w:hAnsi="宋体" w:cs="宋体"/>
                <w:color w:val="FF0000"/>
                <w:sz w:val="24"/>
              </w:rPr>
            </w:pPr>
          </w:p>
        </w:tc>
      </w:tr>
      <w:tr w14:paraId="07804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64" w:type="dxa"/>
            <w:noWrap/>
            <w:vAlign w:val="center"/>
          </w:tcPr>
          <w:p w14:paraId="1E79D8BA">
            <w:pPr>
              <w:tabs>
                <w:tab w:val="left" w:pos="1337"/>
              </w:tabs>
              <w:spacing w:line="360" w:lineRule="auto"/>
              <w:jc w:val="center"/>
              <w:rPr>
                <w:rFonts w:ascii="宋体" w:hAnsi="宋体" w:cs="宋体"/>
                <w:color w:val="FF0000"/>
                <w:sz w:val="24"/>
              </w:rPr>
            </w:pPr>
            <w:r>
              <w:rPr>
                <w:rFonts w:hint="eastAsia" w:ascii="宋体" w:hAnsi="宋体" w:cs="宋体"/>
                <w:color w:val="FF0000"/>
                <w:sz w:val="24"/>
              </w:rPr>
              <w:t>……</w:t>
            </w:r>
          </w:p>
        </w:tc>
        <w:tc>
          <w:tcPr>
            <w:tcW w:w="1418" w:type="dxa"/>
            <w:noWrap/>
            <w:vAlign w:val="center"/>
          </w:tcPr>
          <w:p w14:paraId="586AC9A4">
            <w:pPr>
              <w:tabs>
                <w:tab w:val="left" w:pos="1337"/>
              </w:tabs>
              <w:spacing w:line="360" w:lineRule="auto"/>
              <w:jc w:val="center"/>
              <w:rPr>
                <w:rFonts w:ascii="宋体" w:hAnsi="宋体" w:cs="宋体"/>
                <w:color w:val="FF0000"/>
                <w:sz w:val="24"/>
              </w:rPr>
            </w:pPr>
          </w:p>
        </w:tc>
        <w:tc>
          <w:tcPr>
            <w:tcW w:w="992" w:type="dxa"/>
            <w:noWrap/>
            <w:vAlign w:val="center"/>
          </w:tcPr>
          <w:p w14:paraId="56164D6A">
            <w:pPr>
              <w:tabs>
                <w:tab w:val="left" w:pos="1337"/>
              </w:tabs>
              <w:spacing w:line="360" w:lineRule="auto"/>
              <w:jc w:val="center"/>
              <w:rPr>
                <w:rFonts w:ascii="宋体" w:hAnsi="宋体" w:cs="宋体"/>
                <w:color w:val="FF0000"/>
                <w:sz w:val="24"/>
              </w:rPr>
            </w:pPr>
          </w:p>
        </w:tc>
        <w:tc>
          <w:tcPr>
            <w:tcW w:w="850" w:type="dxa"/>
            <w:noWrap/>
            <w:vAlign w:val="center"/>
          </w:tcPr>
          <w:p w14:paraId="2930AE0A">
            <w:pPr>
              <w:tabs>
                <w:tab w:val="left" w:pos="1337"/>
              </w:tabs>
              <w:spacing w:line="360" w:lineRule="auto"/>
              <w:jc w:val="center"/>
              <w:rPr>
                <w:rFonts w:ascii="宋体" w:hAnsi="宋体" w:cs="宋体"/>
                <w:color w:val="FF0000"/>
                <w:sz w:val="24"/>
              </w:rPr>
            </w:pPr>
          </w:p>
        </w:tc>
        <w:tc>
          <w:tcPr>
            <w:tcW w:w="1276" w:type="dxa"/>
            <w:noWrap/>
            <w:vAlign w:val="center"/>
          </w:tcPr>
          <w:p w14:paraId="4B76FBC3">
            <w:pPr>
              <w:tabs>
                <w:tab w:val="left" w:pos="1337"/>
              </w:tabs>
              <w:spacing w:line="360" w:lineRule="auto"/>
              <w:jc w:val="center"/>
              <w:rPr>
                <w:rFonts w:ascii="宋体" w:hAnsi="宋体" w:cs="宋体"/>
                <w:color w:val="FF0000"/>
                <w:sz w:val="24"/>
              </w:rPr>
            </w:pPr>
          </w:p>
        </w:tc>
        <w:tc>
          <w:tcPr>
            <w:tcW w:w="1985" w:type="dxa"/>
            <w:noWrap/>
            <w:vAlign w:val="center"/>
          </w:tcPr>
          <w:p w14:paraId="3D7097C1">
            <w:pPr>
              <w:tabs>
                <w:tab w:val="left" w:pos="1337"/>
              </w:tabs>
              <w:spacing w:line="360" w:lineRule="auto"/>
              <w:jc w:val="center"/>
              <w:rPr>
                <w:rFonts w:ascii="宋体" w:hAnsi="宋体" w:cs="宋体"/>
                <w:color w:val="FF0000"/>
                <w:sz w:val="24"/>
              </w:rPr>
            </w:pPr>
          </w:p>
        </w:tc>
        <w:tc>
          <w:tcPr>
            <w:tcW w:w="2126" w:type="dxa"/>
            <w:noWrap/>
            <w:vAlign w:val="center"/>
          </w:tcPr>
          <w:p w14:paraId="42FBCE00">
            <w:pPr>
              <w:tabs>
                <w:tab w:val="left" w:pos="1337"/>
              </w:tabs>
              <w:spacing w:line="360" w:lineRule="auto"/>
              <w:jc w:val="center"/>
              <w:rPr>
                <w:rFonts w:ascii="宋体" w:hAnsi="宋体" w:cs="宋体"/>
                <w:color w:val="FF0000"/>
                <w:sz w:val="24"/>
              </w:rPr>
            </w:pPr>
          </w:p>
        </w:tc>
      </w:tr>
    </w:tbl>
    <w:p w14:paraId="59A78FA3">
      <w:pPr>
        <w:spacing w:line="360" w:lineRule="auto"/>
        <w:jc w:val="left"/>
        <w:rPr>
          <w:rFonts w:ascii="宋体" w:hAnsi="宋体" w:cs="宋体"/>
          <w:bCs/>
          <w:color w:val="FF0000"/>
        </w:rPr>
      </w:pPr>
      <w:r>
        <w:rPr>
          <w:rFonts w:hint="eastAsia" w:ascii="宋体" w:hAnsi="宋体" w:cs="宋体"/>
          <w:bCs/>
          <w:color w:val="FF0000"/>
        </w:rPr>
        <w:t>说明：</w:t>
      </w:r>
    </w:p>
    <w:p w14:paraId="1514796D">
      <w:pPr>
        <w:spacing w:line="360" w:lineRule="auto"/>
        <w:jc w:val="left"/>
        <w:rPr>
          <w:rFonts w:ascii="宋体" w:hAnsi="宋体" w:cs="宋体"/>
          <w:bCs/>
          <w:color w:val="FF0000"/>
        </w:rPr>
      </w:pPr>
      <w:r>
        <w:rPr>
          <w:rFonts w:hint="eastAsia" w:ascii="宋体" w:hAnsi="宋体" w:cs="宋体"/>
          <w:bCs/>
          <w:color w:val="FF0000"/>
        </w:rPr>
        <w:t>1、政府强制采购节能产品根据财政部、发展改革委制定的《节能产品政府采购品目清单》确定。</w:t>
      </w:r>
    </w:p>
    <w:p w14:paraId="243117F7">
      <w:pPr>
        <w:spacing w:line="360" w:lineRule="auto"/>
        <w:jc w:val="left"/>
        <w:rPr>
          <w:rFonts w:ascii="宋体" w:hAnsi="宋体" w:cs="宋体"/>
          <w:bCs/>
          <w:color w:val="FF0000"/>
        </w:rPr>
      </w:pPr>
      <w:r>
        <w:rPr>
          <w:rFonts w:hint="eastAsia" w:ascii="宋体" w:hAnsi="宋体" w:cs="宋体"/>
          <w:bCs/>
          <w:color w:val="FF0000"/>
        </w:rPr>
        <w:t>2、所投产品属于品目清单政府强制采购产品的，必须按规定格式逐项填写本表，并提供国家确定的认证机构出具的、处于有效期之内的认证证书复印件，</w:t>
      </w:r>
      <w:r>
        <w:rPr>
          <w:rFonts w:hint="eastAsia" w:ascii="宋体" w:hAnsi="宋体" w:cs="宋体"/>
          <w:b/>
          <w:bCs/>
          <w:color w:val="FF0000"/>
        </w:rPr>
        <w:t>否则按无效投标处理</w:t>
      </w:r>
      <w:r>
        <w:rPr>
          <w:rFonts w:hint="eastAsia" w:ascii="宋体" w:hAnsi="宋体" w:cs="宋体"/>
          <w:bCs/>
          <w:color w:val="FF0000"/>
        </w:rPr>
        <w:t>。</w:t>
      </w:r>
    </w:p>
    <w:p w14:paraId="01EA20F6">
      <w:pPr>
        <w:spacing w:line="360" w:lineRule="auto"/>
        <w:jc w:val="left"/>
        <w:rPr>
          <w:rFonts w:ascii="宋体" w:hAnsi="宋体" w:cs="宋体"/>
          <w:bCs/>
          <w:color w:val="FF0000"/>
        </w:rPr>
      </w:pPr>
    </w:p>
    <w:p w14:paraId="793AE700">
      <w:pPr>
        <w:pStyle w:val="9"/>
        <w:ind w:firstLine="480"/>
        <w:rPr>
          <w:rFonts w:ascii="宋体" w:hAnsi="宋体" w:cs="宋体"/>
          <w:spacing w:val="6"/>
          <w:sz w:val="24"/>
          <w:szCs w:val="24"/>
        </w:rPr>
      </w:pPr>
      <w:r>
        <w:rPr>
          <w:rFonts w:hint="eastAsia" w:ascii="宋体" w:hAnsi="宋体" w:cs="宋体"/>
          <w:color w:val="FF0000"/>
          <w:sz w:val="24"/>
        </w:rPr>
        <w:t>年  月  日</w:t>
      </w:r>
      <w:r>
        <w:rPr>
          <w:sz w:val="24"/>
          <w:szCs w:val="24"/>
        </w:rPr>
        <w:br w:type="page"/>
      </w:r>
      <w:r>
        <w:rPr>
          <w:rFonts w:hint="eastAsia"/>
          <w:b/>
          <w:bCs/>
          <w:sz w:val="24"/>
          <w:szCs w:val="24"/>
        </w:rPr>
        <w:t>附件：供应商需要说明的其他文件和说明（格式自拟）</w:t>
      </w:r>
    </w:p>
    <w:p w14:paraId="309ADC41">
      <w:pPr>
        <w:pStyle w:val="9"/>
        <w:jc w:val="left"/>
        <w:rPr>
          <w:rFonts w:ascii="宋体" w:hAnsi="宋体" w:cs="宋体"/>
          <w:spacing w:val="6"/>
          <w:sz w:val="24"/>
          <w:szCs w:val="24"/>
        </w:rPr>
      </w:pPr>
      <w:r>
        <w:rPr>
          <w:rFonts w:ascii="宋体" w:hAnsi="宋体" w:cs="宋体"/>
          <w:spacing w:val="6"/>
          <w:sz w:val="24"/>
          <w:szCs w:val="24"/>
        </w:rPr>
        <w:t xml:space="preserve"> </w:t>
      </w:r>
    </w:p>
    <w:p w14:paraId="1EE92FAF">
      <w:pPr>
        <w:tabs>
          <w:tab w:val="left" w:pos="4860"/>
        </w:tabs>
        <w:topLinePunct/>
        <w:spacing w:line="360" w:lineRule="auto"/>
        <w:ind w:firstLine="504" w:firstLineChars="200"/>
        <w:jc w:val="right"/>
        <w:rPr>
          <w:rFonts w:ascii="宋体" w:hAnsi="宋体" w:cs="宋体"/>
          <w:spacing w:val="6"/>
          <w:sz w:val="24"/>
          <w:szCs w:val="24"/>
        </w:rPr>
      </w:pPr>
    </w:p>
    <w:p w14:paraId="7FC96E74">
      <w:pPr>
        <w:tabs>
          <w:tab w:val="left" w:pos="4860"/>
        </w:tabs>
        <w:topLinePunct/>
        <w:jc w:val="left"/>
        <w:rPr>
          <w:rFonts w:ascii="宋体" w:hAnsi="宋体" w:cs="宋体"/>
          <w:bCs/>
          <w:sz w:val="24"/>
          <w:szCs w:val="21"/>
        </w:rPr>
      </w:pPr>
      <w:r>
        <w:rPr>
          <w:rFonts w:ascii="宋体" w:hAnsi="宋体" w:cs="宋体"/>
          <w:bCs/>
          <w:sz w:val="24"/>
          <w:szCs w:val="21"/>
        </w:rPr>
        <w:br w:type="page"/>
      </w:r>
      <w:r>
        <w:rPr>
          <w:rFonts w:hint="eastAsia"/>
          <w:sz w:val="24"/>
          <w:szCs w:val="24"/>
        </w:rPr>
        <w:t>附件</w:t>
      </w:r>
      <w:r>
        <w:rPr>
          <w:rFonts w:hint="eastAsia" w:ascii="宋体" w:hAnsi="宋体" w:cs="宋体"/>
          <w:bCs/>
          <w:sz w:val="24"/>
          <w:szCs w:val="21"/>
        </w:rPr>
        <w:t>：缴纳成交服务费</w:t>
      </w:r>
      <w:r>
        <w:rPr>
          <w:rFonts w:hint="eastAsia" w:ascii="宋体" w:hAnsi="宋体" w:cs="宋体"/>
          <w:bCs/>
          <w:sz w:val="24"/>
          <w:szCs w:val="21"/>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cs="宋体"/>
          <w:bCs/>
          <w:sz w:val="24"/>
          <w:szCs w:val="21"/>
        </w:rPr>
        <w:instrText xml:space="preserve">ADDIN CNKISM.UserStyle</w:instrText>
      </w:r>
      <w:r>
        <w:rPr>
          <w:rFonts w:hint="eastAsia" w:ascii="宋体" w:hAnsi="宋体" w:cs="宋体"/>
          <w:bCs/>
          <w:sz w:val="24"/>
          <w:szCs w:val="21"/>
        </w:rPr>
        <w:fldChar w:fldCharType="end"/>
      </w:r>
      <w:r>
        <w:rPr>
          <w:rFonts w:hint="eastAsia" w:ascii="宋体" w:hAnsi="宋体" w:cs="宋体"/>
          <w:bCs/>
          <w:sz w:val="24"/>
          <w:szCs w:val="21"/>
        </w:rPr>
        <w:t>承诺书</w:t>
      </w:r>
    </w:p>
    <w:p w14:paraId="53DD7DE3">
      <w:pPr>
        <w:tabs>
          <w:tab w:val="left" w:pos="4860"/>
        </w:tabs>
        <w:topLinePunct/>
        <w:jc w:val="left"/>
        <w:rPr>
          <w:rFonts w:ascii="宋体" w:hAnsi="宋体" w:cs="宋体"/>
          <w:spacing w:val="6"/>
          <w:sz w:val="24"/>
          <w:szCs w:val="24"/>
        </w:rPr>
      </w:pPr>
      <w:r>
        <w:rPr>
          <w:rFonts w:hint="eastAsia" w:ascii="宋体" w:hAnsi="宋体" w:cs="宋体"/>
          <w:b/>
          <w:bCs/>
          <w:szCs w:val="21"/>
        </w:rPr>
        <w:t>（不需交纳磋商保证金的供应商，应在响应文件中附缴纳成交服务费承诺书）</w:t>
      </w:r>
    </w:p>
    <w:p w14:paraId="3BAEB513">
      <w:pPr>
        <w:wordWrap w:val="0"/>
        <w:topLinePunct/>
        <w:spacing w:line="360" w:lineRule="auto"/>
        <w:jc w:val="center"/>
        <w:rPr>
          <w:rFonts w:ascii="宋体" w:hAnsi="宋体" w:cs="宋体"/>
          <w:b/>
          <w:bCs/>
          <w:sz w:val="32"/>
          <w:szCs w:val="32"/>
        </w:rPr>
      </w:pPr>
      <w:r>
        <w:rPr>
          <w:rFonts w:hint="eastAsia" w:ascii="宋体" w:hAnsi="宋体" w:cs="宋体"/>
          <w:b/>
          <w:bCs/>
          <w:sz w:val="32"/>
          <w:szCs w:val="32"/>
        </w:rPr>
        <w:t>缴纳成交服务费</w:t>
      </w:r>
      <w:r>
        <w:rPr>
          <w:rFonts w:hint="eastAsia" w:ascii="宋体" w:hAnsi="宋体" w:cs="宋体"/>
          <w:b/>
          <w:bCs/>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cs="宋体"/>
          <w:b/>
          <w:bCs/>
          <w:sz w:val="32"/>
          <w:szCs w:val="32"/>
        </w:rPr>
        <w:instrText xml:space="preserve">ADDIN CNKISM.UserStyle</w:instrText>
      </w:r>
      <w:r>
        <w:rPr>
          <w:rFonts w:hint="eastAsia" w:ascii="宋体" w:hAnsi="宋体" w:cs="宋体"/>
          <w:b/>
          <w:bCs/>
          <w:sz w:val="32"/>
          <w:szCs w:val="32"/>
        </w:rPr>
        <w:fldChar w:fldCharType="end"/>
      </w:r>
      <w:r>
        <w:rPr>
          <w:rFonts w:hint="eastAsia" w:ascii="宋体" w:hAnsi="宋体" w:cs="宋体"/>
          <w:b/>
          <w:bCs/>
          <w:sz w:val="32"/>
          <w:szCs w:val="32"/>
        </w:rPr>
        <w:t>承诺书</w:t>
      </w:r>
    </w:p>
    <w:p w14:paraId="450688E9">
      <w:pPr>
        <w:wordWrap w:val="0"/>
        <w:topLinePunct/>
        <w:spacing w:line="400" w:lineRule="exact"/>
        <w:rPr>
          <w:rFonts w:ascii="宋体" w:hAnsi="宋体" w:cs="宋体"/>
          <w:sz w:val="24"/>
        </w:rPr>
      </w:pPr>
      <w:r>
        <w:rPr>
          <w:rFonts w:hint="eastAsia" w:ascii="宋体" w:hAnsi="宋体" w:cs="宋体"/>
          <w:sz w:val="24"/>
          <w:u w:val="single"/>
        </w:rPr>
        <w:t xml:space="preserve">XXXXXXX公司 </w:t>
      </w:r>
      <w:r>
        <w:rPr>
          <w:rFonts w:hint="eastAsia" w:ascii="宋体" w:hAnsi="宋体" w:cs="宋体"/>
          <w:sz w:val="24"/>
        </w:rPr>
        <w:t>：</w:t>
      </w:r>
    </w:p>
    <w:p w14:paraId="442CF16E">
      <w:pPr>
        <w:wordWrap w:val="0"/>
        <w:topLinePunct/>
        <w:spacing w:line="400" w:lineRule="exact"/>
        <w:ind w:firstLine="491" w:firstLineChars="205"/>
        <w:rPr>
          <w:rFonts w:ascii="宋体" w:hAnsi="宋体" w:cs="宋体"/>
          <w:sz w:val="24"/>
        </w:rPr>
      </w:pPr>
      <w:r>
        <w:rPr>
          <w:rFonts w:hint="eastAsia" w:ascii="宋体" w:hAnsi="宋体" w:cs="宋体"/>
          <w:sz w:val="24"/>
        </w:rPr>
        <w:t>1、我单位承诺，如若我单位在本次</w:t>
      </w:r>
      <w:r>
        <w:rPr>
          <w:rFonts w:hint="eastAsia" w:ascii="宋体" w:hAnsi="宋体" w:cs="宋体"/>
          <w:sz w:val="24"/>
          <w:u w:val="single"/>
        </w:rPr>
        <w:t xml:space="preserve">   （项目名称、项目编号）政府采购</w:t>
      </w:r>
      <w:r>
        <w:rPr>
          <w:rFonts w:hint="eastAsia" w:ascii="宋体" w:hAnsi="宋体" w:cs="宋体"/>
          <w:sz w:val="24"/>
        </w:rPr>
        <w:t>项目中确定为成交供应商，成交服务费将按照磋商文件规定的计取标准从我单位账户以电汇或经贵方认可的付款方式提交至贵公司指定账户（具体账户详见供应商须知）。</w:t>
      </w:r>
    </w:p>
    <w:p w14:paraId="25749EE9">
      <w:pPr>
        <w:wordWrap w:val="0"/>
        <w:topLinePunct/>
        <w:spacing w:line="400" w:lineRule="exact"/>
        <w:ind w:firstLine="491" w:firstLineChars="205"/>
        <w:rPr>
          <w:rFonts w:ascii="宋体" w:hAnsi="宋体" w:cs="宋体"/>
          <w:sz w:val="24"/>
        </w:rPr>
      </w:pPr>
      <w:r>
        <w:rPr>
          <w:rFonts w:hint="eastAsia" w:ascii="宋体" w:hAnsi="宋体" w:cs="宋体"/>
          <w:sz w:val="24"/>
        </w:rPr>
        <w:t>2、我单位承诺将我单位的______电子邮箱作为接受贵公司关于本项目采购过程中所有澄清、答疑、成交服务费催收、告知函等相关材料的唯一指定邮箱，贵方对该邮箱的送达、告知即视为对于本供应商的送达，告知！</w:t>
      </w:r>
    </w:p>
    <w:p w14:paraId="529F7A24">
      <w:pPr>
        <w:wordWrap w:val="0"/>
        <w:topLinePunct/>
        <w:spacing w:line="400" w:lineRule="exact"/>
        <w:ind w:firstLine="491" w:firstLineChars="205"/>
        <w:rPr>
          <w:rFonts w:ascii="宋体" w:hAnsi="宋体" w:cs="宋体"/>
          <w:sz w:val="24"/>
        </w:rPr>
      </w:pPr>
      <w:r>
        <w:rPr>
          <w:rFonts w:hint="eastAsia" w:ascii="宋体" w:hAnsi="宋体" w:cs="宋体"/>
          <w:sz w:val="24"/>
        </w:rPr>
        <w:t>3、我公司承诺在成交公告发布后3个工作日内，向贵方指定账户汇入成交服务费，如未能按期缴纳该中标服务费，视为我公司违约，我公司自愿每日按照中标服务费的千分之三向贵公司支付违约金。</w:t>
      </w:r>
    </w:p>
    <w:p w14:paraId="1CF3C29C">
      <w:pPr>
        <w:wordWrap w:val="0"/>
        <w:topLinePunct/>
        <w:spacing w:line="400" w:lineRule="exact"/>
        <w:ind w:firstLine="491" w:firstLineChars="205"/>
        <w:rPr>
          <w:rFonts w:ascii="宋体" w:hAnsi="宋体" w:cs="宋体"/>
          <w:sz w:val="24"/>
        </w:rPr>
      </w:pPr>
      <w:r>
        <w:rPr>
          <w:rFonts w:hint="eastAsia" w:ascii="宋体" w:hAnsi="宋体" w:cs="宋体"/>
          <w:sz w:val="24"/>
        </w:rPr>
        <w:t>4、该承诺书系我单位自愿承诺，对因成交服务费所涉纠纷，我方和贵公司双方均认同由贵公司住所地人民法院管辖，且诉讼所产生的诉讼费、律师费、保全费均由违约方承担。</w:t>
      </w:r>
    </w:p>
    <w:p w14:paraId="4B939647">
      <w:pPr>
        <w:wordWrap w:val="0"/>
        <w:topLinePunct/>
        <w:spacing w:line="400" w:lineRule="exact"/>
        <w:ind w:firstLine="491" w:firstLineChars="205"/>
        <w:rPr>
          <w:rFonts w:ascii="宋体" w:hAnsi="宋体" w:cs="宋体"/>
          <w:sz w:val="24"/>
        </w:rPr>
      </w:pPr>
      <w:r>
        <w:rPr>
          <w:rFonts w:hint="eastAsia" w:ascii="宋体" w:hAnsi="宋体" w:cs="宋体"/>
          <w:sz w:val="24"/>
        </w:rPr>
        <w:t>5、我方递交了本政府采购项目的响应文件，即意味着接受本政府采购项目磋商文件中关于成交服务费的计费标准和缴纳方式等条款。如我公司未履行本承诺或未按本政府采购项目磋商文件中的规定缴纳成交服务费，贵公司及相关部门可以据此作为对我方信用评价的依据。</w:t>
      </w:r>
    </w:p>
    <w:p w14:paraId="2D9FA974">
      <w:pPr>
        <w:wordWrap w:val="0"/>
        <w:topLinePunct/>
        <w:spacing w:line="360" w:lineRule="auto"/>
        <w:ind w:firstLine="480" w:firstLineChars="200"/>
        <w:jc w:val="right"/>
        <w:rPr>
          <w:rFonts w:ascii="宋体" w:hAnsi="宋体" w:cs="宋体"/>
          <w:sz w:val="24"/>
        </w:rPr>
      </w:pPr>
      <w:r>
        <w:rPr>
          <w:rFonts w:hint="eastAsia" w:ascii="宋体" w:hAnsi="宋体" w:cs="宋体"/>
          <w:sz w:val="24"/>
        </w:rPr>
        <w:t>供应商名称（公章）：____________________________</w:t>
      </w:r>
    </w:p>
    <w:p w14:paraId="5E3EE9BB">
      <w:pPr>
        <w:wordWrap w:val="0"/>
        <w:topLinePunct/>
        <w:spacing w:line="400" w:lineRule="exact"/>
        <w:ind w:firstLine="2834" w:firstLineChars="1181"/>
        <w:jc w:val="center"/>
        <w:rPr>
          <w:rFonts w:ascii="宋体" w:hAnsi="宋体" w:cs="宋体"/>
          <w:sz w:val="24"/>
        </w:rPr>
      </w:pPr>
      <w:r>
        <w:rPr>
          <w:rFonts w:hint="eastAsia" w:ascii="宋体" w:hAnsi="宋体" w:cs="宋体"/>
          <w:sz w:val="24"/>
        </w:rPr>
        <w:t>20  年  月  日</w:t>
      </w:r>
    </w:p>
    <w:p w14:paraId="35508194">
      <w:pPr>
        <w:pStyle w:val="4"/>
        <w:keepNext w:val="0"/>
        <w:keepLines w:val="0"/>
        <w:wordWrap w:val="0"/>
        <w:topLinePunct/>
        <w:spacing w:line="360" w:lineRule="auto"/>
        <w:ind w:firstLine="0" w:firstLineChars="0"/>
        <w:rPr>
          <w:szCs w:val="24"/>
        </w:rPr>
      </w:pPr>
    </w:p>
    <w:p w14:paraId="1BF96CB8">
      <w:pPr>
        <w:pStyle w:val="4"/>
        <w:keepNext w:val="0"/>
        <w:keepLines w:val="0"/>
        <w:wordWrap w:val="0"/>
        <w:topLinePunct/>
        <w:spacing w:line="360" w:lineRule="auto"/>
        <w:ind w:firstLine="0" w:firstLineChars="0"/>
        <w:rPr>
          <w:szCs w:val="24"/>
        </w:rPr>
      </w:pPr>
    </w:p>
    <w:p w14:paraId="310BAA3D">
      <w:pPr>
        <w:pStyle w:val="4"/>
        <w:keepNext w:val="0"/>
        <w:keepLines w:val="0"/>
        <w:wordWrap w:val="0"/>
        <w:topLinePunct/>
        <w:spacing w:line="360" w:lineRule="auto"/>
        <w:ind w:firstLine="0" w:firstLineChars="0"/>
        <w:rPr>
          <w:szCs w:val="24"/>
        </w:rPr>
      </w:pPr>
    </w:p>
    <w:p w14:paraId="6DC43579">
      <w:pPr>
        <w:pStyle w:val="4"/>
        <w:keepNext w:val="0"/>
        <w:keepLines w:val="0"/>
        <w:wordWrap w:val="0"/>
        <w:topLinePunct/>
        <w:spacing w:line="360" w:lineRule="auto"/>
        <w:ind w:firstLine="0" w:firstLineChars="0"/>
        <w:rPr>
          <w:szCs w:val="24"/>
        </w:rPr>
      </w:pPr>
    </w:p>
    <w:p w14:paraId="3B1A65C0">
      <w:pPr>
        <w:pStyle w:val="4"/>
        <w:keepNext w:val="0"/>
        <w:keepLines w:val="0"/>
        <w:wordWrap w:val="0"/>
        <w:topLinePunct/>
        <w:spacing w:line="360" w:lineRule="auto"/>
        <w:ind w:firstLine="0" w:firstLineChars="0"/>
        <w:rPr>
          <w:szCs w:val="24"/>
        </w:rPr>
      </w:pPr>
    </w:p>
    <w:p w14:paraId="6CD7662D">
      <w:pPr>
        <w:pStyle w:val="4"/>
        <w:keepNext w:val="0"/>
        <w:keepLines w:val="0"/>
        <w:wordWrap w:val="0"/>
        <w:topLinePunct/>
        <w:spacing w:line="360" w:lineRule="auto"/>
        <w:ind w:firstLine="0" w:firstLineChars="0"/>
        <w:rPr>
          <w:szCs w:val="24"/>
        </w:rPr>
      </w:pPr>
    </w:p>
    <w:p w14:paraId="126B5520">
      <w:pPr>
        <w:pStyle w:val="4"/>
        <w:keepNext w:val="0"/>
        <w:keepLines w:val="0"/>
        <w:wordWrap w:val="0"/>
        <w:topLinePunct/>
        <w:spacing w:line="360" w:lineRule="auto"/>
        <w:ind w:firstLine="0" w:firstLineChars="0"/>
        <w:rPr>
          <w:szCs w:val="24"/>
        </w:rPr>
      </w:pPr>
    </w:p>
    <w:p w14:paraId="46A0BD11">
      <w:pPr>
        <w:pStyle w:val="4"/>
        <w:keepNext w:val="0"/>
        <w:keepLines w:val="0"/>
        <w:wordWrap w:val="0"/>
        <w:topLinePunct/>
        <w:spacing w:line="360" w:lineRule="auto"/>
        <w:ind w:firstLine="0" w:firstLineChars="0"/>
        <w:rPr>
          <w:szCs w:val="24"/>
        </w:rPr>
      </w:pPr>
    </w:p>
    <w:p w14:paraId="5DD40B81">
      <w:pPr>
        <w:pStyle w:val="4"/>
        <w:keepNext w:val="0"/>
        <w:keepLines w:val="0"/>
        <w:wordWrap w:val="0"/>
        <w:topLinePunct/>
        <w:spacing w:line="360" w:lineRule="auto"/>
        <w:ind w:firstLine="0" w:firstLineChars="0"/>
        <w:rPr>
          <w:szCs w:val="24"/>
        </w:rPr>
      </w:pPr>
    </w:p>
    <w:p w14:paraId="66D18D48">
      <w:pPr>
        <w:pStyle w:val="4"/>
        <w:keepNext w:val="0"/>
        <w:keepLines w:val="0"/>
        <w:wordWrap w:val="0"/>
        <w:topLinePunct/>
        <w:spacing w:line="360" w:lineRule="auto"/>
        <w:ind w:firstLine="0" w:firstLineChars="0"/>
        <w:rPr>
          <w:szCs w:val="24"/>
        </w:rPr>
      </w:pPr>
    </w:p>
    <w:p w14:paraId="6B1EDCF1">
      <w:pPr>
        <w:pStyle w:val="4"/>
        <w:keepNext w:val="0"/>
        <w:keepLines w:val="0"/>
        <w:wordWrap w:val="0"/>
        <w:topLinePunct/>
        <w:spacing w:line="360" w:lineRule="auto"/>
        <w:ind w:firstLine="0" w:firstLineChars="0"/>
        <w:jc w:val="left"/>
        <w:rPr>
          <w:rFonts w:ascii="宋体" w:hAnsi="宋体" w:cs="宋体"/>
          <w:b w:val="0"/>
          <w:bCs w:val="0"/>
          <w:szCs w:val="21"/>
        </w:rPr>
      </w:pPr>
    </w:p>
    <w:p w14:paraId="10CEDB8F">
      <w:pPr>
        <w:rPr>
          <w:sz w:val="24"/>
          <w:szCs w:val="24"/>
        </w:rPr>
      </w:pPr>
      <w:r>
        <w:rPr>
          <w:rFonts w:hint="eastAsia"/>
          <w:sz w:val="24"/>
          <w:szCs w:val="24"/>
        </w:rPr>
        <w:t>响应文件封套标记参考格式</w:t>
      </w:r>
    </w:p>
    <w:p w14:paraId="65573C5E">
      <w:pPr>
        <w:pStyle w:val="16"/>
        <w:wordWrap w:val="0"/>
        <w:topLinePunct/>
        <w:spacing w:before="240" w:line="360" w:lineRule="auto"/>
        <w:ind w:left="0" w:firstLine="0"/>
        <w:jc w:val="center"/>
        <w:rPr>
          <w:rFonts w:ascii="宋体" w:hAnsi="宋体" w:cs="宋体"/>
          <w:b/>
          <w:bCs/>
          <w:sz w:val="24"/>
        </w:rPr>
      </w:pPr>
      <w:r>
        <w:rPr>
          <w:rFonts w:hint="eastAsia" w:ascii="宋体" w:hAnsi="宋体" w:cs="宋体"/>
          <w:b/>
          <w:bCs/>
          <w:sz w:val="24"/>
        </w:rPr>
        <w:t>响应文件封套标记参考格式</w:t>
      </w:r>
    </w:p>
    <w:tbl>
      <w:tblPr>
        <w:tblStyle w:val="4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0"/>
        <w:gridCol w:w="5011"/>
      </w:tblGrid>
      <w:tr w14:paraId="63A7A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6" w:hRule="atLeast"/>
        </w:trPr>
        <w:tc>
          <w:tcPr>
            <w:tcW w:w="2365" w:type="pct"/>
            <w:vAlign w:val="center"/>
          </w:tcPr>
          <w:p w14:paraId="7DDC1DFC">
            <w:pPr>
              <w:wordWrap w:val="0"/>
              <w:topLinePunct/>
              <w:spacing w:line="360" w:lineRule="auto"/>
              <w:jc w:val="center"/>
              <w:rPr>
                <w:rFonts w:ascii="宋体" w:hAnsi="宋体" w:cs="宋体"/>
                <w:b/>
                <w:sz w:val="24"/>
                <w:szCs w:val="24"/>
              </w:rPr>
            </w:pPr>
            <w:r>
              <w:rPr>
                <w:rFonts w:hint="eastAsia" w:ascii="宋体" w:hAnsi="宋体" w:cs="宋体"/>
                <w:b/>
                <w:sz w:val="24"/>
                <w:szCs w:val="24"/>
              </w:rPr>
              <w:t>响应文件</w:t>
            </w:r>
          </w:p>
          <w:p w14:paraId="5B910329">
            <w:pPr>
              <w:wordWrap w:val="0"/>
              <w:topLinePunct/>
              <w:spacing w:line="360" w:lineRule="auto"/>
              <w:jc w:val="center"/>
              <w:rPr>
                <w:rFonts w:ascii="宋体" w:hAnsi="宋体" w:cs="宋体"/>
                <w:sz w:val="24"/>
                <w:szCs w:val="24"/>
              </w:rPr>
            </w:pPr>
            <w:r>
              <w:rPr>
                <w:rFonts w:hint="eastAsia" w:ascii="宋体" w:hAnsi="宋体" w:cs="宋体"/>
                <w:b/>
                <w:sz w:val="24"/>
                <w:szCs w:val="24"/>
              </w:rPr>
              <w:t>（正本）</w:t>
            </w:r>
          </w:p>
          <w:p w14:paraId="0EF24949">
            <w:pPr>
              <w:topLinePunct/>
              <w:spacing w:line="360" w:lineRule="auto"/>
              <w:jc w:val="left"/>
              <w:rPr>
                <w:rFonts w:ascii="宋体" w:hAnsi="宋体" w:cs="宋体"/>
                <w:sz w:val="24"/>
                <w:szCs w:val="24"/>
              </w:rPr>
            </w:pPr>
            <w:r>
              <w:rPr>
                <w:rFonts w:hint="eastAsia" w:ascii="宋体" w:hAnsi="宋体" w:cs="宋体"/>
                <w:sz w:val="24"/>
                <w:szCs w:val="24"/>
              </w:rPr>
              <w:t>项目编号：</w:t>
            </w:r>
          </w:p>
          <w:p w14:paraId="4F69F1AE">
            <w:pPr>
              <w:wordWrap w:val="0"/>
              <w:topLinePunct/>
              <w:spacing w:line="360" w:lineRule="auto"/>
              <w:jc w:val="left"/>
              <w:rPr>
                <w:rFonts w:ascii="宋体" w:hAnsi="宋体" w:cs="宋体"/>
                <w:sz w:val="24"/>
                <w:szCs w:val="24"/>
              </w:rPr>
            </w:pPr>
            <w:r>
              <w:rPr>
                <w:rFonts w:hint="eastAsia" w:ascii="宋体" w:hAnsi="宋体" w:cs="宋体"/>
                <w:sz w:val="24"/>
                <w:szCs w:val="24"/>
              </w:rPr>
              <w:t>项目名称：</w:t>
            </w:r>
          </w:p>
          <w:p w14:paraId="5AA8E15B">
            <w:pPr>
              <w:wordWrap w:val="0"/>
              <w:topLinePunct/>
              <w:spacing w:line="360" w:lineRule="auto"/>
              <w:jc w:val="left"/>
              <w:rPr>
                <w:rFonts w:ascii="宋体" w:hAnsi="宋体" w:cs="宋体"/>
                <w:sz w:val="24"/>
                <w:szCs w:val="24"/>
              </w:rPr>
            </w:pPr>
            <w:r>
              <w:rPr>
                <w:rFonts w:hint="eastAsia" w:ascii="宋体" w:hAnsi="宋体" w:cs="宋体"/>
                <w:kern w:val="0"/>
                <w:sz w:val="24"/>
                <w:szCs w:val="24"/>
              </w:rPr>
              <w:t>包    号：</w:t>
            </w:r>
          </w:p>
          <w:p w14:paraId="5C3B8527">
            <w:pPr>
              <w:wordWrap w:val="0"/>
              <w:topLinePunct/>
              <w:spacing w:line="360" w:lineRule="auto"/>
              <w:jc w:val="left"/>
              <w:rPr>
                <w:rFonts w:ascii="宋体" w:hAnsi="宋体" w:cs="宋体"/>
                <w:sz w:val="24"/>
                <w:szCs w:val="24"/>
              </w:rPr>
            </w:pPr>
            <w:r>
              <w:rPr>
                <w:rFonts w:hint="eastAsia" w:ascii="宋体" w:hAnsi="宋体" w:cs="宋体"/>
                <w:sz w:val="24"/>
                <w:szCs w:val="24"/>
              </w:rPr>
              <w:t>供应商名称（公章）：</w:t>
            </w:r>
          </w:p>
          <w:p w14:paraId="56D8BC8B">
            <w:pPr>
              <w:wordWrap w:val="0"/>
              <w:topLinePunct/>
              <w:spacing w:line="360" w:lineRule="auto"/>
              <w:jc w:val="left"/>
              <w:rPr>
                <w:rFonts w:ascii="宋体" w:hAnsi="宋体" w:cs="宋体"/>
                <w:sz w:val="24"/>
                <w:szCs w:val="24"/>
              </w:rPr>
            </w:pPr>
            <w:r>
              <w:rPr>
                <w:rFonts w:hint="eastAsia" w:ascii="宋体" w:hAnsi="宋体" w:cs="宋体"/>
                <w:sz w:val="24"/>
                <w:szCs w:val="24"/>
              </w:rPr>
              <w:t>地址：</w:t>
            </w:r>
          </w:p>
          <w:p w14:paraId="0519411D">
            <w:pPr>
              <w:wordWrap w:val="0"/>
              <w:topLinePunct/>
              <w:spacing w:line="360" w:lineRule="auto"/>
              <w:jc w:val="left"/>
              <w:rPr>
                <w:rFonts w:ascii="宋体" w:hAnsi="宋体" w:cs="宋体"/>
                <w:sz w:val="24"/>
                <w:szCs w:val="24"/>
              </w:rPr>
            </w:pPr>
            <w:r>
              <w:rPr>
                <w:rFonts w:hint="eastAsia" w:ascii="宋体" w:hAnsi="宋体" w:cs="宋体"/>
                <w:sz w:val="24"/>
                <w:szCs w:val="24"/>
              </w:rPr>
              <w:t>电话：</w:t>
            </w:r>
          </w:p>
          <w:p w14:paraId="7C6409E7">
            <w:pPr>
              <w:wordWrap w:val="0"/>
              <w:topLinePunct/>
              <w:spacing w:line="360" w:lineRule="auto"/>
              <w:jc w:val="left"/>
              <w:rPr>
                <w:rFonts w:ascii="宋体" w:hAnsi="宋体" w:cs="宋体"/>
                <w:sz w:val="24"/>
                <w:szCs w:val="24"/>
              </w:rPr>
            </w:pPr>
            <w:r>
              <w:rPr>
                <w:rFonts w:hint="eastAsia" w:ascii="宋体" w:hAnsi="宋体" w:cs="宋体"/>
                <w:sz w:val="24"/>
                <w:szCs w:val="24"/>
              </w:rPr>
              <w:t>邮编：</w:t>
            </w:r>
          </w:p>
        </w:tc>
        <w:tc>
          <w:tcPr>
            <w:tcW w:w="2634" w:type="pct"/>
            <w:vAlign w:val="center"/>
          </w:tcPr>
          <w:p w14:paraId="0292F394">
            <w:pPr>
              <w:wordWrap w:val="0"/>
              <w:topLinePunct/>
              <w:spacing w:line="360" w:lineRule="auto"/>
              <w:jc w:val="center"/>
              <w:rPr>
                <w:rFonts w:ascii="宋体" w:hAnsi="宋体" w:cs="宋体"/>
                <w:b/>
                <w:sz w:val="24"/>
                <w:szCs w:val="24"/>
              </w:rPr>
            </w:pPr>
            <w:r>
              <w:rPr>
                <w:rFonts w:hint="eastAsia" w:ascii="宋体" w:hAnsi="宋体" w:cs="宋体"/>
                <w:b/>
                <w:sz w:val="24"/>
                <w:szCs w:val="24"/>
              </w:rPr>
              <w:t>响应文件</w:t>
            </w:r>
          </w:p>
          <w:p w14:paraId="2952E7CA">
            <w:pPr>
              <w:wordWrap w:val="0"/>
              <w:topLinePunct/>
              <w:spacing w:line="360" w:lineRule="auto"/>
              <w:jc w:val="center"/>
              <w:rPr>
                <w:rFonts w:ascii="宋体" w:hAnsi="宋体" w:cs="宋体"/>
                <w:sz w:val="24"/>
                <w:szCs w:val="24"/>
              </w:rPr>
            </w:pPr>
            <w:r>
              <w:rPr>
                <w:rFonts w:hint="eastAsia" w:ascii="宋体" w:hAnsi="宋体" w:cs="宋体"/>
                <w:b/>
                <w:sz w:val="24"/>
                <w:szCs w:val="24"/>
              </w:rPr>
              <w:t>（副本）</w:t>
            </w:r>
          </w:p>
          <w:p w14:paraId="699295FF">
            <w:pPr>
              <w:topLinePunct/>
              <w:spacing w:line="360" w:lineRule="auto"/>
              <w:jc w:val="left"/>
              <w:rPr>
                <w:rFonts w:ascii="宋体" w:hAnsi="宋体" w:cs="宋体"/>
                <w:sz w:val="24"/>
                <w:szCs w:val="24"/>
              </w:rPr>
            </w:pPr>
            <w:r>
              <w:rPr>
                <w:rFonts w:hint="eastAsia" w:ascii="宋体" w:hAnsi="宋体" w:cs="宋体"/>
                <w:sz w:val="24"/>
                <w:szCs w:val="24"/>
              </w:rPr>
              <w:t>项目编号：</w:t>
            </w:r>
          </w:p>
          <w:p w14:paraId="6FDF599D">
            <w:pPr>
              <w:wordWrap w:val="0"/>
              <w:topLinePunct/>
              <w:spacing w:line="360" w:lineRule="auto"/>
              <w:jc w:val="left"/>
              <w:rPr>
                <w:rFonts w:ascii="宋体" w:hAnsi="宋体" w:cs="宋体"/>
                <w:sz w:val="24"/>
                <w:szCs w:val="24"/>
              </w:rPr>
            </w:pPr>
            <w:r>
              <w:rPr>
                <w:rFonts w:hint="eastAsia" w:ascii="宋体" w:hAnsi="宋体" w:cs="宋体"/>
                <w:sz w:val="24"/>
                <w:szCs w:val="24"/>
              </w:rPr>
              <w:t>项目名称：</w:t>
            </w:r>
          </w:p>
          <w:p w14:paraId="6414A3A5">
            <w:pPr>
              <w:wordWrap w:val="0"/>
              <w:topLinePunct/>
              <w:spacing w:line="360" w:lineRule="auto"/>
              <w:jc w:val="left"/>
              <w:rPr>
                <w:rFonts w:ascii="宋体" w:hAnsi="宋体" w:cs="宋体"/>
                <w:sz w:val="24"/>
                <w:szCs w:val="24"/>
              </w:rPr>
            </w:pPr>
            <w:r>
              <w:rPr>
                <w:rFonts w:hint="eastAsia" w:ascii="宋体" w:hAnsi="宋体" w:cs="宋体"/>
                <w:kern w:val="0"/>
                <w:sz w:val="24"/>
                <w:szCs w:val="24"/>
              </w:rPr>
              <w:t>包    号：</w:t>
            </w:r>
          </w:p>
          <w:p w14:paraId="60DDD242">
            <w:pPr>
              <w:wordWrap w:val="0"/>
              <w:topLinePunct/>
              <w:spacing w:line="360" w:lineRule="auto"/>
              <w:jc w:val="left"/>
              <w:rPr>
                <w:rFonts w:ascii="宋体" w:hAnsi="宋体" w:cs="宋体"/>
                <w:sz w:val="24"/>
                <w:szCs w:val="24"/>
              </w:rPr>
            </w:pPr>
            <w:r>
              <w:rPr>
                <w:rFonts w:hint="eastAsia" w:ascii="宋体" w:hAnsi="宋体" w:cs="宋体"/>
                <w:sz w:val="24"/>
                <w:szCs w:val="24"/>
              </w:rPr>
              <w:t>供应商名称（公章）：</w:t>
            </w:r>
          </w:p>
          <w:p w14:paraId="6819C3F2">
            <w:pPr>
              <w:wordWrap w:val="0"/>
              <w:topLinePunct/>
              <w:spacing w:line="360" w:lineRule="auto"/>
              <w:jc w:val="left"/>
              <w:rPr>
                <w:rFonts w:ascii="宋体" w:hAnsi="宋体" w:cs="宋体"/>
                <w:sz w:val="24"/>
                <w:szCs w:val="24"/>
              </w:rPr>
            </w:pPr>
            <w:r>
              <w:rPr>
                <w:rFonts w:hint="eastAsia" w:ascii="宋体" w:hAnsi="宋体" w:cs="宋体"/>
                <w:sz w:val="24"/>
                <w:szCs w:val="24"/>
              </w:rPr>
              <w:t>地址：</w:t>
            </w:r>
          </w:p>
          <w:p w14:paraId="4F03976D">
            <w:pPr>
              <w:wordWrap w:val="0"/>
              <w:topLinePunct/>
              <w:spacing w:line="360" w:lineRule="auto"/>
              <w:jc w:val="left"/>
              <w:rPr>
                <w:rFonts w:ascii="宋体" w:hAnsi="宋体" w:cs="宋体"/>
                <w:sz w:val="24"/>
                <w:szCs w:val="24"/>
              </w:rPr>
            </w:pPr>
            <w:r>
              <w:rPr>
                <w:rFonts w:hint="eastAsia" w:ascii="宋体" w:hAnsi="宋体" w:cs="宋体"/>
                <w:sz w:val="24"/>
                <w:szCs w:val="24"/>
              </w:rPr>
              <w:t>电话：</w:t>
            </w:r>
          </w:p>
          <w:p w14:paraId="60E88034">
            <w:pPr>
              <w:wordWrap w:val="0"/>
              <w:topLinePunct/>
              <w:spacing w:line="360" w:lineRule="auto"/>
              <w:jc w:val="left"/>
              <w:rPr>
                <w:rFonts w:ascii="宋体" w:hAnsi="宋体" w:cs="宋体"/>
                <w:sz w:val="24"/>
                <w:szCs w:val="24"/>
              </w:rPr>
            </w:pPr>
            <w:r>
              <w:rPr>
                <w:rFonts w:hint="eastAsia" w:ascii="宋体" w:hAnsi="宋体" w:cs="宋体"/>
                <w:sz w:val="24"/>
                <w:szCs w:val="24"/>
              </w:rPr>
              <w:t>邮编：</w:t>
            </w:r>
          </w:p>
        </w:tc>
      </w:tr>
    </w:tbl>
    <w:p w14:paraId="54707958">
      <w:pPr>
        <w:pStyle w:val="49"/>
        <w:spacing w:before="240" w:line="360" w:lineRule="auto"/>
        <w:ind w:firstLine="0" w:firstLineChars="0"/>
        <w:rPr>
          <w:rFonts w:ascii="Arial" w:hAnsi="Arial"/>
          <w:sz w:val="24"/>
          <w:szCs w:val="24"/>
        </w:rPr>
      </w:pPr>
    </w:p>
    <w:tbl>
      <w:tblPr>
        <w:tblStyle w:val="4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99"/>
        <w:gridCol w:w="5012"/>
      </w:tblGrid>
      <w:tr w14:paraId="1658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5" w:hRule="atLeast"/>
        </w:trPr>
        <w:tc>
          <w:tcPr>
            <w:tcW w:w="2365" w:type="pct"/>
            <w:vAlign w:val="center"/>
          </w:tcPr>
          <w:p w14:paraId="5F0A507A">
            <w:pPr>
              <w:pStyle w:val="16"/>
              <w:wordWrap w:val="0"/>
              <w:topLinePunct/>
              <w:spacing w:line="360" w:lineRule="auto"/>
              <w:ind w:left="0" w:firstLine="0"/>
              <w:jc w:val="center"/>
              <w:rPr>
                <w:rFonts w:ascii="宋体" w:hAnsi="宋体" w:cs="宋体"/>
                <w:sz w:val="24"/>
              </w:rPr>
            </w:pPr>
            <w:r>
              <w:rPr>
                <w:rFonts w:hint="eastAsia" w:ascii="宋体" w:hAnsi="宋体" w:cs="宋体"/>
                <w:b/>
                <w:sz w:val="24"/>
              </w:rPr>
              <w:t>首轮报价一览表</w:t>
            </w:r>
          </w:p>
          <w:p w14:paraId="31A145D0">
            <w:pPr>
              <w:pStyle w:val="16"/>
              <w:topLinePunct/>
              <w:spacing w:line="360" w:lineRule="auto"/>
              <w:ind w:left="0" w:firstLine="0"/>
              <w:jc w:val="left"/>
              <w:rPr>
                <w:rFonts w:ascii="宋体" w:hAnsi="宋体" w:cs="宋体"/>
                <w:sz w:val="24"/>
              </w:rPr>
            </w:pPr>
            <w:r>
              <w:rPr>
                <w:rFonts w:hint="eastAsia" w:ascii="宋体" w:hAnsi="宋体" w:cs="宋体"/>
                <w:sz w:val="24"/>
              </w:rPr>
              <w:t>项目编号：</w:t>
            </w:r>
          </w:p>
          <w:p w14:paraId="2C80A9BB">
            <w:pPr>
              <w:pStyle w:val="16"/>
              <w:wordWrap w:val="0"/>
              <w:topLinePunct/>
              <w:spacing w:line="360" w:lineRule="auto"/>
              <w:ind w:left="0" w:firstLine="0"/>
              <w:jc w:val="left"/>
              <w:rPr>
                <w:rFonts w:ascii="宋体" w:hAnsi="宋体" w:cs="宋体"/>
                <w:sz w:val="24"/>
              </w:rPr>
            </w:pPr>
            <w:r>
              <w:rPr>
                <w:rFonts w:hint="eastAsia" w:ascii="宋体" w:hAnsi="宋体" w:cs="宋体"/>
                <w:sz w:val="24"/>
              </w:rPr>
              <w:t>项目名称：</w:t>
            </w:r>
          </w:p>
          <w:p w14:paraId="75C7F4FD">
            <w:pPr>
              <w:pStyle w:val="16"/>
              <w:wordWrap w:val="0"/>
              <w:topLinePunct/>
              <w:spacing w:line="360" w:lineRule="auto"/>
              <w:ind w:left="0" w:firstLine="0"/>
              <w:jc w:val="left"/>
              <w:rPr>
                <w:rFonts w:ascii="宋体" w:hAnsi="宋体" w:cs="宋体"/>
                <w:sz w:val="24"/>
              </w:rPr>
            </w:pPr>
            <w:r>
              <w:rPr>
                <w:rFonts w:hint="eastAsia" w:ascii="宋体" w:hAnsi="宋体" w:cs="宋体"/>
                <w:sz w:val="24"/>
              </w:rPr>
              <w:t>包    号：</w:t>
            </w:r>
          </w:p>
          <w:p w14:paraId="36201E74">
            <w:pPr>
              <w:pStyle w:val="16"/>
              <w:wordWrap w:val="0"/>
              <w:topLinePunct/>
              <w:spacing w:line="360" w:lineRule="auto"/>
              <w:ind w:left="0" w:firstLine="0"/>
              <w:jc w:val="left"/>
              <w:rPr>
                <w:rFonts w:ascii="宋体" w:hAnsi="宋体" w:cs="宋体"/>
                <w:sz w:val="24"/>
              </w:rPr>
            </w:pPr>
            <w:r>
              <w:rPr>
                <w:rFonts w:hint="eastAsia" w:ascii="宋体" w:hAnsi="宋体" w:cs="宋体"/>
                <w:sz w:val="24"/>
              </w:rPr>
              <w:t>供应商名称（公章）：</w:t>
            </w:r>
          </w:p>
          <w:p w14:paraId="63843FFB">
            <w:pPr>
              <w:pStyle w:val="16"/>
              <w:wordWrap w:val="0"/>
              <w:topLinePunct/>
              <w:spacing w:line="360" w:lineRule="auto"/>
              <w:ind w:left="0" w:firstLine="0"/>
              <w:jc w:val="left"/>
              <w:rPr>
                <w:rFonts w:ascii="宋体" w:hAnsi="宋体" w:cs="宋体"/>
                <w:sz w:val="24"/>
              </w:rPr>
            </w:pPr>
            <w:r>
              <w:rPr>
                <w:rFonts w:hint="eastAsia" w:ascii="宋体" w:hAnsi="宋体" w:cs="宋体"/>
                <w:sz w:val="24"/>
              </w:rPr>
              <w:t>地址：</w:t>
            </w:r>
          </w:p>
          <w:p w14:paraId="04634875">
            <w:pPr>
              <w:pStyle w:val="16"/>
              <w:wordWrap w:val="0"/>
              <w:topLinePunct/>
              <w:spacing w:line="360" w:lineRule="auto"/>
              <w:ind w:left="0" w:firstLine="0"/>
              <w:jc w:val="left"/>
              <w:rPr>
                <w:rFonts w:ascii="宋体" w:hAnsi="宋体" w:cs="宋体"/>
                <w:sz w:val="24"/>
              </w:rPr>
            </w:pPr>
            <w:r>
              <w:rPr>
                <w:rFonts w:hint="eastAsia" w:ascii="宋体" w:hAnsi="宋体" w:cs="宋体"/>
                <w:sz w:val="24"/>
              </w:rPr>
              <w:t>电话：</w:t>
            </w:r>
          </w:p>
          <w:p w14:paraId="44002653">
            <w:pPr>
              <w:pStyle w:val="16"/>
              <w:wordWrap w:val="0"/>
              <w:topLinePunct/>
              <w:spacing w:line="360" w:lineRule="auto"/>
              <w:ind w:left="0" w:firstLine="0"/>
              <w:jc w:val="left"/>
              <w:rPr>
                <w:rFonts w:ascii="宋体" w:hAnsi="宋体" w:cs="宋体"/>
                <w:sz w:val="24"/>
              </w:rPr>
            </w:pPr>
            <w:r>
              <w:rPr>
                <w:rFonts w:hint="eastAsia" w:ascii="宋体" w:hAnsi="宋体" w:cs="宋体"/>
                <w:sz w:val="24"/>
              </w:rPr>
              <w:t>邮编：</w:t>
            </w:r>
          </w:p>
        </w:tc>
        <w:tc>
          <w:tcPr>
            <w:tcW w:w="2635" w:type="pct"/>
            <w:vAlign w:val="center"/>
          </w:tcPr>
          <w:p w14:paraId="12B115A8">
            <w:pPr>
              <w:pStyle w:val="16"/>
              <w:wordWrap w:val="0"/>
              <w:topLinePunct/>
              <w:spacing w:line="360" w:lineRule="auto"/>
              <w:ind w:left="0" w:firstLine="0"/>
              <w:jc w:val="center"/>
              <w:rPr>
                <w:rFonts w:ascii="宋体" w:hAnsi="宋体" w:cs="宋体"/>
                <w:b/>
                <w:sz w:val="24"/>
              </w:rPr>
            </w:pPr>
            <w:r>
              <w:rPr>
                <w:rFonts w:hint="eastAsia" w:ascii="宋体" w:hAnsi="宋体" w:cs="宋体"/>
                <w:b/>
                <w:sz w:val="24"/>
              </w:rPr>
              <w:t>响应文件电子文档</w:t>
            </w:r>
          </w:p>
          <w:p w14:paraId="6F1DC3CB">
            <w:pPr>
              <w:pStyle w:val="16"/>
              <w:topLinePunct/>
              <w:spacing w:line="360" w:lineRule="auto"/>
              <w:ind w:left="0" w:firstLine="0"/>
              <w:jc w:val="left"/>
              <w:rPr>
                <w:rFonts w:ascii="宋体" w:hAnsi="宋体" w:cs="宋体"/>
                <w:sz w:val="24"/>
              </w:rPr>
            </w:pPr>
            <w:r>
              <w:rPr>
                <w:rFonts w:hint="eastAsia" w:ascii="宋体" w:hAnsi="宋体" w:cs="宋体"/>
                <w:sz w:val="24"/>
              </w:rPr>
              <w:t>项目编号：</w:t>
            </w:r>
          </w:p>
          <w:p w14:paraId="4FFE4231">
            <w:pPr>
              <w:pStyle w:val="16"/>
              <w:wordWrap w:val="0"/>
              <w:topLinePunct/>
              <w:spacing w:line="360" w:lineRule="auto"/>
              <w:ind w:left="0" w:firstLine="0"/>
              <w:jc w:val="left"/>
              <w:rPr>
                <w:rFonts w:ascii="宋体" w:hAnsi="宋体" w:cs="宋体"/>
                <w:sz w:val="24"/>
              </w:rPr>
            </w:pPr>
            <w:r>
              <w:rPr>
                <w:rFonts w:hint="eastAsia" w:ascii="宋体" w:hAnsi="宋体" w:cs="宋体"/>
                <w:sz w:val="24"/>
              </w:rPr>
              <w:t>项目名称：</w:t>
            </w:r>
          </w:p>
          <w:p w14:paraId="0FAA4228">
            <w:pPr>
              <w:pStyle w:val="16"/>
              <w:wordWrap w:val="0"/>
              <w:topLinePunct/>
              <w:spacing w:line="360" w:lineRule="auto"/>
              <w:ind w:left="0" w:firstLine="0"/>
              <w:jc w:val="left"/>
              <w:rPr>
                <w:rFonts w:ascii="宋体" w:hAnsi="宋体" w:cs="宋体"/>
                <w:sz w:val="24"/>
              </w:rPr>
            </w:pPr>
            <w:r>
              <w:rPr>
                <w:rFonts w:hint="eastAsia" w:ascii="宋体" w:hAnsi="宋体" w:cs="宋体"/>
                <w:sz w:val="24"/>
              </w:rPr>
              <w:t>包    号：</w:t>
            </w:r>
          </w:p>
          <w:p w14:paraId="2450C84C">
            <w:pPr>
              <w:pStyle w:val="16"/>
              <w:wordWrap w:val="0"/>
              <w:topLinePunct/>
              <w:spacing w:line="360" w:lineRule="auto"/>
              <w:ind w:left="0" w:firstLine="0"/>
              <w:jc w:val="left"/>
              <w:rPr>
                <w:rFonts w:ascii="宋体" w:hAnsi="宋体" w:cs="宋体"/>
                <w:sz w:val="24"/>
              </w:rPr>
            </w:pPr>
            <w:r>
              <w:rPr>
                <w:rFonts w:hint="eastAsia" w:ascii="宋体" w:hAnsi="宋体" w:cs="宋体"/>
                <w:sz w:val="24"/>
              </w:rPr>
              <w:t>供应商名称（公章）：</w:t>
            </w:r>
          </w:p>
          <w:p w14:paraId="2342364D">
            <w:pPr>
              <w:pStyle w:val="16"/>
              <w:wordWrap w:val="0"/>
              <w:topLinePunct/>
              <w:spacing w:line="360" w:lineRule="auto"/>
              <w:ind w:left="0" w:firstLine="0"/>
              <w:jc w:val="left"/>
              <w:rPr>
                <w:rFonts w:ascii="宋体" w:hAnsi="宋体" w:cs="宋体"/>
                <w:sz w:val="24"/>
              </w:rPr>
            </w:pPr>
            <w:r>
              <w:rPr>
                <w:rFonts w:hint="eastAsia" w:ascii="宋体" w:hAnsi="宋体" w:cs="宋体"/>
                <w:sz w:val="24"/>
              </w:rPr>
              <w:t>地址：</w:t>
            </w:r>
          </w:p>
          <w:p w14:paraId="04F1684F">
            <w:pPr>
              <w:pStyle w:val="16"/>
              <w:wordWrap w:val="0"/>
              <w:topLinePunct/>
              <w:spacing w:line="360" w:lineRule="auto"/>
              <w:ind w:left="0" w:firstLine="0"/>
              <w:jc w:val="left"/>
              <w:rPr>
                <w:rFonts w:ascii="宋体" w:hAnsi="宋体" w:cs="宋体"/>
                <w:sz w:val="24"/>
              </w:rPr>
            </w:pPr>
            <w:r>
              <w:rPr>
                <w:rFonts w:hint="eastAsia" w:ascii="宋体" w:hAnsi="宋体" w:cs="宋体"/>
                <w:sz w:val="24"/>
              </w:rPr>
              <w:t>电话：</w:t>
            </w:r>
          </w:p>
          <w:p w14:paraId="5608DC7C">
            <w:pPr>
              <w:pStyle w:val="16"/>
              <w:wordWrap w:val="0"/>
              <w:topLinePunct/>
              <w:spacing w:line="360" w:lineRule="auto"/>
              <w:ind w:left="0" w:firstLine="0"/>
              <w:jc w:val="left"/>
              <w:rPr>
                <w:rFonts w:ascii="宋体" w:hAnsi="宋体" w:cs="宋体"/>
                <w:sz w:val="24"/>
              </w:rPr>
            </w:pPr>
            <w:r>
              <w:rPr>
                <w:rFonts w:hint="eastAsia" w:ascii="宋体" w:hAnsi="宋体" w:cs="宋体"/>
                <w:sz w:val="24"/>
              </w:rPr>
              <w:t>邮编：</w:t>
            </w:r>
          </w:p>
        </w:tc>
      </w:tr>
    </w:tbl>
    <w:p w14:paraId="1ACC8C4B">
      <w:pPr>
        <w:pStyle w:val="16"/>
        <w:wordWrap w:val="0"/>
        <w:topLinePunct/>
        <w:spacing w:before="240" w:line="360" w:lineRule="auto"/>
        <w:ind w:left="0" w:firstLine="0"/>
        <w:rPr>
          <w:rFonts w:ascii="宋体" w:hAnsi="宋体" w:cs="宋体"/>
          <w:b/>
          <w:bCs/>
          <w:sz w:val="24"/>
        </w:rPr>
      </w:pPr>
      <w:r>
        <w:rPr>
          <w:rFonts w:hint="eastAsia" w:ascii="宋体" w:hAnsi="宋体" w:cs="宋体"/>
          <w:b/>
          <w:bCs/>
          <w:sz w:val="24"/>
        </w:rPr>
        <w:t>封口格式：</w:t>
      </w:r>
    </w:p>
    <w:tbl>
      <w:tblPr>
        <w:tblStyle w:val="4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3"/>
      </w:tblGrid>
      <w:tr w14:paraId="7995F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5000" w:type="pct"/>
            <w:vAlign w:val="center"/>
          </w:tcPr>
          <w:p w14:paraId="3C1B2FB6">
            <w:pPr>
              <w:pStyle w:val="16"/>
              <w:wordWrap w:val="0"/>
              <w:topLinePunct/>
              <w:spacing w:line="360" w:lineRule="auto"/>
              <w:ind w:left="0" w:firstLine="0"/>
              <w:jc w:val="center"/>
              <w:rPr>
                <w:rFonts w:ascii="宋体" w:hAnsi="宋体" w:cs="宋体"/>
                <w:sz w:val="24"/>
              </w:rPr>
            </w:pPr>
            <w:r>
              <w:rPr>
                <w:rFonts w:hint="eastAsia" w:ascii="宋体" w:hAnsi="宋体" w:cs="宋体"/>
                <w:sz w:val="24"/>
              </w:rPr>
              <w:t>………………于   年   月   日   时   分之前不准启封（公章）………………</w:t>
            </w:r>
          </w:p>
        </w:tc>
      </w:tr>
    </w:tbl>
    <w:p w14:paraId="1E2F6266">
      <w:pPr>
        <w:pStyle w:val="49"/>
        <w:ind w:firstLine="0" w:firstLineChars="0"/>
        <w:rPr>
          <w:rFonts w:ascii="Arial" w:hAnsi="Arial"/>
          <w:sz w:val="24"/>
          <w:szCs w:val="24"/>
        </w:rPr>
      </w:pPr>
    </w:p>
    <w:p w14:paraId="60CB1A46">
      <w:pPr>
        <w:pStyle w:val="49"/>
        <w:ind w:firstLine="0" w:firstLineChars="0"/>
        <w:rPr>
          <w:rFonts w:ascii="Arial" w:hAnsi="Arial"/>
          <w:sz w:val="24"/>
          <w:szCs w:val="24"/>
        </w:rPr>
        <w:sectPr>
          <w:headerReference r:id="rId13" w:type="default"/>
          <w:pgSz w:w="11906" w:h="16838"/>
          <w:pgMar w:top="1134" w:right="1134" w:bottom="1134" w:left="1418" w:header="567" w:footer="1134" w:gutter="57"/>
          <w:cols w:space="720" w:num="1"/>
          <w:titlePg/>
          <w:docGrid w:linePitch="312" w:charSpace="0"/>
        </w:sectPr>
      </w:pPr>
    </w:p>
    <w:bookmarkEnd w:id="120"/>
    <w:p w14:paraId="04896D8A">
      <w:pPr>
        <w:pStyle w:val="2"/>
        <w:spacing w:before="0" w:after="0" w:line="360" w:lineRule="auto"/>
        <w:ind w:firstLine="643" w:firstLineChars="200"/>
        <w:rPr>
          <w:rFonts w:ascii="黑体" w:hAnsi="黑体" w:eastAsia="黑体" w:cs="仿宋"/>
        </w:rPr>
      </w:pPr>
      <w:bookmarkStart w:id="140" w:name="_Toc161757265"/>
      <w:bookmarkStart w:id="141" w:name="_Toc450375323"/>
      <w:r>
        <w:rPr>
          <w:rFonts w:hint="eastAsia" w:ascii="黑体" w:hAnsi="黑体" w:eastAsia="黑体" w:cs="仿宋"/>
        </w:rPr>
        <w:t>第六部分  评审办法</w:t>
      </w:r>
      <w:bookmarkEnd w:id="140"/>
      <w:bookmarkEnd w:id="141"/>
    </w:p>
    <w:p w14:paraId="30F9F013">
      <w:pPr>
        <w:pStyle w:val="17"/>
        <w:spacing w:line="360" w:lineRule="auto"/>
        <w:ind w:left="0" w:leftChars="0" w:firstLine="480" w:firstLineChars="200"/>
        <w:jc w:val="left"/>
        <w:rPr>
          <w:rFonts w:ascii="楷体_GB2312" w:hAnsi="仿宋" w:eastAsia="楷体_GB2312" w:cs="仿宋"/>
          <w:color w:val="000000"/>
          <w:sz w:val="24"/>
        </w:rPr>
      </w:pPr>
      <w:bookmarkStart w:id="142" w:name="_Toc21553"/>
      <w:r>
        <w:rPr>
          <w:rFonts w:hint="eastAsia" w:ascii="楷体_GB2312" w:hAnsi="仿宋" w:eastAsia="楷体_GB2312" w:cs="仿宋"/>
          <w:color w:val="000000"/>
          <w:sz w:val="24"/>
        </w:rPr>
        <w:t>一、评审方法</w:t>
      </w:r>
    </w:p>
    <w:p w14:paraId="5344A020">
      <w:pPr>
        <w:pStyle w:val="17"/>
        <w:spacing w:line="360" w:lineRule="auto"/>
        <w:ind w:left="0" w:leftChars="0" w:firstLine="480" w:firstLineChars="200"/>
        <w:jc w:val="left"/>
        <w:rPr>
          <w:rFonts w:ascii="仿宋" w:hAnsi="仿宋" w:eastAsia="仿宋" w:cs="仿宋"/>
          <w:color w:val="000000"/>
          <w:sz w:val="24"/>
        </w:rPr>
      </w:pPr>
      <w:r>
        <w:rPr>
          <w:rFonts w:hint="eastAsia" w:ascii="仿宋" w:hAnsi="仿宋" w:eastAsia="仿宋" w:cs="仿宋"/>
          <w:color w:val="000000"/>
          <w:sz w:val="24"/>
        </w:rPr>
        <w:t>本次磋商采用综合评分法，满分为100分，磋商小组成员应对所有通过初步审查并实质上响应竞争性磋商文件的供应商（以下称为合格供应商）进行逐项评分，并按最终得分由高到低进行排序，</w:t>
      </w:r>
      <w:r>
        <w:rPr>
          <w:rFonts w:hint="eastAsia" w:ascii="仿宋" w:hAnsi="仿宋" w:eastAsia="仿宋" w:cs="仿宋"/>
          <w:sz w:val="24"/>
        </w:rPr>
        <w:t>确定排名第一的为预成交供应商。</w:t>
      </w:r>
      <w:r>
        <w:rPr>
          <w:rFonts w:hint="eastAsia" w:ascii="仿宋" w:hAnsi="仿宋" w:eastAsia="仿宋" w:cs="仿宋"/>
          <w:color w:val="000000"/>
          <w:sz w:val="24"/>
        </w:rPr>
        <w:t>如果最终得分相同，按最终报价由低到高顺序排列；最终得分且最终报价均相同的，按技术指标优劣顺序排列；最终得分、最终报价均相同的，且技术指标相当的，由采购人授权磋商小组确定。</w:t>
      </w:r>
    </w:p>
    <w:p w14:paraId="3359EE67">
      <w:pPr>
        <w:pStyle w:val="17"/>
        <w:spacing w:line="360" w:lineRule="auto"/>
        <w:ind w:left="0" w:leftChars="0" w:firstLine="480" w:firstLineChars="200"/>
        <w:jc w:val="left"/>
        <w:rPr>
          <w:rFonts w:ascii="楷体_GB2312" w:hAnsi="仿宋" w:eastAsia="楷体_GB2312" w:cs="仿宋"/>
          <w:color w:val="000000"/>
          <w:sz w:val="24"/>
        </w:rPr>
      </w:pPr>
      <w:r>
        <w:rPr>
          <w:rFonts w:hint="eastAsia" w:ascii="楷体_GB2312" w:hAnsi="仿宋" w:eastAsia="楷体_GB2312" w:cs="仿宋"/>
          <w:color w:val="000000"/>
          <w:sz w:val="24"/>
        </w:rPr>
        <w:t>二、评标标准</w:t>
      </w:r>
    </w:p>
    <w:p w14:paraId="0058607E">
      <w:pPr>
        <w:pStyle w:val="17"/>
        <w:spacing w:line="360" w:lineRule="auto"/>
        <w:ind w:left="0" w:leftChars="0" w:firstLine="480" w:firstLineChars="200"/>
        <w:jc w:val="left"/>
        <w:rPr>
          <w:rFonts w:ascii="仿宋" w:hAnsi="仿宋" w:eastAsia="仿宋" w:cs="仿宋"/>
          <w:color w:val="000000"/>
          <w:sz w:val="24"/>
        </w:rPr>
      </w:pPr>
      <w:r>
        <w:rPr>
          <w:rFonts w:hint="eastAsia" w:ascii="仿宋" w:hAnsi="仿宋" w:eastAsia="仿宋" w:cs="仿宋"/>
          <w:color w:val="000000"/>
          <w:sz w:val="24"/>
        </w:rPr>
        <w:t>（一）初步评审</w:t>
      </w:r>
    </w:p>
    <w:tbl>
      <w:tblPr>
        <w:tblStyle w:val="40"/>
        <w:tblW w:w="8619" w:type="dxa"/>
        <w:tblInd w:w="103" w:type="dxa"/>
        <w:tblLayout w:type="fixed"/>
        <w:tblCellMar>
          <w:top w:w="0" w:type="dxa"/>
          <w:left w:w="0" w:type="dxa"/>
          <w:bottom w:w="0" w:type="dxa"/>
          <w:right w:w="0" w:type="dxa"/>
        </w:tblCellMar>
      </w:tblPr>
      <w:tblGrid>
        <w:gridCol w:w="835"/>
        <w:gridCol w:w="625"/>
        <w:gridCol w:w="6029"/>
        <w:gridCol w:w="1130"/>
      </w:tblGrid>
      <w:tr w14:paraId="0755B8D2">
        <w:tblPrEx>
          <w:tblCellMar>
            <w:top w:w="0" w:type="dxa"/>
            <w:left w:w="0" w:type="dxa"/>
            <w:bottom w:w="0" w:type="dxa"/>
            <w:right w:w="0" w:type="dxa"/>
          </w:tblCellMar>
        </w:tblPrEx>
        <w:trPr>
          <w:trHeight w:val="1075" w:hRule="exact"/>
        </w:trPr>
        <w:tc>
          <w:tcPr>
            <w:tcW w:w="835" w:type="dxa"/>
            <w:tcBorders>
              <w:top w:val="single" w:color="000000" w:sz="2" w:space="0"/>
              <w:left w:val="single" w:color="000000" w:sz="2" w:space="0"/>
              <w:bottom w:val="single" w:color="000000" w:sz="2" w:space="0"/>
              <w:right w:val="single" w:color="000000" w:sz="2" w:space="0"/>
            </w:tcBorders>
            <w:vAlign w:val="center"/>
          </w:tcPr>
          <w:p w14:paraId="08E80355">
            <w:pPr>
              <w:ind w:left="198" w:right="-20"/>
              <w:jc w:val="center"/>
              <w:rPr>
                <w:rFonts w:ascii="仿宋" w:hAnsi="仿宋" w:eastAsia="仿宋" w:cs="仿宋"/>
                <w:color w:val="000000"/>
                <w:sz w:val="24"/>
                <w:szCs w:val="24"/>
              </w:rPr>
            </w:pPr>
            <w:r>
              <w:rPr>
                <w:rFonts w:hint="eastAsia" w:ascii="仿宋" w:hAnsi="仿宋" w:eastAsia="仿宋" w:cs="仿宋"/>
                <w:color w:val="000000"/>
                <w:sz w:val="24"/>
                <w:szCs w:val="24"/>
              </w:rPr>
              <w:t>评审</w:t>
            </w:r>
          </w:p>
          <w:p w14:paraId="087F0861">
            <w:pPr>
              <w:ind w:left="198" w:right="-20"/>
              <w:jc w:val="center"/>
              <w:rPr>
                <w:rFonts w:ascii="仿宋" w:hAnsi="仿宋" w:eastAsia="仿宋" w:cs="仿宋"/>
                <w:color w:val="000000"/>
                <w:sz w:val="24"/>
                <w:szCs w:val="24"/>
              </w:rPr>
            </w:pPr>
            <w:r>
              <w:rPr>
                <w:rFonts w:hint="eastAsia" w:ascii="仿宋" w:hAnsi="仿宋" w:eastAsia="仿宋" w:cs="仿宋"/>
                <w:color w:val="000000"/>
                <w:sz w:val="24"/>
                <w:szCs w:val="24"/>
              </w:rPr>
              <w:t>方式</w:t>
            </w:r>
          </w:p>
        </w:tc>
        <w:tc>
          <w:tcPr>
            <w:tcW w:w="625" w:type="dxa"/>
            <w:tcBorders>
              <w:top w:val="single" w:color="000000" w:sz="2" w:space="0"/>
              <w:left w:val="single" w:color="000000" w:sz="2" w:space="0"/>
              <w:bottom w:val="single" w:color="000000" w:sz="2" w:space="0"/>
              <w:right w:val="single" w:color="000000" w:sz="2" w:space="0"/>
            </w:tcBorders>
            <w:vAlign w:val="center"/>
          </w:tcPr>
          <w:p w14:paraId="71B33129">
            <w:pPr>
              <w:ind w:left="155" w:right="-20"/>
              <w:jc w:val="center"/>
              <w:rPr>
                <w:rFonts w:ascii="仿宋" w:hAnsi="仿宋" w:eastAsia="仿宋" w:cs="仿宋"/>
                <w:color w:val="000000"/>
                <w:sz w:val="24"/>
                <w:szCs w:val="24"/>
              </w:rPr>
            </w:pPr>
            <w:r>
              <w:rPr>
                <w:rFonts w:hint="eastAsia" w:ascii="仿宋" w:hAnsi="仿宋" w:eastAsia="仿宋" w:cs="仿宋"/>
                <w:color w:val="000000"/>
                <w:sz w:val="24"/>
                <w:szCs w:val="24"/>
              </w:rPr>
              <w:t>序</w:t>
            </w:r>
          </w:p>
          <w:p w14:paraId="61A262F9">
            <w:pPr>
              <w:ind w:left="155" w:right="-20"/>
              <w:jc w:val="center"/>
              <w:rPr>
                <w:rFonts w:ascii="仿宋" w:hAnsi="仿宋" w:eastAsia="仿宋" w:cs="仿宋"/>
                <w:color w:val="000000"/>
                <w:sz w:val="24"/>
                <w:szCs w:val="24"/>
              </w:rPr>
            </w:pPr>
            <w:r>
              <w:rPr>
                <w:rFonts w:hint="eastAsia" w:ascii="仿宋" w:hAnsi="仿宋" w:eastAsia="仿宋" w:cs="仿宋"/>
                <w:color w:val="000000"/>
                <w:sz w:val="24"/>
                <w:szCs w:val="24"/>
              </w:rPr>
              <w:t>号</w:t>
            </w:r>
          </w:p>
        </w:tc>
        <w:tc>
          <w:tcPr>
            <w:tcW w:w="6029" w:type="dxa"/>
            <w:tcBorders>
              <w:top w:val="single" w:color="000000" w:sz="2" w:space="0"/>
              <w:left w:val="single" w:color="000000" w:sz="2" w:space="0"/>
              <w:bottom w:val="single" w:color="000000" w:sz="2" w:space="0"/>
              <w:right w:val="single" w:color="000000" w:sz="2" w:space="0"/>
            </w:tcBorders>
            <w:vAlign w:val="center"/>
          </w:tcPr>
          <w:p w14:paraId="17B0C4F1">
            <w:pPr>
              <w:spacing w:before="67"/>
              <w:ind w:left="17" w:right="168" w:hanging="16" w:hangingChars="7"/>
              <w:jc w:val="center"/>
              <w:rPr>
                <w:rFonts w:ascii="仿宋" w:hAnsi="仿宋" w:eastAsia="仿宋" w:cs="仿宋"/>
                <w:color w:val="000000"/>
                <w:sz w:val="24"/>
                <w:szCs w:val="24"/>
              </w:rPr>
            </w:pPr>
            <w:r>
              <w:rPr>
                <w:rFonts w:hint="eastAsia" w:ascii="仿宋" w:hAnsi="仿宋" w:eastAsia="仿宋" w:cs="仿宋"/>
                <w:color w:val="000000"/>
                <w:sz w:val="24"/>
                <w:szCs w:val="24"/>
              </w:rPr>
              <w:t>评审因素</w:t>
            </w:r>
          </w:p>
        </w:tc>
        <w:tc>
          <w:tcPr>
            <w:tcW w:w="1130" w:type="dxa"/>
            <w:tcBorders>
              <w:top w:val="single" w:color="000000" w:sz="2" w:space="0"/>
              <w:left w:val="single" w:color="000000" w:sz="2" w:space="0"/>
              <w:bottom w:val="single" w:color="000000" w:sz="2" w:space="0"/>
              <w:right w:val="single" w:color="000000" w:sz="2" w:space="0"/>
            </w:tcBorders>
            <w:vAlign w:val="center"/>
          </w:tcPr>
          <w:p w14:paraId="59B64C74">
            <w:pPr>
              <w:ind w:left="112" w:right="92"/>
              <w:jc w:val="center"/>
              <w:rPr>
                <w:rFonts w:ascii="仿宋" w:hAnsi="仿宋" w:eastAsia="仿宋" w:cs="仿宋"/>
                <w:color w:val="000000"/>
                <w:sz w:val="24"/>
                <w:szCs w:val="24"/>
              </w:rPr>
            </w:pPr>
            <w:r>
              <w:rPr>
                <w:rFonts w:hint="eastAsia" w:ascii="仿宋" w:hAnsi="仿宋" w:eastAsia="仿宋" w:cs="仿宋"/>
                <w:color w:val="000000"/>
                <w:sz w:val="24"/>
                <w:szCs w:val="24"/>
              </w:rPr>
              <w:t>评审标准</w:t>
            </w:r>
          </w:p>
        </w:tc>
      </w:tr>
      <w:tr w14:paraId="472C9A5E">
        <w:tblPrEx>
          <w:tblCellMar>
            <w:top w:w="0" w:type="dxa"/>
            <w:left w:w="0" w:type="dxa"/>
            <w:bottom w:w="0" w:type="dxa"/>
            <w:right w:w="0" w:type="dxa"/>
          </w:tblCellMar>
        </w:tblPrEx>
        <w:trPr>
          <w:trHeight w:val="847" w:hRule="exact"/>
        </w:trPr>
        <w:tc>
          <w:tcPr>
            <w:tcW w:w="835" w:type="dxa"/>
            <w:vMerge w:val="restart"/>
            <w:tcBorders>
              <w:top w:val="single" w:color="000000" w:sz="2" w:space="0"/>
              <w:left w:val="single" w:color="000000" w:sz="2" w:space="0"/>
              <w:bottom w:val="nil"/>
              <w:right w:val="single" w:color="000000" w:sz="2" w:space="0"/>
            </w:tcBorders>
            <w:vAlign w:val="center"/>
          </w:tcPr>
          <w:p w14:paraId="54B0C5FC">
            <w:pPr>
              <w:widowControl/>
              <w:jc w:val="left"/>
              <w:rPr>
                <w:rFonts w:ascii="仿宋" w:hAnsi="仿宋" w:eastAsia="仿宋" w:cs="仿宋"/>
                <w:color w:val="000000"/>
                <w:sz w:val="24"/>
                <w:szCs w:val="24"/>
              </w:rPr>
            </w:pPr>
            <w:r>
              <w:rPr>
                <w:rFonts w:ascii="仿宋" w:hAnsi="仿宋" w:eastAsia="仿宋" w:cs="仿宋"/>
                <w:color w:val="000000"/>
                <w:sz w:val="24"/>
                <w:szCs w:val="24"/>
              </w:rPr>
              <w:t>资格评审</w:t>
            </w:r>
          </w:p>
        </w:tc>
        <w:tc>
          <w:tcPr>
            <w:tcW w:w="625" w:type="dxa"/>
            <w:tcBorders>
              <w:top w:val="single" w:color="000000" w:sz="2" w:space="0"/>
              <w:left w:val="single" w:color="000000" w:sz="2" w:space="0"/>
              <w:bottom w:val="single" w:color="000000" w:sz="2" w:space="0"/>
              <w:right w:val="single" w:color="000000" w:sz="2" w:space="0"/>
            </w:tcBorders>
            <w:vAlign w:val="center"/>
          </w:tcPr>
          <w:p w14:paraId="4DF70AB6">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1</w:t>
            </w:r>
          </w:p>
        </w:tc>
        <w:tc>
          <w:tcPr>
            <w:tcW w:w="6029" w:type="dxa"/>
            <w:tcBorders>
              <w:top w:val="single" w:color="000000" w:sz="2" w:space="0"/>
              <w:left w:val="single" w:color="000000" w:sz="2" w:space="0"/>
              <w:bottom w:val="single" w:color="000000" w:sz="2" w:space="0"/>
              <w:right w:val="single" w:color="000000" w:sz="2" w:space="0"/>
            </w:tcBorders>
            <w:vAlign w:val="center"/>
          </w:tcPr>
          <w:p w14:paraId="32F9D2FF">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在中华人民共和国境内注册，能够独立承担民事责任，有生产或供应能力的本国供应商。</w:t>
            </w:r>
          </w:p>
        </w:tc>
        <w:tc>
          <w:tcPr>
            <w:tcW w:w="1130" w:type="dxa"/>
            <w:tcBorders>
              <w:top w:val="single" w:color="000000" w:sz="2" w:space="0"/>
              <w:left w:val="single" w:color="000000" w:sz="2" w:space="0"/>
              <w:bottom w:val="single" w:color="000000" w:sz="2" w:space="0"/>
              <w:right w:val="single" w:color="000000" w:sz="2" w:space="0"/>
            </w:tcBorders>
            <w:vAlign w:val="center"/>
          </w:tcPr>
          <w:p w14:paraId="18C4A66D">
            <w:pPr>
              <w:spacing w:after="200" w:line="276" w:lineRule="auto"/>
              <w:jc w:val="center"/>
              <w:rPr>
                <w:rFonts w:ascii="仿宋" w:hAnsi="仿宋" w:eastAsia="仿宋" w:cs="仿宋"/>
                <w:color w:val="000000"/>
                <w:sz w:val="24"/>
                <w:szCs w:val="24"/>
              </w:rPr>
            </w:pPr>
          </w:p>
        </w:tc>
      </w:tr>
      <w:tr w14:paraId="65429DD0">
        <w:tblPrEx>
          <w:tblCellMar>
            <w:top w:w="0" w:type="dxa"/>
            <w:left w:w="0" w:type="dxa"/>
            <w:bottom w:w="0" w:type="dxa"/>
            <w:right w:w="0" w:type="dxa"/>
          </w:tblCellMar>
        </w:tblPrEx>
        <w:trPr>
          <w:trHeight w:val="902" w:hRule="exact"/>
        </w:trPr>
        <w:tc>
          <w:tcPr>
            <w:tcW w:w="835" w:type="dxa"/>
            <w:vMerge w:val="continue"/>
            <w:tcBorders>
              <w:top w:val="single" w:color="000000" w:sz="2" w:space="0"/>
              <w:left w:val="single" w:color="000000" w:sz="2" w:space="0"/>
              <w:bottom w:val="nil"/>
              <w:right w:val="single" w:color="000000" w:sz="2" w:space="0"/>
            </w:tcBorders>
            <w:vAlign w:val="center"/>
          </w:tcPr>
          <w:p w14:paraId="0092C66E">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155B6FF1">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2</w:t>
            </w:r>
          </w:p>
        </w:tc>
        <w:tc>
          <w:tcPr>
            <w:tcW w:w="6029" w:type="dxa"/>
            <w:tcBorders>
              <w:top w:val="single" w:color="000000" w:sz="2" w:space="0"/>
              <w:left w:val="single" w:color="000000" w:sz="2" w:space="0"/>
              <w:bottom w:val="single" w:color="000000" w:sz="2" w:space="0"/>
              <w:right w:val="single" w:color="000000" w:sz="2" w:space="0"/>
            </w:tcBorders>
            <w:vAlign w:val="center"/>
          </w:tcPr>
          <w:p w14:paraId="75E11DA0">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法人或者其他组织的营业执照或事业单位法人证副本或社会团体法人登记证副本或自然人的身份证明等证明文件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01BDFB71">
            <w:pPr>
              <w:spacing w:after="200" w:line="276" w:lineRule="auto"/>
              <w:jc w:val="center"/>
              <w:rPr>
                <w:rFonts w:ascii="仿宋" w:hAnsi="仿宋" w:eastAsia="仿宋" w:cs="仿宋"/>
                <w:color w:val="000000"/>
                <w:sz w:val="24"/>
                <w:szCs w:val="24"/>
              </w:rPr>
            </w:pPr>
          </w:p>
        </w:tc>
      </w:tr>
      <w:tr w14:paraId="4BA1FB23">
        <w:tblPrEx>
          <w:tblCellMar>
            <w:top w:w="0" w:type="dxa"/>
            <w:left w:w="0" w:type="dxa"/>
            <w:bottom w:w="0" w:type="dxa"/>
            <w:right w:w="0" w:type="dxa"/>
          </w:tblCellMar>
        </w:tblPrEx>
        <w:trPr>
          <w:trHeight w:val="902" w:hRule="exact"/>
        </w:trPr>
        <w:tc>
          <w:tcPr>
            <w:tcW w:w="835" w:type="dxa"/>
            <w:vMerge w:val="continue"/>
            <w:tcBorders>
              <w:top w:val="single" w:color="000000" w:sz="2" w:space="0"/>
              <w:left w:val="single" w:color="000000" w:sz="2" w:space="0"/>
              <w:bottom w:val="nil"/>
              <w:right w:val="single" w:color="000000" w:sz="2" w:space="0"/>
            </w:tcBorders>
            <w:vAlign w:val="center"/>
          </w:tcPr>
          <w:p w14:paraId="27C0505A">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32CAA110">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3</w:t>
            </w:r>
          </w:p>
        </w:tc>
        <w:tc>
          <w:tcPr>
            <w:tcW w:w="6029" w:type="dxa"/>
            <w:tcBorders>
              <w:top w:val="single" w:color="000000" w:sz="2" w:space="0"/>
              <w:left w:val="single" w:color="000000" w:sz="2" w:space="0"/>
              <w:bottom w:val="single" w:color="000000" w:sz="2" w:space="0"/>
              <w:right w:val="single" w:color="000000" w:sz="2" w:space="0"/>
            </w:tcBorders>
            <w:vAlign w:val="center"/>
          </w:tcPr>
          <w:p w14:paraId="7E62BF19">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法定代表人或负责人身份证明书。具体要求详见第二部分三、响应文件编制2.1资格审查文件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45872FD0">
            <w:pPr>
              <w:spacing w:after="200" w:line="276" w:lineRule="auto"/>
              <w:jc w:val="center"/>
              <w:rPr>
                <w:rFonts w:ascii="仿宋" w:hAnsi="仿宋" w:eastAsia="仿宋" w:cs="仿宋"/>
                <w:color w:val="000000"/>
                <w:sz w:val="24"/>
                <w:szCs w:val="24"/>
              </w:rPr>
            </w:pPr>
          </w:p>
        </w:tc>
      </w:tr>
      <w:tr w14:paraId="155A5759">
        <w:tblPrEx>
          <w:tblCellMar>
            <w:top w:w="0" w:type="dxa"/>
            <w:left w:w="0" w:type="dxa"/>
            <w:bottom w:w="0" w:type="dxa"/>
            <w:right w:w="0" w:type="dxa"/>
          </w:tblCellMar>
        </w:tblPrEx>
        <w:trPr>
          <w:trHeight w:val="752" w:hRule="exact"/>
        </w:trPr>
        <w:tc>
          <w:tcPr>
            <w:tcW w:w="835" w:type="dxa"/>
            <w:vMerge w:val="continue"/>
            <w:tcBorders>
              <w:top w:val="single" w:color="000000" w:sz="2" w:space="0"/>
              <w:left w:val="single" w:color="000000" w:sz="2" w:space="0"/>
              <w:bottom w:val="nil"/>
              <w:right w:val="single" w:color="000000" w:sz="2" w:space="0"/>
            </w:tcBorders>
            <w:vAlign w:val="center"/>
          </w:tcPr>
          <w:p w14:paraId="0BDF3ED9">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8D6909B">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4</w:t>
            </w:r>
          </w:p>
        </w:tc>
        <w:tc>
          <w:tcPr>
            <w:tcW w:w="6029" w:type="dxa"/>
            <w:tcBorders>
              <w:top w:val="single" w:color="000000" w:sz="2" w:space="0"/>
              <w:left w:val="single" w:color="000000" w:sz="2" w:space="0"/>
              <w:bottom w:val="single" w:color="000000" w:sz="2" w:space="0"/>
              <w:right w:val="single" w:color="000000" w:sz="2" w:space="0"/>
            </w:tcBorders>
            <w:vAlign w:val="center"/>
          </w:tcPr>
          <w:p w14:paraId="3BF758FF">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法定代表人或负责人授权书。具体要求详见第二部分三、响应文件编制</w:t>
            </w:r>
            <w:r>
              <w:rPr>
                <w:rFonts w:ascii="仿宋" w:hAnsi="仿宋" w:eastAsia="仿宋" w:cs="仿宋"/>
                <w:color w:val="000000"/>
                <w:sz w:val="24"/>
                <w:szCs w:val="24"/>
              </w:rPr>
              <w:t>2.1资格审查文件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5D42792A">
            <w:pPr>
              <w:spacing w:after="200" w:line="276" w:lineRule="auto"/>
              <w:jc w:val="center"/>
              <w:rPr>
                <w:rFonts w:ascii="仿宋" w:hAnsi="仿宋" w:eastAsia="仿宋" w:cs="仿宋"/>
                <w:color w:val="000000"/>
                <w:sz w:val="24"/>
                <w:szCs w:val="24"/>
              </w:rPr>
            </w:pPr>
          </w:p>
        </w:tc>
      </w:tr>
      <w:tr w14:paraId="02BDD0C3">
        <w:tblPrEx>
          <w:tblCellMar>
            <w:top w:w="0" w:type="dxa"/>
            <w:left w:w="0" w:type="dxa"/>
            <w:bottom w:w="0" w:type="dxa"/>
            <w:right w:w="0" w:type="dxa"/>
          </w:tblCellMar>
        </w:tblPrEx>
        <w:trPr>
          <w:trHeight w:val="1269" w:hRule="exact"/>
        </w:trPr>
        <w:tc>
          <w:tcPr>
            <w:tcW w:w="835" w:type="dxa"/>
            <w:vMerge w:val="continue"/>
            <w:tcBorders>
              <w:top w:val="single" w:color="000000" w:sz="2" w:space="0"/>
              <w:left w:val="single" w:color="000000" w:sz="2" w:space="0"/>
              <w:bottom w:val="nil"/>
              <w:right w:val="single" w:color="000000" w:sz="2" w:space="0"/>
            </w:tcBorders>
            <w:vAlign w:val="center"/>
          </w:tcPr>
          <w:p w14:paraId="44A831BD">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6418E8B0">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5</w:t>
            </w:r>
          </w:p>
        </w:tc>
        <w:tc>
          <w:tcPr>
            <w:tcW w:w="6029" w:type="dxa"/>
            <w:tcBorders>
              <w:top w:val="single" w:color="000000" w:sz="2" w:space="0"/>
              <w:left w:val="single" w:color="000000" w:sz="2" w:space="0"/>
              <w:bottom w:val="single" w:color="000000" w:sz="2" w:space="0"/>
              <w:right w:val="single" w:color="000000" w:sz="2" w:space="0"/>
            </w:tcBorders>
            <w:vAlign w:val="center"/>
          </w:tcPr>
          <w:p w14:paraId="6D763BFF">
            <w:pPr>
              <w:ind w:left="16" w:leftChars="2" w:hanging="12" w:hangingChars="5"/>
              <w:jc w:val="center"/>
              <w:rPr>
                <w:rFonts w:ascii="仿宋" w:hAnsi="仿宋" w:eastAsia="仿宋" w:cs="仿宋"/>
                <w:color w:val="000000"/>
                <w:sz w:val="24"/>
                <w:szCs w:val="24"/>
              </w:rPr>
            </w:pPr>
            <w:r>
              <w:rPr>
                <w:rFonts w:hint="eastAsia" w:ascii="仿宋" w:hAnsi="仿宋" w:eastAsia="仿宋" w:cs="仿宋"/>
                <w:sz w:val="24"/>
                <w:shd w:val="clear" w:color="auto" w:fill="FFFFFF"/>
              </w:rPr>
              <w:t>近两年度任意一年审计报告（2023或2024年）</w:t>
            </w:r>
            <w:r>
              <w:rPr>
                <w:rFonts w:hint="eastAsia" w:ascii="仿宋" w:hAnsi="仿宋" w:eastAsia="仿宋" w:cs="仿宋"/>
                <w:color w:val="000000"/>
                <w:sz w:val="24"/>
                <w:szCs w:val="24"/>
              </w:rPr>
              <w:t>或基本开户银行2025年出具的资信证明材料的复印件。具体要求详见第二部分三、响应文件编制2.1资格审查文件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19BC8EB6">
            <w:pPr>
              <w:spacing w:after="200" w:line="276" w:lineRule="auto"/>
              <w:jc w:val="center"/>
              <w:rPr>
                <w:rFonts w:ascii="仿宋" w:hAnsi="仿宋" w:eastAsia="仿宋" w:cs="仿宋"/>
                <w:color w:val="000000"/>
                <w:sz w:val="24"/>
                <w:szCs w:val="24"/>
              </w:rPr>
            </w:pPr>
          </w:p>
        </w:tc>
      </w:tr>
      <w:tr w14:paraId="11199439">
        <w:tblPrEx>
          <w:tblCellMar>
            <w:top w:w="0" w:type="dxa"/>
            <w:left w:w="0" w:type="dxa"/>
            <w:bottom w:w="0" w:type="dxa"/>
            <w:right w:w="0" w:type="dxa"/>
          </w:tblCellMar>
        </w:tblPrEx>
        <w:trPr>
          <w:trHeight w:val="1341" w:hRule="exact"/>
        </w:trPr>
        <w:tc>
          <w:tcPr>
            <w:tcW w:w="835" w:type="dxa"/>
            <w:vMerge w:val="continue"/>
            <w:tcBorders>
              <w:top w:val="single" w:color="000000" w:sz="2" w:space="0"/>
              <w:left w:val="single" w:color="000000" w:sz="2" w:space="0"/>
              <w:bottom w:val="nil"/>
              <w:right w:val="single" w:color="000000" w:sz="2" w:space="0"/>
            </w:tcBorders>
            <w:vAlign w:val="center"/>
          </w:tcPr>
          <w:p w14:paraId="065EB7E0">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06B030AD">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6</w:t>
            </w:r>
          </w:p>
        </w:tc>
        <w:tc>
          <w:tcPr>
            <w:tcW w:w="6029" w:type="dxa"/>
            <w:tcBorders>
              <w:top w:val="single" w:color="000000" w:sz="2" w:space="0"/>
              <w:left w:val="single" w:color="000000" w:sz="2" w:space="0"/>
              <w:bottom w:val="single" w:color="000000" w:sz="2" w:space="0"/>
              <w:right w:val="single" w:color="000000" w:sz="2" w:space="0"/>
            </w:tcBorders>
            <w:vAlign w:val="center"/>
          </w:tcPr>
          <w:p w14:paraId="2B3FBDDC">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开标前6个月内任意1个月的依法缴纳税收和社会保障资金的证明材料（无需缴纳的须提供证明材料）或依法缴纳税收和社会保障资金承诺函（格式见附件）。具体要求详见第二部分三、响应文件编制2.1资格审查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6A97D0B5">
            <w:pPr>
              <w:spacing w:after="200" w:line="276" w:lineRule="auto"/>
              <w:jc w:val="center"/>
              <w:rPr>
                <w:rFonts w:ascii="仿宋" w:hAnsi="仿宋" w:eastAsia="仿宋" w:cs="仿宋"/>
                <w:color w:val="000000"/>
                <w:sz w:val="24"/>
                <w:szCs w:val="24"/>
              </w:rPr>
            </w:pPr>
          </w:p>
        </w:tc>
      </w:tr>
      <w:tr w14:paraId="6B13968A">
        <w:tblPrEx>
          <w:tblCellMar>
            <w:top w:w="0" w:type="dxa"/>
            <w:left w:w="0" w:type="dxa"/>
            <w:bottom w:w="0" w:type="dxa"/>
            <w:right w:w="0" w:type="dxa"/>
          </w:tblCellMar>
        </w:tblPrEx>
        <w:trPr>
          <w:trHeight w:val="1486" w:hRule="exact"/>
        </w:trPr>
        <w:tc>
          <w:tcPr>
            <w:tcW w:w="835" w:type="dxa"/>
            <w:vMerge w:val="continue"/>
            <w:tcBorders>
              <w:top w:val="single" w:color="000000" w:sz="2" w:space="0"/>
              <w:left w:val="single" w:color="000000" w:sz="2" w:space="0"/>
              <w:bottom w:val="nil"/>
              <w:right w:val="single" w:color="000000" w:sz="2" w:space="0"/>
            </w:tcBorders>
            <w:vAlign w:val="center"/>
          </w:tcPr>
          <w:p w14:paraId="0E2852FC">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A6F6428">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7</w:t>
            </w:r>
          </w:p>
        </w:tc>
        <w:tc>
          <w:tcPr>
            <w:tcW w:w="6029" w:type="dxa"/>
            <w:tcBorders>
              <w:top w:val="single" w:color="000000" w:sz="2" w:space="0"/>
              <w:left w:val="single" w:color="000000" w:sz="2" w:space="0"/>
              <w:bottom w:val="single" w:color="000000" w:sz="2" w:space="0"/>
              <w:right w:val="single" w:color="000000" w:sz="2" w:space="0"/>
            </w:tcBorders>
            <w:vAlign w:val="center"/>
          </w:tcPr>
          <w:p w14:paraId="395C99A8">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近3年内在经营活动中没有重大违法记录的声明、单位负责人为同一人或者存在直接控股、管理关系的不同单位，未参加同一包号的政府采购活动的书面声明（格式见附件）。第二部分三、响应文件编制2.1资格审查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1BEF7919">
            <w:pPr>
              <w:spacing w:after="200" w:line="276" w:lineRule="auto"/>
              <w:jc w:val="center"/>
              <w:rPr>
                <w:rFonts w:ascii="仿宋" w:hAnsi="仿宋" w:eastAsia="仿宋" w:cs="仿宋"/>
                <w:color w:val="000000"/>
                <w:sz w:val="24"/>
                <w:szCs w:val="24"/>
              </w:rPr>
            </w:pPr>
          </w:p>
        </w:tc>
      </w:tr>
      <w:tr w14:paraId="6F296BE7">
        <w:tblPrEx>
          <w:tblCellMar>
            <w:top w:w="0" w:type="dxa"/>
            <w:left w:w="0" w:type="dxa"/>
            <w:bottom w:w="0" w:type="dxa"/>
            <w:right w:w="0" w:type="dxa"/>
          </w:tblCellMar>
        </w:tblPrEx>
        <w:trPr>
          <w:trHeight w:val="991" w:hRule="exact"/>
        </w:trPr>
        <w:tc>
          <w:tcPr>
            <w:tcW w:w="835" w:type="dxa"/>
            <w:vMerge w:val="continue"/>
            <w:tcBorders>
              <w:top w:val="single" w:color="000000" w:sz="2" w:space="0"/>
              <w:left w:val="single" w:color="000000" w:sz="2" w:space="0"/>
              <w:bottom w:val="nil"/>
              <w:right w:val="single" w:color="000000" w:sz="2" w:space="0"/>
            </w:tcBorders>
            <w:vAlign w:val="center"/>
          </w:tcPr>
          <w:p w14:paraId="51F648B0">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47F226AB">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8</w:t>
            </w:r>
          </w:p>
        </w:tc>
        <w:tc>
          <w:tcPr>
            <w:tcW w:w="6029" w:type="dxa"/>
            <w:tcBorders>
              <w:top w:val="single" w:color="000000" w:sz="2" w:space="0"/>
              <w:left w:val="single" w:color="000000" w:sz="2" w:space="0"/>
              <w:bottom w:val="single" w:color="000000" w:sz="2" w:space="0"/>
              <w:right w:val="single" w:color="000000" w:sz="2" w:space="0"/>
            </w:tcBorders>
            <w:vAlign w:val="center"/>
          </w:tcPr>
          <w:p w14:paraId="4CCE9296">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具有履行合同所必须的设备和专业技术能力</w:t>
            </w:r>
          </w:p>
        </w:tc>
        <w:tc>
          <w:tcPr>
            <w:tcW w:w="1130" w:type="dxa"/>
            <w:tcBorders>
              <w:top w:val="single" w:color="000000" w:sz="2" w:space="0"/>
              <w:left w:val="single" w:color="000000" w:sz="2" w:space="0"/>
              <w:bottom w:val="single" w:color="000000" w:sz="2" w:space="0"/>
              <w:right w:val="single" w:color="000000" w:sz="2" w:space="0"/>
            </w:tcBorders>
            <w:vAlign w:val="center"/>
          </w:tcPr>
          <w:p w14:paraId="75E47D42">
            <w:pPr>
              <w:spacing w:after="200" w:line="276" w:lineRule="auto"/>
              <w:jc w:val="center"/>
              <w:rPr>
                <w:rFonts w:ascii="仿宋" w:hAnsi="仿宋" w:eastAsia="仿宋" w:cs="仿宋"/>
                <w:color w:val="000000"/>
                <w:sz w:val="24"/>
                <w:szCs w:val="24"/>
              </w:rPr>
            </w:pPr>
          </w:p>
        </w:tc>
      </w:tr>
      <w:tr w14:paraId="61B15A02">
        <w:tblPrEx>
          <w:tblCellMar>
            <w:top w:w="0" w:type="dxa"/>
            <w:left w:w="0" w:type="dxa"/>
            <w:bottom w:w="0" w:type="dxa"/>
            <w:right w:w="0" w:type="dxa"/>
          </w:tblCellMar>
        </w:tblPrEx>
        <w:trPr>
          <w:trHeight w:val="872" w:hRule="exact"/>
        </w:trPr>
        <w:tc>
          <w:tcPr>
            <w:tcW w:w="835" w:type="dxa"/>
            <w:vMerge w:val="continue"/>
            <w:tcBorders>
              <w:top w:val="single" w:color="000000" w:sz="2" w:space="0"/>
              <w:left w:val="single" w:color="000000" w:sz="2" w:space="0"/>
              <w:bottom w:val="nil"/>
              <w:right w:val="single" w:color="000000" w:sz="2" w:space="0"/>
            </w:tcBorders>
            <w:vAlign w:val="center"/>
          </w:tcPr>
          <w:p w14:paraId="76CFE5FB">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72F2B8C7">
            <w:pPr>
              <w:spacing w:line="240" w:lineRule="exact"/>
              <w:ind w:right="152"/>
              <w:jc w:val="center"/>
              <w:rPr>
                <w:rFonts w:ascii="仿宋" w:hAnsi="仿宋" w:eastAsia="仿宋" w:cs="仿宋"/>
                <w:color w:val="000000"/>
                <w:sz w:val="24"/>
                <w:szCs w:val="24"/>
              </w:rPr>
            </w:pPr>
            <w:r>
              <w:rPr>
                <w:rFonts w:hint="eastAsia" w:ascii="仿宋" w:hAnsi="仿宋" w:eastAsia="仿宋" w:cs="仿宋"/>
                <w:color w:val="000000"/>
                <w:sz w:val="24"/>
                <w:szCs w:val="24"/>
              </w:rPr>
              <w:t xml:space="preserve"> 9</w:t>
            </w:r>
          </w:p>
        </w:tc>
        <w:tc>
          <w:tcPr>
            <w:tcW w:w="6029" w:type="dxa"/>
            <w:tcBorders>
              <w:top w:val="single" w:color="000000" w:sz="2" w:space="0"/>
              <w:left w:val="single" w:color="000000" w:sz="2" w:space="0"/>
              <w:bottom w:val="single" w:color="000000" w:sz="2" w:space="0"/>
              <w:right w:val="single" w:color="000000" w:sz="2" w:space="0"/>
            </w:tcBorders>
            <w:vAlign w:val="center"/>
          </w:tcPr>
          <w:p w14:paraId="3E45025D">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信用查询记录截图</w:t>
            </w:r>
          </w:p>
        </w:tc>
        <w:tc>
          <w:tcPr>
            <w:tcW w:w="1130" w:type="dxa"/>
            <w:tcBorders>
              <w:top w:val="single" w:color="000000" w:sz="2" w:space="0"/>
              <w:left w:val="single" w:color="000000" w:sz="2" w:space="0"/>
              <w:bottom w:val="single" w:color="000000" w:sz="2" w:space="0"/>
              <w:right w:val="single" w:color="000000" w:sz="2" w:space="0"/>
            </w:tcBorders>
            <w:vAlign w:val="center"/>
          </w:tcPr>
          <w:p w14:paraId="7DA08D6D">
            <w:pPr>
              <w:spacing w:after="200" w:line="276" w:lineRule="auto"/>
              <w:jc w:val="center"/>
              <w:rPr>
                <w:rFonts w:ascii="仿宋" w:hAnsi="仿宋" w:eastAsia="仿宋" w:cs="仿宋"/>
                <w:color w:val="000000"/>
                <w:sz w:val="24"/>
                <w:szCs w:val="24"/>
              </w:rPr>
            </w:pPr>
          </w:p>
        </w:tc>
      </w:tr>
      <w:tr w14:paraId="30131043">
        <w:tblPrEx>
          <w:tblCellMar>
            <w:top w:w="0" w:type="dxa"/>
            <w:left w:w="0" w:type="dxa"/>
            <w:bottom w:w="0" w:type="dxa"/>
            <w:right w:w="0" w:type="dxa"/>
          </w:tblCellMar>
        </w:tblPrEx>
        <w:trPr>
          <w:trHeight w:val="893" w:hRule="exact"/>
        </w:trPr>
        <w:tc>
          <w:tcPr>
            <w:tcW w:w="835" w:type="dxa"/>
            <w:vMerge w:val="continue"/>
            <w:tcBorders>
              <w:top w:val="single" w:color="000000" w:sz="2" w:space="0"/>
              <w:left w:val="single" w:color="000000" w:sz="2" w:space="0"/>
              <w:bottom w:val="nil"/>
              <w:right w:val="single" w:color="000000" w:sz="2" w:space="0"/>
            </w:tcBorders>
            <w:vAlign w:val="center"/>
          </w:tcPr>
          <w:p w14:paraId="6855210A">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1FDFC4E2">
            <w:pPr>
              <w:spacing w:line="240" w:lineRule="exact"/>
              <w:ind w:left="155" w:right="-20"/>
              <w:rPr>
                <w:rFonts w:ascii="仿宋" w:hAnsi="仿宋" w:eastAsia="仿宋" w:cs="仿宋"/>
                <w:color w:val="000000"/>
                <w:sz w:val="24"/>
                <w:szCs w:val="24"/>
              </w:rPr>
            </w:pPr>
            <w:r>
              <w:rPr>
                <w:rFonts w:hint="eastAsia" w:ascii="仿宋" w:hAnsi="仿宋" w:eastAsia="仿宋" w:cs="仿宋"/>
                <w:color w:val="000000"/>
                <w:sz w:val="24"/>
                <w:szCs w:val="24"/>
              </w:rPr>
              <w:t>10</w:t>
            </w:r>
          </w:p>
        </w:tc>
        <w:tc>
          <w:tcPr>
            <w:tcW w:w="6029" w:type="dxa"/>
            <w:tcBorders>
              <w:top w:val="single" w:color="000000" w:sz="2" w:space="0"/>
              <w:left w:val="single" w:color="000000" w:sz="2" w:space="0"/>
              <w:bottom w:val="single" w:color="000000" w:sz="2" w:space="0"/>
              <w:right w:val="single" w:color="000000" w:sz="2" w:space="0"/>
            </w:tcBorders>
            <w:vAlign w:val="center"/>
          </w:tcPr>
          <w:p w14:paraId="33DF0A4B">
            <w:pPr>
              <w:ind w:left="16" w:leftChars="2" w:hanging="12" w:hangingChars="5"/>
              <w:jc w:val="center"/>
              <w:rPr>
                <w:rFonts w:ascii="仿宋" w:hAnsi="仿宋" w:eastAsia="仿宋" w:cs="仿宋"/>
                <w:color w:val="000000"/>
                <w:sz w:val="24"/>
                <w:szCs w:val="24"/>
              </w:rPr>
            </w:pPr>
            <w:r>
              <w:rPr>
                <w:rFonts w:hint="eastAsia" w:ascii="仿宋" w:hAnsi="仿宋" w:eastAsia="仿宋" w:cs="仿宋"/>
                <w:color w:val="000000"/>
                <w:sz w:val="24"/>
                <w:szCs w:val="24"/>
              </w:rPr>
              <w:t>响应文件须知资料表要求的其他资格证明文件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05512236">
            <w:pPr>
              <w:spacing w:after="200" w:line="276" w:lineRule="auto"/>
              <w:jc w:val="center"/>
              <w:rPr>
                <w:rFonts w:ascii="仿宋" w:hAnsi="仿宋" w:eastAsia="仿宋" w:cs="仿宋"/>
                <w:color w:val="000000"/>
                <w:sz w:val="24"/>
                <w:szCs w:val="24"/>
              </w:rPr>
            </w:pPr>
          </w:p>
        </w:tc>
      </w:tr>
      <w:tr w14:paraId="103877FC">
        <w:tblPrEx>
          <w:tblCellMar>
            <w:top w:w="0" w:type="dxa"/>
            <w:left w:w="0" w:type="dxa"/>
            <w:bottom w:w="0" w:type="dxa"/>
            <w:right w:w="0" w:type="dxa"/>
          </w:tblCellMar>
        </w:tblPrEx>
        <w:trPr>
          <w:trHeight w:val="543" w:hRule="exact"/>
        </w:trPr>
        <w:tc>
          <w:tcPr>
            <w:tcW w:w="835" w:type="dxa"/>
            <w:vMerge w:val="restart"/>
            <w:tcBorders>
              <w:top w:val="single" w:color="000000" w:sz="2" w:space="0"/>
              <w:left w:val="single" w:color="000000" w:sz="2" w:space="0"/>
              <w:bottom w:val="single" w:color="000000" w:sz="2" w:space="0"/>
              <w:right w:val="single" w:color="000000" w:sz="2" w:space="0"/>
            </w:tcBorders>
            <w:vAlign w:val="center"/>
          </w:tcPr>
          <w:p w14:paraId="1B04D937">
            <w:pPr>
              <w:spacing w:before="1"/>
              <w:jc w:val="center"/>
              <w:rPr>
                <w:rFonts w:ascii="仿宋" w:hAnsi="仿宋" w:eastAsia="仿宋" w:cs="仿宋"/>
                <w:color w:val="000000"/>
                <w:sz w:val="24"/>
                <w:szCs w:val="24"/>
              </w:rPr>
            </w:pPr>
            <w:r>
              <w:rPr>
                <w:rFonts w:hint="eastAsia" w:ascii="仿宋" w:hAnsi="仿宋" w:eastAsia="仿宋" w:cs="仿宋"/>
                <w:color w:val="000000"/>
                <w:sz w:val="24"/>
                <w:szCs w:val="24"/>
              </w:rPr>
              <w:t>符合 性评 审</w:t>
            </w:r>
          </w:p>
        </w:tc>
        <w:tc>
          <w:tcPr>
            <w:tcW w:w="625" w:type="dxa"/>
            <w:tcBorders>
              <w:top w:val="single" w:color="000000" w:sz="2" w:space="0"/>
              <w:left w:val="single" w:color="000000" w:sz="2" w:space="0"/>
              <w:bottom w:val="single" w:color="000000" w:sz="2" w:space="0"/>
              <w:right w:val="single" w:color="000000" w:sz="2" w:space="0"/>
            </w:tcBorders>
            <w:vAlign w:val="center"/>
          </w:tcPr>
          <w:p w14:paraId="02E91A7C">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1</w:t>
            </w:r>
          </w:p>
        </w:tc>
        <w:tc>
          <w:tcPr>
            <w:tcW w:w="6029" w:type="dxa"/>
            <w:tcBorders>
              <w:top w:val="single" w:color="000000" w:sz="2" w:space="0"/>
              <w:left w:val="single" w:color="000000" w:sz="2" w:space="0"/>
              <w:bottom w:val="single" w:color="000000" w:sz="2" w:space="0"/>
              <w:right w:val="single" w:color="000000" w:sz="2" w:space="0"/>
            </w:tcBorders>
            <w:vAlign w:val="center"/>
          </w:tcPr>
          <w:p w14:paraId="1BC7719D">
            <w:pPr>
              <w:spacing w:before="3"/>
              <w:ind w:left="4"/>
              <w:jc w:val="center"/>
              <w:rPr>
                <w:rFonts w:ascii="仿宋" w:hAnsi="仿宋" w:eastAsia="仿宋" w:cs="仿宋"/>
                <w:color w:val="000000"/>
                <w:sz w:val="24"/>
                <w:szCs w:val="24"/>
              </w:rPr>
            </w:pPr>
            <w:r>
              <w:rPr>
                <w:rFonts w:hint="eastAsia" w:ascii="仿宋" w:hAnsi="仿宋" w:eastAsia="仿宋" w:cs="仿宋"/>
                <w:color w:val="000000"/>
                <w:sz w:val="24"/>
                <w:szCs w:val="24"/>
              </w:rPr>
              <w:t>未按照竞争性磋商文件规定要求签署、盖章的</w:t>
            </w:r>
          </w:p>
        </w:tc>
        <w:tc>
          <w:tcPr>
            <w:tcW w:w="1130" w:type="dxa"/>
            <w:tcBorders>
              <w:top w:val="single" w:color="000000" w:sz="2" w:space="0"/>
              <w:left w:val="single" w:color="000000" w:sz="2" w:space="0"/>
              <w:bottom w:val="single" w:color="000000" w:sz="2" w:space="0"/>
              <w:right w:val="single" w:color="000000" w:sz="2" w:space="0"/>
            </w:tcBorders>
            <w:vAlign w:val="center"/>
          </w:tcPr>
          <w:p w14:paraId="758C8319">
            <w:pPr>
              <w:spacing w:after="200" w:line="276" w:lineRule="auto"/>
              <w:jc w:val="center"/>
              <w:rPr>
                <w:rFonts w:ascii="仿宋" w:hAnsi="仿宋" w:eastAsia="仿宋" w:cs="仿宋"/>
                <w:color w:val="000000"/>
                <w:sz w:val="24"/>
                <w:szCs w:val="24"/>
              </w:rPr>
            </w:pPr>
          </w:p>
        </w:tc>
      </w:tr>
      <w:tr w14:paraId="2C980113">
        <w:tblPrEx>
          <w:tblCellMar>
            <w:top w:w="0" w:type="dxa"/>
            <w:left w:w="0" w:type="dxa"/>
            <w:bottom w:w="0" w:type="dxa"/>
            <w:right w:w="0" w:type="dxa"/>
          </w:tblCellMar>
        </w:tblPrEx>
        <w:trPr>
          <w:trHeight w:val="634"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25154789">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7FC20CC1">
            <w:pPr>
              <w:spacing w:before="67"/>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2</w:t>
            </w:r>
          </w:p>
        </w:tc>
        <w:tc>
          <w:tcPr>
            <w:tcW w:w="6029" w:type="dxa"/>
            <w:tcBorders>
              <w:top w:val="single" w:color="000000" w:sz="2" w:space="0"/>
              <w:left w:val="single" w:color="000000" w:sz="2" w:space="0"/>
              <w:bottom w:val="single" w:color="000000" w:sz="2" w:space="0"/>
              <w:right w:val="single" w:color="000000" w:sz="2" w:space="0"/>
            </w:tcBorders>
            <w:vAlign w:val="center"/>
          </w:tcPr>
          <w:p w14:paraId="31FEFEC8">
            <w:pPr>
              <w:spacing w:before="34"/>
              <w:ind w:left="4"/>
              <w:jc w:val="center"/>
              <w:rPr>
                <w:rFonts w:ascii="仿宋" w:hAnsi="仿宋" w:eastAsia="仿宋" w:cs="仿宋"/>
                <w:color w:val="000000"/>
                <w:sz w:val="24"/>
                <w:szCs w:val="24"/>
              </w:rPr>
            </w:pPr>
            <w:r>
              <w:rPr>
                <w:rFonts w:hint="eastAsia" w:ascii="仿宋" w:hAnsi="仿宋" w:eastAsia="仿宋" w:cs="仿宋"/>
                <w:color w:val="000000"/>
                <w:sz w:val="24"/>
                <w:szCs w:val="24"/>
              </w:rPr>
              <w:t>未按照竞争性磋商文件规定提供报价一览表</w:t>
            </w:r>
          </w:p>
        </w:tc>
        <w:tc>
          <w:tcPr>
            <w:tcW w:w="1130" w:type="dxa"/>
            <w:tcBorders>
              <w:top w:val="single" w:color="000000" w:sz="2" w:space="0"/>
              <w:left w:val="single" w:color="000000" w:sz="2" w:space="0"/>
              <w:bottom w:val="single" w:color="000000" w:sz="2" w:space="0"/>
              <w:right w:val="single" w:color="000000" w:sz="2" w:space="0"/>
            </w:tcBorders>
            <w:vAlign w:val="center"/>
          </w:tcPr>
          <w:p w14:paraId="3B9318A9">
            <w:pPr>
              <w:spacing w:line="271" w:lineRule="exact"/>
              <w:ind w:left="218" w:right="198"/>
              <w:jc w:val="center"/>
              <w:rPr>
                <w:rFonts w:ascii="仿宋" w:hAnsi="仿宋" w:eastAsia="仿宋" w:cs="仿宋"/>
                <w:color w:val="000000"/>
                <w:sz w:val="24"/>
                <w:szCs w:val="24"/>
              </w:rPr>
            </w:pPr>
          </w:p>
        </w:tc>
      </w:tr>
      <w:tr w14:paraId="0A30DB4B">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64DB23B2">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0509C364">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3</w:t>
            </w:r>
          </w:p>
        </w:tc>
        <w:tc>
          <w:tcPr>
            <w:tcW w:w="6029" w:type="dxa"/>
            <w:tcBorders>
              <w:top w:val="single" w:color="000000" w:sz="2" w:space="0"/>
              <w:left w:val="single" w:color="000000" w:sz="2" w:space="0"/>
              <w:bottom w:val="single" w:color="000000" w:sz="2" w:space="0"/>
              <w:right w:val="single" w:color="000000" w:sz="2" w:space="0"/>
            </w:tcBorders>
            <w:vAlign w:val="center"/>
          </w:tcPr>
          <w:p w14:paraId="5E54C253">
            <w:pPr>
              <w:spacing w:before="2"/>
              <w:ind w:left="4"/>
              <w:jc w:val="center"/>
              <w:rPr>
                <w:rFonts w:ascii="仿宋" w:hAnsi="仿宋" w:eastAsia="仿宋" w:cs="仿宋"/>
                <w:color w:val="000000"/>
                <w:sz w:val="24"/>
                <w:szCs w:val="24"/>
              </w:rPr>
            </w:pPr>
            <w:r>
              <w:rPr>
                <w:rFonts w:hint="eastAsia" w:ascii="仿宋" w:hAnsi="仿宋" w:eastAsia="仿宋" w:cs="仿宋"/>
                <w:color w:val="000000"/>
                <w:sz w:val="24"/>
                <w:szCs w:val="24"/>
              </w:rPr>
              <w:t>未按照竞争性磋商文件规定提供报价明细表</w:t>
            </w:r>
          </w:p>
        </w:tc>
        <w:tc>
          <w:tcPr>
            <w:tcW w:w="1130" w:type="dxa"/>
            <w:tcBorders>
              <w:top w:val="single" w:color="000000" w:sz="2" w:space="0"/>
              <w:left w:val="single" w:color="000000" w:sz="2" w:space="0"/>
              <w:bottom w:val="single" w:color="000000" w:sz="2" w:space="0"/>
              <w:right w:val="single" w:color="000000" w:sz="2" w:space="0"/>
            </w:tcBorders>
            <w:vAlign w:val="center"/>
          </w:tcPr>
          <w:p w14:paraId="2776A466">
            <w:pPr>
              <w:spacing w:after="200" w:line="276" w:lineRule="auto"/>
              <w:jc w:val="center"/>
              <w:rPr>
                <w:rFonts w:ascii="仿宋" w:hAnsi="仿宋" w:eastAsia="仿宋" w:cs="仿宋"/>
                <w:color w:val="000000"/>
                <w:sz w:val="24"/>
                <w:szCs w:val="24"/>
              </w:rPr>
            </w:pPr>
          </w:p>
        </w:tc>
      </w:tr>
      <w:tr w14:paraId="7C10C9CA">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15BD65DA">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377F901F">
            <w:pPr>
              <w:spacing w:line="242"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4</w:t>
            </w:r>
          </w:p>
        </w:tc>
        <w:tc>
          <w:tcPr>
            <w:tcW w:w="6029" w:type="dxa"/>
            <w:tcBorders>
              <w:top w:val="single" w:color="000000" w:sz="2" w:space="0"/>
              <w:left w:val="single" w:color="000000" w:sz="2" w:space="0"/>
              <w:bottom w:val="single" w:color="000000" w:sz="2" w:space="0"/>
              <w:right w:val="single" w:color="000000" w:sz="2" w:space="0"/>
            </w:tcBorders>
            <w:vAlign w:val="center"/>
          </w:tcPr>
          <w:p w14:paraId="73BBE576">
            <w:pPr>
              <w:spacing w:before="2"/>
              <w:ind w:left="4"/>
              <w:jc w:val="center"/>
              <w:rPr>
                <w:rFonts w:ascii="仿宋" w:hAnsi="仿宋" w:eastAsia="仿宋" w:cs="仿宋"/>
                <w:color w:val="000000"/>
                <w:sz w:val="24"/>
                <w:szCs w:val="24"/>
              </w:rPr>
            </w:pPr>
            <w:r>
              <w:rPr>
                <w:rFonts w:hint="eastAsia" w:ascii="仿宋" w:hAnsi="仿宋" w:eastAsia="仿宋" w:cs="仿宋"/>
                <w:color w:val="000000"/>
                <w:sz w:val="24"/>
                <w:szCs w:val="24"/>
              </w:rPr>
              <w:t>未按照竞争性磋商文件规定提供技术明细表（含偏离）</w:t>
            </w:r>
          </w:p>
        </w:tc>
        <w:tc>
          <w:tcPr>
            <w:tcW w:w="1130" w:type="dxa"/>
            <w:tcBorders>
              <w:top w:val="single" w:color="000000" w:sz="2" w:space="0"/>
              <w:left w:val="single" w:color="000000" w:sz="2" w:space="0"/>
              <w:bottom w:val="single" w:color="000000" w:sz="2" w:space="0"/>
              <w:right w:val="single" w:color="000000" w:sz="2" w:space="0"/>
            </w:tcBorders>
            <w:vAlign w:val="center"/>
          </w:tcPr>
          <w:p w14:paraId="71AB9FAA">
            <w:pPr>
              <w:spacing w:after="200" w:line="276" w:lineRule="auto"/>
              <w:jc w:val="center"/>
              <w:rPr>
                <w:rFonts w:ascii="仿宋" w:hAnsi="仿宋" w:eastAsia="仿宋" w:cs="仿宋"/>
                <w:color w:val="000000"/>
                <w:sz w:val="24"/>
                <w:szCs w:val="24"/>
              </w:rPr>
            </w:pPr>
          </w:p>
        </w:tc>
      </w:tr>
      <w:tr w14:paraId="2DA70744">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62159E72">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18F1D43C">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5</w:t>
            </w:r>
          </w:p>
        </w:tc>
        <w:tc>
          <w:tcPr>
            <w:tcW w:w="6029" w:type="dxa"/>
            <w:tcBorders>
              <w:top w:val="single" w:color="000000" w:sz="2" w:space="0"/>
              <w:left w:val="single" w:color="000000" w:sz="2" w:space="0"/>
              <w:bottom w:val="single" w:color="000000" w:sz="2" w:space="0"/>
              <w:right w:val="single" w:color="000000" w:sz="2" w:space="0"/>
            </w:tcBorders>
            <w:vAlign w:val="center"/>
          </w:tcPr>
          <w:p w14:paraId="4B2E26A5">
            <w:pPr>
              <w:spacing w:before="2"/>
              <w:ind w:left="4"/>
              <w:jc w:val="center"/>
              <w:rPr>
                <w:rFonts w:ascii="仿宋" w:hAnsi="仿宋" w:eastAsia="仿宋" w:cs="仿宋"/>
                <w:color w:val="000000"/>
                <w:sz w:val="24"/>
                <w:szCs w:val="24"/>
              </w:rPr>
            </w:pPr>
            <w:r>
              <w:rPr>
                <w:rFonts w:hint="eastAsia" w:ascii="仿宋" w:hAnsi="仿宋" w:eastAsia="仿宋" w:cs="仿宋"/>
                <w:color w:val="000000"/>
                <w:sz w:val="24"/>
                <w:szCs w:val="24"/>
              </w:rPr>
              <w:t>未按规定提供强制节能产品</w:t>
            </w:r>
          </w:p>
        </w:tc>
        <w:tc>
          <w:tcPr>
            <w:tcW w:w="1130" w:type="dxa"/>
            <w:tcBorders>
              <w:top w:val="single" w:color="000000" w:sz="2" w:space="0"/>
              <w:left w:val="single" w:color="000000" w:sz="2" w:space="0"/>
              <w:bottom w:val="single" w:color="000000" w:sz="2" w:space="0"/>
              <w:right w:val="single" w:color="000000" w:sz="2" w:space="0"/>
            </w:tcBorders>
            <w:vAlign w:val="center"/>
          </w:tcPr>
          <w:p w14:paraId="5F4DA8C7">
            <w:pPr>
              <w:spacing w:after="200" w:line="276" w:lineRule="auto"/>
              <w:jc w:val="center"/>
              <w:rPr>
                <w:rFonts w:ascii="仿宋" w:hAnsi="仿宋" w:eastAsia="仿宋" w:cs="仿宋"/>
                <w:color w:val="000000"/>
                <w:sz w:val="24"/>
                <w:szCs w:val="24"/>
              </w:rPr>
            </w:pPr>
          </w:p>
        </w:tc>
      </w:tr>
      <w:tr w14:paraId="1335F614">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614C3D9D">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1260635F">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6</w:t>
            </w:r>
          </w:p>
        </w:tc>
        <w:tc>
          <w:tcPr>
            <w:tcW w:w="6029" w:type="dxa"/>
            <w:tcBorders>
              <w:top w:val="single" w:color="000000" w:sz="2" w:space="0"/>
              <w:left w:val="single" w:color="000000" w:sz="2" w:space="0"/>
              <w:bottom w:val="single" w:color="000000" w:sz="2" w:space="0"/>
              <w:right w:val="single" w:color="000000" w:sz="2" w:space="0"/>
            </w:tcBorders>
            <w:vAlign w:val="center"/>
          </w:tcPr>
          <w:p w14:paraId="4CE89968">
            <w:pPr>
              <w:spacing w:before="2"/>
              <w:ind w:left="4"/>
              <w:jc w:val="center"/>
              <w:rPr>
                <w:rFonts w:ascii="仿宋" w:hAnsi="仿宋" w:eastAsia="仿宋" w:cs="仿宋"/>
                <w:color w:val="000000"/>
                <w:sz w:val="24"/>
                <w:szCs w:val="24"/>
              </w:rPr>
            </w:pPr>
            <w:r>
              <w:rPr>
                <w:rFonts w:hint="eastAsia" w:ascii="仿宋" w:hAnsi="仿宋" w:eastAsia="仿宋" w:cs="仿宋"/>
                <w:color w:val="000000"/>
                <w:sz w:val="24"/>
                <w:szCs w:val="24"/>
              </w:rPr>
              <w:t>“采购需求”中实质性要求条款情况</w:t>
            </w:r>
          </w:p>
        </w:tc>
        <w:tc>
          <w:tcPr>
            <w:tcW w:w="1130" w:type="dxa"/>
            <w:tcBorders>
              <w:top w:val="single" w:color="000000" w:sz="2" w:space="0"/>
              <w:left w:val="single" w:color="000000" w:sz="2" w:space="0"/>
              <w:bottom w:val="single" w:color="000000" w:sz="2" w:space="0"/>
              <w:right w:val="single" w:color="000000" w:sz="2" w:space="0"/>
            </w:tcBorders>
            <w:vAlign w:val="center"/>
          </w:tcPr>
          <w:p w14:paraId="19C826E9">
            <w:pPr>
              <w:spacing w:after="200" w:line="276" w:lineRule="auto"/>
              <w:jc w:val="center"/>
              <w:rPr>
                <w:rFonts w:ascii="仿宋" w:hAnsi="仿宋" w:eastAsia="仿宋" w:cs="仿宋"/>
                <w:color w:val="000000"/>
                <w:sz w:val="24"/>
                <w:szCs w:val="24"/>
              </w:rPr>
            </w:pPr>
          </w:p>
        </w:tc>
      </w:tr>
      <w:tr w14:paraId="2CABEC76">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29FCC066">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673640C2">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7</w:t>
            </w:r>
          </w:p>
        </w:tc>
        <w:tc>
          <w:tcPr>
            <w:tcW w:w="6029" w:type="dxa"/>
            <w:tcBorders>
              <w:top w:val="single" w:color="000000" w:sz="2" w:space="0"/>
              <w:left w:val="single" w:color="000000" w:sz="2" w:space="0"/>
              <w:bottom w:val="single" w:color="000000" w:sz="2" w:space="0"/>
              <w:right w:val="single" w:color="000000" w:sz="2" w:space="0"/>
            </w:tcBorders>
            <w:vAlign w:val="center"/>
          </w:tcPr>
          <w:p w14:paraId="35DDC22B">
            <w:pPr>
              <w:spacing w:before="2"/>
              <w:ind w:left="4"/>
              <w:jc w:val="center"/>
              <w:rPr>
                <w:rFonts w:ascii="仿宋" w:hAnsi="仿宋" w:eastAsia="仿宋" w:cs="仿宋"/>
                <w:color w:val="000000"/>
                <w:sz w:val="24"/>
                <w:szCs w:val="24"/>
              </w:rPr>
            </w:pPr>
            <w:r>
              <w:rPr>
                <w:rFonts w:hint="eastAsia" w:ascii="仿宋" w:hAnsi="仿宋" w:eastAsia="仿宋" w:cs="仿宋"/>
                <w:color w:val="000000"/>
                <w:sz w:val="24"/>
                <w:szCs w:val="24"/>
              </w:rPr>
              <w:t>报价超过项目预算或最高限价的</w:t>
            </w:r>
          </w:p>
        </w:tc>
        <w:tc>
          <w:tcPr>
            <w:tcW w:w="1130" w:type="dxa"/>
            <w:tcBorders>
              <w:top w:val="single" w:color="000000" w:sz="2" w:space="0"/>
              <w:left w:val="single" w:color="000000" w:sz="2" w:space="0"/>
              <w:bottom w:val="single" w:color="000000" w:sz="2" w:space="0"/>
              <w:right w:val="single" w:color="000000" w:sz="2" w:space="0"/>
            </w:tcBorders>
            <w:vAlign w:val="center"/>
          </w:tcPr>
          <w:p w14:paraId="2C491204">
            <w:pPr>
              <w:spacing w:after="200" w:line="276" w:lineRule="auto"/>
              <w:jc w:val="center"/>
              <w:rPr>
                <w:rFonts w:ascii="仿宋" w:hAnsi="仿宋" w:eastAsia="仿宋" w:cs="仿宋"/>
                <w:color w:val="000000"/>
                <w:sz w:val="24"/>
                <w:szCs w:val="24"/>
              </w:rPr>
            </w:pPr>
          </w:p>
        </w:tc>
      </w:tr>
      <w:tr w14:paraId="1866795A">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01D169D4">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0AB5295">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8</w:t>
            </w:r>
          </w:p>
        </w:tc>
        <w:tc>
          <w:tcPr>
            <w:tcW w:w="6029" w:type="dxa"/>
            <w:tcBorders>
              <w:top w:val="single" w:color="000000" w:sz="2" w:space="0"/>
              <w:left w:val="single" w:color="000000" w:sz="2" w:space="0"/>
              <w:bottom w:val="single" w:color="000000" w:sz="2" w:space="0"/>
              <w:right w:val="single" w:color="000000" w:sz="2" w:space="0"/>
            </w:tcBorders>
            <w:vAlign w:val="center"/>
          </w:tcPr>
          <w:p w14:paraId="2224F141">
            <w:pPr>
              <w:spacing w:before="3"/>
              <w:ind w:left="4"/>
              <w:jc w:val="center"/>
              <w:rPr>
                <w:rFonts w:ascii="仿宋" w:hAnsi="仿宋" w:eastAsia="仿宋" w:cs="仿宋"/>
                <w:color w:val="000000"/>
                <w:sz w:val="24"/>
                <w:szCs w:val="24"/>
              </w:rPr>
            </w:pPr>
            <w:r>
              <w:rPr>
                <w:rFonts w:hint="eastAsia" w:ascii="仿宋" w:hAnsi="仿宋" w:eastAsia="仿宋" w:cs="仿宋"/>
                <w:color w:val="000000"/>
                <w:sz w:val="24"/>
                <w:szCs w:val="24"/>
              </w:rPr>
              <w:t>响应文件有效期不足的</w:t>
            </w:r>
          </w:p>
        </w:tc>
        <w:tc>
          <w:tcPr>
            <w:tcW w:w="1130" w:type="dxa"/>
            <w:tcBorders>
              <w:top w:val="single" w:color="000000" w:sz="2" w:space="0"/>
              <w:left w:val="single" w:color="000000" w:sz="2" w:space="0"/>
              <w:bottom w:val="single" w:color="000000" w:sz="2" w:space="0"/>
              <w:right w:val="single" w:color="000000" w:sz="2" w:space="0"/>
            </w:tcBorders>
            <w:vAlign w:val="center"/>
          </w:tcPr>
          <w:p w14:paraId="59AFEE86">
            <w:pPr>
              <w:spacing w:after="200" w:line="276" w:lineRule="auto"/>
              <w:jc w:val="center"/>
              <w:rPr>
                <w:rFonts w:ascii="仿宋" w:hAnsi="仿宋" w:eastAsia="仿宋" w:cs="仿宋"/>
                <w:color w:val="000000"/>
                <w:sz w:val="24"/>
                <w:szCs w:val="24"/>
              </w:rPr>
            </w:pPr>
          </w:p>
        </w:tc>
      </w:tr>
      <w:tr w14:paraId="3536E3C3">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5BCE9494">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442C61F2">
            <w:pPr>
              <w:spacing w:line="240" w:lineRule="exact"/>
              <w:ind w:left="172" w:right="152"/>
              <w:jc w:val="center"/>
              <w:rPr>
                <w:rFonts w:ascii="仿宋" w:hAnsi="仿宋" w:eastAsia="仿宋" w:cs="仿宋"/>
                <w:color w:val="000000"/>
                <w:sz w:val="24"/>
                <w:szCs w:val="24"/>
              </w:rPr>
            </w:pPr>
            <w:r>
              <w:rPr>
                <w:rFonts w:hint="eastAsia" w:ascii="仿宋" w:hAnsi="仿宋" w:eastAsia="仿宋" w:cs="仿宋"/>
                <w:color w:val="000000"/>
                <w:sz w:val="24"/>
                <w:szCs w:val="24"/>
              </w:rPr>
              <w:t>9</w:t>
            </w:r>
          </w:p>
        </w:tc>
        <w:tc>
          <w:tcPr>
            <w:tcW w:w="6029" w:type="dxa"/>
            <w:tcBorders>
              <w:top w:val="single" w:color="000000" w:sz="2" w:space="0"/>
              <w:left w:val="single" w:color="000000" w:sz="2" w:space="0"/>
              <w:bottom w:val="single" w:color="000000" w:sz="2" w:space="0"/>
              <w:right w:val="single" w:color="000000" w:sz="2" w:space="0"/>
            </w:tcBorders>
            <w:vAlign w:val="center"/>
          </w:tcPr>
          <w:p w14:paraId="02852B68">
            <w:pPr>
              <w:spacing w:before="3"/>
              <w:ind w:left="4"/>
              <w:jc w:val="center"/>
              <w:rPr>
                <w:rFonts w:ascii="仿宋" w:hAnsi="仿宋" w:eastAsia="仿宋" w:cs="仿宋"/>
                <w:color w:val="000000"/>
                <w:sz w:val="24"/>
                <w:szCs w:val="24"/>
              </w:rPr>
            </w:pPr>
            <w:r>
              <w:rPr>
                <w:rFonts w:hint="eastAsia" w:ascii="仿宋" w:hAnsi="仿宋" w:eastAsia="仿宋" w:cs="仿宋"/>
                <w:color w:val="000000"/>
                <w:sz w:val="24"/>
                <w:szCs w:val="24"/>
              </w:rPr>
              <w:t>联合体响应文件未附联合体响应文件协议书的</w:t>
            </w:r>
          </w:p>
        </w:tc>
        <w:tc>
          <w:tcPr>
            <w:tcW w:w="1130" w:type="dxa"/>
            <w:tcBorders>
              <w:top w:val="single" w:color="000000" w:sz="2" w:space="0"/>
              <w:left w:val="single" w:color="000000" w:sz="2" w:space="0"/>
              <w:bottom w:val="single" w:color="000000" w:sz="2" w:space="0"/>
              <w:right w:val="single" w:color="000000" w:sz="2" w:space="0"/>
            </w:tcBorders>
            <w:vAlign w:val="center"/>
          </w:tcPr>
          <w:p w14:paraId="73FD22D3">
            <w:pPr>
              <w:spacing w:after="200" w:line="276" w:lineRule="auto"/>
              <w:jc w:val="center"/>
              <w:rPr>
                <w:rFonts w:ascii="仿宋" w:hAnsi="仿宋" w:eastAsia="仿宋" w:cs="仿宋"/>
                <w:color w:val="000000"/>
                <w:sz w:val="24"/>
                <w:szCs w:val="24"/>
              </w:rPr>
            </w:pPr>
          </w:p>
        </w:tc>
      </w:tr>
      <w:tr w14:paraId="7B1DF965">
        <w:tblPrEx>
          <w:tblCellMar>
            <w:top w:w="0" w:type="dxa"/>
            <w:left w:w="0" w:type="dxa"/>
            <w:bottom w:w="0" w:type="dxa"/>
            <w:right w:w="0" w:type="dxa"/>
          </w:tblCellMar>
        </w:tblPrEx>
        <w:trPr>
          <w:trHeight w:val="541"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067F342B">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3624B3E1">
            <w:pPr>
              <w:spacing w:line="240" w:lineRule="exact"/>
              <w:ind w:left="155" w:right="-20"/>
              <w:rPr>
                <w:rFonts w:ascii="仿宋" w:hAnsi="仿宋" w:eastAsia="仿宋" w:cs="仿宋"/>
                <w:color w:val="000000"/>
                <w:sz w:val="24"/>
                <w:szCs w:val="24"/>
              </w:rPr>
            </w:pPr>
            <w:r>
              <w:rPr>
                <w:rFonts w:hint="eastAsia" w:ascii="仿宋" w:hAnsi="仿宋" w:eastAsia="仿宋" w:cs="仿宋"/>
                <w:color w:val="000000"/>
                <w:sz w:val="24"/>
                <w:szCs w:val="24"/>
              </w:rPr>
              <w:t>10</w:t>
            </w:r>
          </w:p>
        </w:tc>
        <w:tc>
          <w:tcPr>
            <w:tcW w:w="6029" w:type="dxa"/>
            <w:tcBorders>
              <w:top w:val="single" w:color="000000" w:sz="2" w:space="0"/>
              <w:left w:val="single" w:color="000000" w:sz="2" w:space="0"/>
              <w:bottom w:val="single" w:color="000000" w:sz="2" w:space="0"/>
              <w:right w:val="single" w:color="000000" w:sz="2" w:space="0"/>
            </w:tcBorders>
            <w:vAlign w:val="center"/>
          </w:tcPr>
          <w:p w14:paraId="5274140F">
            <w:pPr>
              <w:spacing w:before="3"/>
              <w:ind w:left="4"/>
              <w:jc w:val="center"/>
              <w:rPr>
                <w:rFonts w:ascii="仿宋" w:hAnsi="仿宋" w:eastAsia="仿宋" w:cs="仿宋"/>
                <w:color w:val="000000"/>
                <w:sz w:val="24"/>
                <w:szCs w:val="24"/>
              </w:rPr>
            </w:pPr>
            <w:r>
              <w:rPr>
                <w:rFonts w:hint="eastAsia" w:ascii="仿宋" w:hAnsi="仿宋" w:eastAsia="仿宋" w:cs="仿宋"/>
                <w:color w:val="000000"/>
                <w:sz w:val="24"/>
                <w:szCs w:val="24"/>
              </w:rPr>
              <w:t>不符合竞争性磋商文件中有关分包规定的</w:t>
            </w:r>
          </w:p>
        </w:tc>
        <w:tc>
          <w:tcPr>
            <w:tcW w:w="1130" w:type="dxa"/>
            <w:tcBorders>
              <w:top w:val="single" w:color="000000" w:sz="2" w:space="0"/>
              <w:left w:val="single" w:color="000000" w:sz="2" w:space="0"/>
              <w:bottom w:val="single" w:color="000000" w:sz="2" w:space="0"/>
              <w:right w:val="single" w:color="000000" w:sz="2" w:space="0"/>
            </w:tcBorders>
            <w:vAlign w:val="center"/>
          </w:tcPr>
          <w:p w14:paraId="19994DAF">
            <w:pPr>
              <w:spacing w:after="200" w:line="276" w:lineRule="auto"/>
              <w:jc w:val="center"/>
              <w:rPr>
                <w:rFonts w:ascii="仿宋" w:hAnsi="仿宋" w:eastAsia="仿宋" w:cs="仿宋"/>
                <w:color w:val="000000"/>
                <w:sz w:val="24"/>
                <w:szCs w:val="24"/>
              </w:rPr>
            </w:pPr>
          </w:p>
        </w:tc>
      </w:tr>
      <w:tr w14:paraId="2FBC4679">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4DE4E6A1">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7B0CFBCE">
            <w:pPr>
              <w:spacing w:line="240" w:lineRule="exact"/>
              <w:ind w:left="155" w:right="-20"/>
              <w:rPr>
                <w:rFonts w:ascii="仿宋" w:hAnsi="仿宋" w:eastAsia="仿宋" w:cs="仿宋"/>
                <w:color w:val="000000"/>
                <w:sz w:val="24"/>
                <w:szCs w:val="24"/>
              </w:rPr>
            </w:pPr>
            <w:r>
              <w:rPr>
                <w:rFonts w:hint="eastAsia" w:ascii="仿宋" w:hAnsi="仿宋" w:eastAsia="仿宋" w:cs="仿宋"/>
                <w:color w:val="000000"/>
                <w:sz w:val="24"/>
                <w:szCs w:val="24"/>
              </w:rPr>
              <w:t>11</w:t>
            </w:r>
          </w:p>
        </w:tc>
        <w:tc>
          <w:tcPr>
            <w:tcW w:w="6029" w:type="dxa"/>
            <w:tcBorders>
              <w:top w:val="single" w:color="000000" w:sz="2" w:space="0"/>
              <w:left w:val="single" w:color="000000" w:sz="2" w:space="0"/>
              <w:bottom w:val="single" w:color="000000" w:sz="2" w:space="0"/>
              <w:right w:val="single" w:color="000000" w:sz="2" w:space="0"/>
            </w:tcBorders>
            <w:vAlign w:val="center"/>
          </w:tcPr>
          <w:p w14:paraId="0289EE4B">
            <w:pPr>
              <w:spacing w:before="3"/>
              <w:ind w:left="4"/>
              <w:jc w:val="center"/>
              <w:rPr>
                <w:rFonts w:ascii="仿宋" w:hAnsi="仿宋" w:eastAsia="仿宋" w:cs="仿宋"/>
                <w:color w:val="000000"/>
                <w:sz w:val="24"/>
                <w:szCs w:val="24"/>
              </w:rPr>
            </w:pPr>
            <w:r>
              <w:rPr>
                <w:rFonts w:hint="eastAsia" w:ascii="仿宋" w:hAnsi="仿宋" w:eastAsia="仿宋" w:cs="仿宋"/>
                <w:color w:val="000000"/>
                <w:sz w:val="24"/>
                <w:szCs w:val="24"/>
              </w:rPr>
              <w:t>属于串通响应文件，或者依法被视为串通响应文件</w:t>
            </w:r>
          </w:p>
        </w:tc>
        <w:tc>
          <w:tcPr>
            <w:tcW w:w="1130" w:type="dxa"/>
            <w:tcBorders>
              <w:top w:val="single" w:color="000000" w:sz="2" w:space="0"/>
              <w:left w:val="single" w:color="000000" w:sz="2" w:space="0"/>
              <w:bottom w:val="single" w:color="000000" w:sz="2" w:space="0"/>
              <w:right w:val="single" w:color="000000" w:sz="2" w:space="0"/>
            </w:tcBorders>
            <w:vAlign w:val="center"/>
          </w:tcPr>
          <w:p w14:paraId="3B581E59">
            <w:pPr>
              <w:spacing w:after="200" w:line="276" w:lineRule="auto"/>
              <w:jc w:val="center"/>
              <w:rPr>
                <w:rFonts w:ascii="仿宋" w:hAnsi="仿宋" w:eastAsia="仿宋" w:cs="仿宋"/>
                <w:color w:val="000000"/>
                <w:sz w:val="24"/>
                <w:szCs w:val="24"/>
              </w:rPr>
            </w:pPr>
          </w:p>
        </w:tc>
      </w:tr>
      <w:tr w14:paraId="46622434">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72A3368D">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5D51B814">
            <w:pPr>
              <w:spacing w:line="240" w:lineRule="exact"/>
              <w:ind w:left="155" w:right="-20"/>
              <w:rPr>
                <w:rFonts w:ascii="仿宋" w:hAnsi="仿宋" w:eastAsia="仿宋" w:cs="仿宋"/>
                <w:color w:val="000000"/>
                <w:sz w:val="24"/>
                <w:szCs w:val="24"/>
              </w:rPr>
            </w:pPr>
            <w:r>
              <w:rPr>
                <w:rFonts w:hint="eastAsia" w:ascii="仿宋" w:hAnsi="仿宋" w:eastAsia="仿宋" w:cs="仿宋"/>
                <w:color w:val="000000"/>
                <w:sz w:val="24"/>
                <w:szCs w:val="24"/>
              </w:rPr>
              <w:t>12</w:t>
            </w:r>
          </w:p>
        </w:tc>
        <w:tc>
          <w:tcPr>
            <w:tcW w:w="6029" w:type="dxa"/>
            <w:tcBorders>
              <w:top w:val="single" w:color="000000" w:sz="2" w:space="0"/>
              <w:left w:val="single" w:color="000000" w:sz="2" w:space="0"/>
              <w:bottom w:val="single" w:color="000000" w:sz="2" w:space="0"/>
              <w:right w:val="single" w:color="000000" w:sz="2" w:space="0"/>
            </w:tcBorders>
            <w:vAlign w:val="center"/>
          </w:tcPr>
          <w:p w14:paraId="0BFB09E0">
            <w:pPr>
              <w:ind w:left="4"/>
              <w:jc w:val="center"/>
              <w:rPr>
                <w:rFonts w:ascii="仿宋" w:hAnsi="仿宋" w:eastAsia="仿宋" w:cs="仿宋"/>
                <w:color w:val="000000"/>
                <w:sz w:val="24"/>
                <w:szCs w:val="24"/>
              </w:rPr>
            </w:pPr>
            <w:r>
              <w:rPr>
                <w:rFonts w:hint="eastAsia" w:ascii="仿宋" w:hAnsi="仿宋" w:eastAsia="仿宋" w:cs="仿宋"/>
                <w:color w:val="000000"/>
                <w:sz w:val="24"/>
                <w:szCs w:val="24"/>
              </w:rPr>
              <w:t>响应文件含有采购人不能接受的附加条件的</w:t>
            </w:r>
          </w:p>
        </w:tc>
        <w:tc>
          <w:tcPr>
            <w:tcW w:w="1130" w:type="dxa"/>
            <w:tcBorders>
              <w:top w:val="single" w:color="000000" w:sz="2" w:space="0"/>
              <w:left w:val="single" w:color="000000" w:sz="2" w:space="0"/>
              <w:bottom w:val="single" w:color="000000" w:sz="2" w:space="0"/>
              <w:right w:val="single" w:color="000000" w:sz="2" w:space="0"/>
            </w:tcBorders>
            <w:vAlign w:val="center"/>
          </w:tcPr>
          <w:p w14:paraId="542D23E3">
            <w:pPr>
              <w:spacing w:after="200" w:line="276" w:lineRule="auto"/>
              <w:jc w:val="center"/>
              <w:rPr>
                <w:rFonts w:ascii="仿宋" w:hAnsi="仿宋" w:eastAsia="仿宋" w:cs="仿宋"/>
                <w:color w:val="000000"/>
                <w:sz w:val="24"/>
                <w:szCs w:val="24"/>
              </w:rPr>
            </w:pPr>
          </w:p>
        </w:tc>
      </w:tr>
      <w:tr w14:paraId="1A4E40CB">
        <w:tblPrEx>
          <w:tblCellMar>
            <w:top w:w="0" w:type="dxa"/>
            <w:left w:w="0" w:type="dxa"/>
            <w:bottom w:w="0" w:type="dxa"/>
            <w:right w:w="0" w:type="dxa"/>
          </w:tblCellMar>
        </w:tblPrEx>
        <w:trPr>
          <w:trHeight w:val="543"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0A112028">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1AE697D5">
            <w:pPr>
              <w:spacing w:line="240" w:lineRule="exact"/>
              <w:ind w:left="155" w:right="-20"/>
              <w:rPr>
                <w:rFonts w:ascii="仿宋" w:hAnsi="仿宋" w:eastAsia="仿宋" w:cs="仿宋"/>
                <w:color w:val="000000"/>
                <w:sz w:val="24"/>
                <w:szCs w:val="24"/>
              </w:rPr>
            </w:pPr>
            <w:r>
              <w:rPr>
                <w:rFonts w:hint="eastAsia" w:ascii="仿宋" w:hAnsi="仿宋" w:eastAsia="仿宋" w:cs="仿宋"/>
                <w:color w:val="000000"/>
                <w:sz w:val="24"/>
                <w:szCs w:val="24"/>
              </w:rPr>
              <w:t>13</w:t>
            </w:r>
          </w:p>
        </w:tc>
        <w:tc>
          <w:tcPr>
            <w:tcW w:w="6029" w:type="dxa"/>
            <w:tcBorders>
              <w:top w:val="single" w:color="000000" w:sz="2" w:space="0"/>
              <w:left w:val="single" w:color="000000" w:sz="2" w:space="0"/>
              <w:bottom w:val="single" w:color="000000" w:sz="2" w:space="0"/>
              <w:right w:val="single" w:color="000000" w:sz="2" w:space="0"/>
            </w:tcBorders>
            <w:vAlign w:val="center"/>
          </w:tcPr>
          <w:p w14:paraId="13DF5EB5">
            <w:pPr>
              <w:ind w:left="4"/>
              <w:jc w:val="center"/>
              <w:rPr>
                <w:rFonts w:ascii="仿宋" w:hAnsi="仿宋" w:eastAsia="仿宋" w:cs="仿宋"/>
                <w:color w:val="000000"/>
                <w:sz w:val="24"/>
                <w:szCs w:val="24"/>
              </w:rPr>
            </w:pPr>
            <w:r>
              <w:rPr>
                <w:rFonts w:hint="eastAsia" w:ascii="仿宋" w:hAnsi="仿宋" w:eastAsia="仿宋" w:cs="仿宋"/>
                <w:color w:val="000000"/>
                <w:sz w:val="24"/>
                <w:szCs w:val="24"/>
              </w:rPr>
              <w:t>属于竞争性磋商文件规定的其他无效报价情形</w:t>
            </w:r>
          </w:p>
        </w:tc>
        <w:tc>
          <w:tcPr>
            <w:tcW w:w="1130" w:type="dxa"/>
            <w:tcBorders>
              <w:top w:val="single" w:color="000000" w:sz="2" w:space="0"/>
              <w:left w:val="single" w:color="000000" w:sz="2" w:space="0"/>
              <w:bottom w:val="single" w:color="000000" w:sz="2" w:space="0"/>
              <w:right w:val="single" w:color="000000" w:sz="2" w:space="0"/>
            </w:tcBorders>
            <w:vAlign w:val="center"/>
          </w:tcPr>
          <w:p w14:paraId="68CD7D74">
            <w:pPr>
              <w:spacing w:after="200" w:line="276" w:lineRule="auto"/>
              <w:jc w:val="center"/>
              <w:rPr>
                <w:rFonts w:ascii="仿宋" w:hAnsi="仿宋" w:eastAsia="仿宋" w:cs="仿宋"/>
                <w:color w:val="000000"/>
                <w:sz w:val="24"/>
                <w:szCs w:val="24"/>
              </w:rPr>
            </w:pPr>
          </w:p>
        </w:tc>
      </w:tr>
      <w:tr w14:paraId="1E40406F">
        <w:tblPrEx>
          <w:tblCellMar>
            <w:top w:w="0" w:type="dxa"/>
            <w:left w:w="0" w:type="dxa"/>
            <w:bottom w:w="0" w:type="dxa"/>
            <w:right w:w="0" w:type="dxa"/>
          </w:tblCellMar>
        </w:tblPrEx>
        <w:trPr>
          <w:trHeight w:val="539" w:hRule="exact"/>
        </w:trPr>
        <w:tc>
          <w:tcPr>
            <w:tcW w:w="835" w:type="dxa"/>
            <w:vMerge w:val="continue"/>
            <w:tcBorders>
              <w:top w:val="single" w:color="000000" w:sz="2" w:space="0"/>
              <w:left w:val="single" w:color="000000" w:sz="2" w:space="0"/>
              <w:bottom w:val="single" w:color="000000" w:sz="2" w:space="0"/>
              <w:right w:val="single" w:color="000000" w:sz="2" w:space="0"/>
            </w:tcBorders>
            <w:vAlign w:val="center"/>
          </w:tcPr>
          <w:p w14:paraId="2A7D1C88">
            <w:pPr>
              <w:widowControl/>
              <w:jc w:val="center"/>
              <w:rPr>
                <w:rFonts w:ascii="仿宋" w:hAnsi="仿宋" w:eastAsia="仿宋" w:cs="仿宋"/>
                <w:color w:val="000000"/>
                <w:sz w:val="24"/>
                <w:szCs w:val="24"/>
              </w:rPr>
            </w:pPr>
          </w:p>
        </w:tc>
        <w:tc>
          <w:tcPr>
            <w:tcW w:w="625" w:type="dxa"/>
            <w:tcBorders>
              <w:top w:val="single" w:color="000000" w:sz="2" w:space="0"/>
              <w:left w:val="single" w:color="000000" w:sz="2" w:space="0"/>
              <w:bottom w:val="single" w:color="000000" w:sz="2" w:space="0"/>
              <w:right w:val="single" w:color="000000" w:sz="2" w:space="0"/>
            </w:tcBorders>
            <w:vAlign w:val="center"/>
          </w:tcPr>
          <w:p w14:paraId="3E4E32F9">
            <w:pPr>
              <w:spacing w:line="240" w:lineRule="exact"/>
              <w:ind w:left="155" w:right="-20"/>
              <w:rPr>
                <w:rFonts w:ascii="仿宋" w:hAnsi="仿宋" w:eastAsia="仿宋" w:cs="仿宋"/>
                <w:color w:val="000000"/>
                <w:sz w:val="24"/>
                <w:szCs w:val="24"/>
              </w:rPr>
            </w:pPr>
            <w:r>
              <w:rPr>
                <w:rFonts w:hint="eastAsia" w:ascii="仿宋" w:hAnsi="仿宋" w:eastAsia="仿宋" w:cs="仿宋"/>
                <w:color w:val="000000"/>
                <w:sz w:val="24"/>
                <w:szCs w:val="24"/>
              </w:rPr>
              <w:t>14</w:t>
            </w:r>
          </w:p>
        </w:tc>
        <w:tc>
          <w:tcPr>
            <w:tcW w:w="6029" w:type="dxa"/>
            <w:tcBorders>
              <w:top w:val="single" w:color="000000" w:sz="2" w:space="0"/>
              <w:left w:val="single" w:color="000000" w:sz="2" w:space="0"/>
              <w:bottom w:val="single" w:color="000000" w:sz="2" w:space="0"/>
              <w:right w:val="single" w:color="000000" w:sz="2" w:space="0"/>
            </w:tcBorders>
            <w:vAlign w:val="center"/>
          </w:tcPr>
          <w:p w14:paraId="4FE124F9">
            <w:pPr>
              <w:ind w:left="4"/>
              <w:jc w:val="center"/>
              <w:rPr>
                <w:rFonts w:ascii="仿宋" w:hAnsi="仿宋" w:eastAsia="仿宋" w:cs="仿宋"/>
                <w:color w:val="000000"/>
                <w:sz w:val="24"/>
                <w:szCs w:val="24"/>
              </w:rPr>
            </w:pPr>
            <w:r>
              <w:rPr>
                <w:rFonts w:hint="eastAsia" w:ascii="仿宋" w:hAnsi="仿宋" w:eastAsia="仿宋" w:cs="仿宋"/>
                <w:color w:val="000000"/>
                <w:sz w:val="24"/>
                <w:szCs w:val="24"/>
              </w:rPr>
              <w:t>不符合法规和竞争性磋商文件中规定的其他实质性要求的</w:t>
            </w:r>
          </w:p>
        </w:tc>
        <w:tc>
          <w:tcPr>
            <w:tcW w:w="1130" w:type="dxa"/>
            <w:tcBorders>
              <w:top w:val="single" w:color="000000" w:sz="2" w:space="0"/>
              <w:left w:val="single" w:color="000000" w:sz="2" w:space="0"/>
              <w:bottom w:val="single" w:color="000000" w:sz="2" w:space="0"/>
              <w:right w:val="single" w:color="000000" w:sz="2" w:space="0"/>
            </w:tcBorders>
            <w:vAlign w:val="center"/>
          </w:tcPr>
          <w:p w14:paraId="56FCA94C">
            <w:pPr>
              <w:spacing w:after="200" w:line="276" w:lineRule="auto"/>
              <w:jc w:val="center"/>
              <w:rPr>
                <w:rFonts w:ascii="仿宋" w:hAnsi="仿宋" w:eastAsia="仿宋" w:cs="仿宋"/>
                <w:color w:val="000000"/>
                <w:sz w:val="24"/>
                <w:szCs w:val="24"/>
              </w:rPr>
            </w:pPr>
          </w:p>
        </w:tc>
      </w:tr>
    </w:tbl>
    <w:p w14:paraId="63446904">
      <w:pPr>
        <w:pStyle w:val="17"/>
        <w:spacing w:line="360" w:lineRule="auto"/>
        <w:ind w:left="0" w:leftChars="0" w:firstLine="480" w:firstLineChars="200"/>
        <w:jc w:val="left"/>
        <w:rPr>
          <w:rFonts w:ascii="仿宋" w:hAnsi="仿宋" w:eastAsia="仿宋" w:cs="仿宋"/>
          <w:color w:val="000000"/>
          <w:sz w:val="24"/>
        </w:rPr>
      </w:pPr>
      <w:r>
        <w:rPr>
          <w:rFonts w:hint="eastAsia" w:ascii="仿宋" w:hAnsi="仿宋" w:eastAsia="仿宋" w:cs="仿宋"/>
          <w:sz w:val="24"/>
        </w:rPr>
        <w:t>备注：以上有一项不合格，则供应商不能通过资格性审查或符合性检查，该响应文件将被拒绝，不再进入下一阶段的评审打分。</w:t>
      </w:r>
    </w:p>
    <w:p w14:paraId="6DE933C4">
      <w:pPr>
        <w:pStyle w:val="17"/>
        <w:spacing w:line="360" w:lineRule="auto"/>
        <w:ind w:left="0" w:leftChars="0" w:firstLine="480" w:firstLineChars="200"/>
        <w:jc w:val="left"/>
        <w:rPr>
          <w:rFonts w:ascii="仿宋" w:hAnsi="仿宋" w:eastAsia="仿宋" w:cs="仿宋"/>
          <w:color w:val="000000"/>
          <w:sz w:val="24"/>
        </w:rPr>
      </w:pPr>
    </w:p>
    <w:bookmarkEnd w:id="142"/>
    <w:p w14:paraId="4F0F22CE">
      <w:pPr>
        <w:pStyle w:val="17"/>
        <w:spacing w:line="360" w:lineRule="auto"/>
        <w:ind w:left="0" w:leftChars="0" w:firstLine="480" w:firstLineChars="200"/>
        <w:jc w:val="left"/>
        <w:rPr>
          <w:rFonts w:ascii="仿宋" w:hAnsi="仿宋" w:eastAsia="仿宋" w:cs="仿宋"/>
          <w:color w:val="000000"/>
          <w:sz w:val="24"/>
        </w:rPr>
      </w:pPr>
      <w:r>
        <w:rPr>
          <w:rFonts w:hint="eastAsia" w:ascii="仿宋" w:hAnsi="仿宋" w:eastAsia="仿宋" w:cs="仿宋"/>
          <w:color w:val="000000"/>
          <w:sz w:val="24"/>
        </w:rPr>
        <w:t>（二）评分细则（参考）</w:t>
      </w:r>
    </w:p>
    <w:tbl>
      <w:tblPr>
        <w:tblStyle w:val="40"/>
        <w:tblW w:w="9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7481"/>
        <w:gridCol w:w="747"/>
      </w:tblGrid>
      <w:tr w14:paraId="2B7C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14:paraId="744B4825">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评分因素</w:t>
            </w:r>
          </w:p>
        </w:tc>
        <w:tc>
          <w:tcPr>
            <w:tcW w:w="7481" w:type="dxa"/>
            <w:tcBorders>
              <w:top w:val="single" w:color="auto" w:sz="4" w:space="0"/>
              <w:left w:val="single" w:color="auto" w:sz="4" w:space="0"/>
              <w:bottom w:val="single" w:color="auto" w:sz="4" w:space="0"/>
              <w:right w:val="single" w:color="auto" w:sz="4" w:space="0"/>
            </w:tcBorders>
            <w:vAlign w:val="center"/>
          </w:tcPr>
          <w:p w14:paraId="6FFCD617">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评审细则</w:t>
            </w:r>
          </w:p>
        </w:tc>
        <w:tc>
          <w:tcPr>
            <w:tcW w:w="747" w:type="dxa"/>
            <w:tcBorders>
              <w:top w:val="single" w:color="auto" w:sz="4" w:space="0"/>
              <w:left w:val="single" w:color="auto" w:sz="4" w:space="0"/>
              <w:bottom w:val="single" w:color="auto" w:sz="4" w:space="0"/>
              <w:right w:val="single" w:color="auto" w:sz="4" w:space="0"/>
            </w:tcBorders>
            <w:vAlign w:val="center"/>
          </w:tcPr>
          <w:p w14:paraId="662C29CE">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分值</w:t>
            </w:r>
          </w:p>
        </w:tc>
      </w:tr>
      <w:tr w14:paraId="3211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1448" w:type="dxa"/>
            <w:tcBorders>
              <w:top w:val="single" w:color="auto" w:sz="4" w:space="0"/>
              <w:left w:val="single" w:color="auto" w:sz="4" w:space="0"/>
              <w:bottom w:val="single" w:color="auto" w:sz="4" w:space="0"/>
              <w:right w:val="single" w:color="auto" w:sz="4" w:space="0"/>
            </w:tcBorders>
            <w:vAlign w:val="center"/>
          </w:tcPr>
          <w:p w14:paraId="010F634A">
            <w:pPr>
              <w:ind w:left="4"/>
              <w:jc w:val="left"/>
              <w:rPr>
                <w:rFonts w:hint="eastAsia" w:ascii="仿宋" w:hAnsi="仿宋" w:eastAsia="仿宋" w:cs="仿宋"/>
                <w:color w:val="000000"/>
                <w:sz w:val="24"/>
                <w:szCs w:val="24"/>
              </w:rPr>
            </w:pPr>
            <w:r>
              <w:rPr>
                <w:rFonts w:hint="eastAsia" w:ascii="仿宋" w:hAnsi="仿宋" w:eastAsia="仿宋" w:cs="仿宋"/>
                <w:color w:val="000000"/>
                <w:sz w:val="24"/>
                <w:szCs w:val="24"/>
              </w:rPr>
              <w:t>价格部分</w:t>
            </w:r>
          </w:p>
          <w:p w14:paraId="5031F082">
            <w:pPr>
              <w:ind w:left="4"/>
              <w:jc w:val="left"/>
              <w:rPr>
                <w:rFonts w:hint="eastAsia" w:ascii="仿宋" w:hAnsi="仿宋" w:eastAsia="仿宋" w:cs="仿宋"/>
                <w:color w:val="000000"/>
                <w:sz w:val="24"/>
                <w:szCs w:val="24"/>
              </w:rPr>
            </w:pPr>
            <w:r>
              <w:rPr>
                <w:rFonts w:hint="eastAsia" w:ascii="仿宋" w:hAnsi="仿宋" w:eastAsia="仿宋" w:cs="仿宋"/>
                <w:color w:val="000000"/>
                <w:sz w:val="24"/>
                <w:szCs w:val="24"/>
              </w:rPr>
              <w:t>（30分）</w:t>
            </w:r>
          </w:p>
        </w:tc>
        <w:tc>
          <w:tcPr>
            <w:tcW w:w="7481" w:type="dxa"/>
            <w:tcBorders>
              <w:top w:val="single" w:color="auto" w:sz="4" w:space="0"/>
              <w:left w:val="single" w:color="auto" w:sz="4" w:space="0"/>
              <w:bottom w:val="single" w:color="auto" w:sz="4" w:space="0"/>
              <w:right w:val="single" w:color="auto" w:sz="4" w:space="0"/>
            </w:tcBorders>
            <w:vAlign w:val="center"/>
          </w:tcPr>
          <w:p w14:paraId="782C227A">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rPr>
              <w:t>经评审满足采购文件要求且最终报价最低的报价为评审基准价，得30分。其他供应商的价格分统一按照下列公式计算:报价得分=(评审基准价／最终报价)×30%×100。（保留小数点后两位）。</w:t>
            </w:r>
          </w:p>
        </w:tc>
        <w:tc>
          <w:tcPr>
            <w:tcW w:w="747" w:type="dxa"/>
            <w:tcBorders>
              <w:top w:val="single" w:color="auto" w:sz="4" w:space="0"/>
              <w:left w:val="single" w:color="auto" w:sz="4" w:space="0"/>
              <w:bottom w:val="single" w:color="auto" w:sz="4" w:space="0"/>
              <w:right w:val="single" w:color="auto" w:sz="4" w:space="0"/>
            </w:tcBorders>
            <w:vAlign w:val="center"/>
          </w:tcPr>
          <w:p w14:paraId="3CC2116D">
            <w:pPr>
              <w:ind w:left="4"/>
              <w:jc w:val="center"/>
              <w:rPr>
                <w:rFonts w:hint="eastAsia" w:ascii="仿宋" w:hAnsi="仿宋" w:eastAsia="仿宋" w:cs="仿宋"/>
                <w:color w:val="000000"/>
                <w:sz w:val="24"/>
                <w:szCs w:val="24"/>
              </w:rPr>
            </w:pPr>
            <w:r>
              <w:rPr>
                <w:rFonts w:hint="eastAsia" w:ascii="仿宋" w:hAnsi="仿宋" w:eastAsia="仿宋" w:cs="仿宋"/>
                <w:color w:val="000000"/>
                <w:sz w:val="24"/>
                <w:szCs w:val="24"/>
              </w:rPr>
              <w:t>30分</w:t>
            </w:r>
          </w:p>
        </w:tc>
      </w:tr>
      <w:tr w14:paraId="39E8C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448" w:type="dxa"/>
            <w:vMerge w:val="restart"/>
            <w:tcBorders>
              <w:top w:val="single" w:color="auto" w:sz="4" w:space="0"/>
              <w:left w:val="single" w:color="auto" w:sz="4" w:space="0"/>
              <w:bottom w:val="single" w:color="auto" w:sz="4" w:space="0"/>
              <w:right w:val="single" w:color="auto" w:sz="4" w:space="0"/>
            </w:tcBorders>
            <w:vAlign w:val="center"/>
          </w:tcPr>
          <w:p w14:paraId="583FAD75">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技术部分</w:t>
            </w:r>
          </w:p>
          <w:p w14:paraId="1C9AC283">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w:t>
            </w:r>
            <w:r>
              <w:rPr>
                <w:rFonts w:hint="eastAsia" w:ascii="仿宋" w:hAnsi="仿宋" w:eastAsia="仿宋" w:cs="仿宋"/>
                <w:color w:val="000000"/>
                <w:sz w:val="24"/>
                <w:szCs w:val="24"/>
                <w:lang w:val="en-US" w:eastAsia="zh-CN"/>
              </w:rPr>
              <w:t>56</w:t>
            </w:r>
            <w:r>
              <w:rPr>
                <w:rFonts w:hint="eastAsia" w:ascii="仿宋" w:hAnsi="仿宋" w:eastAsia="仿宋" w:cs="仿宋"/>
                <w:color w:val="000000"/>
                <w:sz w:val="24"/>
                <w:szCs w:val="24"/>
                <w:lang w:val="en-GB"/>
              </w:rPr>
              <w:t>分）</w:t>
            </w:r>
          </w:p>
        </w:tc>
        <w:tc>
          <w:tcPr>
            <w:tcW w:w="7481" w:type="dxa"/>
            <w:tcBorders>
              <w:top w:val="single" w:color="auto" w:sz="4" w:space="0"/>
              <w:left w:val="single" w:color="auto" w:sz="4" w:space="0"/>
              <w:bottom w:val="single" w:color="auto" w:sz="4" w:space="0"/>
              <w:right w:val="single" w:color="auto" w:sz="4" w:space="0"/>
            </w:tcBorders>
            <w:vAlign w:val="center"/>
          </w:tcPr>
          <w:p w14:paraId="7D47A740">
            <w:pPr>
              <w:ind w:left="4"/>
              <w:jc w:val="left"/>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GB"/>
              </w:rPr>
              <w:t>技术指标、功能及配置完全满足磋商要求得基本分</w:t>
            </w:r>
            <w:r>
              <w:rPr>
                <w:rFonts w:hint="eastAsia" w:ascii="仿宋" w:hAnsi="仿宋" w:eastAsia="仿宋" w:cs="仿宋"/>
                <w:color w:val="000000"/>
                <w:sz w:val="24"/>
                <w:szCs w:val="24"/>
              </w:rPr>
              <w:t>2</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lang w:val="en-GB"/>
              </w:rPr>
              <w:t>分，</w:t>
            </w:r>
            <w:r>
              <w:rPr>
                <w:rFonts w:hint="eastAsia" w:ascii="仿宋" w:hAnsi="仿宋" w:eastAsia="仿宋" w:cs="仿宋"/>
                <w:color w:val="000000"/>
                <w:sz w:val="24"/>
                <w:szCs w:val="24"/>
                <w:lang w:val="en-US" w:eastAsia="zh-CN"/>
              </w:rPr>
              <w:t>如有一项负偏离扣1分，扣完为止。</w:t>
            </w:r>
          </w:p>
          <w:p w14:paraId="7F1BDE77">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如果一条中有多项指标出现偏离，只计算一次。</w:t>
            </w:r>
          </w:p>
        </w:tc>
        <w:tc>
          <w:tcPr>
            <w:tcW w:w="747" w:type="dxa"/>
            <w:tcBorders>
              <w:top w:val="single" w:color="auto" w:sz="4" w:space="0"/>
              <w:left w:val="single" w:color="auto" w:sz="4" w:space="0"/>
              <w:bottom w:val="single" w:color="auto" w:sz="4" w:space="0"/>
              <w:right w:val="single" w:color="auto" w:sz="4" w:space="0"/>
            </w:tcBorders>
            <w:vAlign w:val="center"/>
          </w:tcPr>
          <w:p w14:paraId="4A80BBAA">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lang w:val="en-GB"/>
              </w:rPr>
              <w:t>分</w:t>
            </w:r>
          </w:p>
        </w:tc>
      </w:tr>
      <w:tr w14:paraId="3BE23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98"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7A2214E0">
            <w:pPr>
              <w:ind w:left="4"/>
              <w:jc w:val="left"/>
              <w:rPr>
                <w:rFonts w:hint="eastAsia" w:ascii="仿宋" w:hAnsi="仿宋" w:eastAsia="仿宋" w:cs="仿宋"/>
                <w:color w:val="000000"/>
                <w:sz w:val="24"/>
                <w:szCs w:val="24"/>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01C29529">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对供应商提供的具体实施方案，</w:t>
            </w:r>
            <w:r>
              <w:rPr>
                <w:rFonts w:hint="eastAsia" w:ascii="仿宋" w:hAnsi="仿宋" w:eastAsia="仿宋" w:cs="仿宋"/>
                <w:color w:val="000000"/>
                <w:sz w:val="24"/>
                <w:szCs w:val="24"/>
              </w:rPr>
              <w:t>包括供货方案、人员安排、进度安排</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质量保证措施4</w:t>
            </w:r>
            <w:r>
              <w:rPr>
                <w:rFonts w:hint="eastAsia" w:ascii="仿宋" w:hAnsi="仿宋" w:eastAsia="仿宋" w:cs="仿宋"/>
                <w:color w:val="000000"/>
                <w:sz w:val="24"/>
                <w:szCs w:val="24"/>
              </w:rPr>
              <w:t>项</w:t>
            </w:r>
            <w:r>
              <w:rPr>
                <w:rFonts w:hint="eastAsia" w:ascii="仿宋" w:hAnsi="仿宋" w:eastAsia="仿宋" w:cs="仿宋"/>
                <w:color w:val="000000"/>
                <w:sz w:val="24"/>
                <w:szCs w:val="24"/>
                <w:lang w:val="en-GB"/>
              </w:rPr>
              <w:t>进行评审，每</w:t>
            </w:r>
            <w:r>
              <w:rPr>
                <w:rFonts w:hint="eastAsia" w:ascii="仿宋" w:hAnsi="仿宋" w:eastAsia="仿宋" w:cs="仿宋"/>
                <w:color w:val="000000"/>
                <w:sz w:val="24"/>
                <w:szCs w:val="24"/>
              </w:rPr>
              <w:t>项得</w:t>
            </w: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lang w:val="en-GB"/>
              </w:rPr>
              <w:t>分</w:t>
            </w:r>
            <w:r>
              <w:rPr>
                <w:rFonts w:hint="eastAsia" w:ascii="仿宋" w:hAnsi="仿宋" w:eastAsia="仿宋" w:cs="仿宋"/>
                <w:color w:val="000000"/>
                <w:sz w:val="24"/>
                <w:szCs w:val="24"/>
                <w:lang w:val="en-GB" w:eastAsia="zh-CN"/>
              </w:rPr>
              <w:t>，</w:t>
            </w:r>
            <w:r>
              <w:rPr>
                <w:rFonts w:hint="eastAsia" w:ascii="仿宋" w:hAnsi="仿宋" w:eastAsia="仿宋" w:cs="仿宋"/>
                <w:color w:val="000000"/>
                <w:sz w:val="24"/>
                <w:szCs w:val="24"/>
                <w:lang w:val="en-US" w:eastAsia="zh-CN"/>
              </w:rPr>
              <w:t>满分20分</w:t>
            </w:r>
            <w:r>
              <w:rPr>
                <w:rFonts w:hint="eastAsia" w:ascii="仿宋" w:hAnsi="仿宋" w:eastAsia="仿宋" w:cs="仿宋"/>
                <w:color w:val="000000"/>
                <w:sz w:val="24"/>
                <w:szCs w:val="24"/>
              </w:rPr>
              <w:t>。每有一处瑕疵</w:t>
            </w:r>
            <w:r>
              <w:rPr>
                <w:rFonts w:hint="eastAsia" w:ascii="仿宋" w:hAnsi="仿宋" w:eastAsia="仿宋" w:cs="仿宋"/>
                <w:color w:val="000000"/>
                <w:sz w:val="24"/>
                <w:szCs w:val="24"/>
                <w:lang w:val="en-US" w:eastAsia="zh-CN"/>
              </w:rPr>
              <w:t>或</w:t>
            </w:r>
            <w:r>
              <w:rPr>
                <w:rFonts w:hint="eastAsia" w:ascii="仿宋" w:hAnsi="仿宋" w:eastAsia="仿宋" w:cs="仿宋"/>
                <w:color w:val="000000"/>
                <w:sz w:val="24"/>
                <w:szCs w:val="24"/>
              </w:rPr>
              <w:t>不足扣</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3D0FC5BA">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lang w:val="en-GB"/>
              </w:rPr>
              <w:t>分</w:t>
            </w:r>
          </w:p>
        </w:tc>
      </w:tr>
      <w:tr w14:paraId="3E889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7C568620">
            <w:pPr>
              <w:ind w:left="4"/>
              <w:jc w:val="left"/>
              <w:rPr>
                <w:rFonts w:hint="eastAsia" w:ascii="仿宋" w:hAnsi="仿宋" w:eastAsia="仿宋" w:cs="仿宋"/>
                <w:color w:val="000000"/>
                <w:sz w:val="24"/>
                <w:szCs w:val="24"/>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746AD129">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对供应商提交的</w:t>
            </w:r>
            <w:r>
              <w:rPr>
                <w:rFonts w:hint="eastAsia" w:ascii="仿宋" w:hAnsi="仿宋" w:eastAsia="仿宋" w:cs="仿宋"/>
                <w:color w:val="000000"/>
                <w:sz w:val="24"/>
                <w:szCs w:val="24"/>
                <w:lang w:val="en-US" w:eastAsia="zh-CN"/>
              </w:rPr>
              <w:t>搬迁</w:t>
            </w:r>
            <w:r>
              <w:rPr>
                <w:rFonts w:hint="eastAsia" w:ascii="仿宋" w:hAnsi="仿宋" w:eastAsia="仿宋" w:cs="仿宋"/>
                <w:color w:val="000000"/>
                <w:sz w:val="24"/>
                <w:szCs w:val="24"/>
                <w:lang w:val="en-GB"/>
              </w:rPr>
              <w:t>方案进行评审，</w:t>
            </w:r>
            <w:r>
              <w:rPr>
                <w:rFonts w:hint="eastAsia" w:ascii="仿宋" w:hAnsi="仿宋" w:eastAsia="仿宋" w:cs="仿宋"/>
                <w:color w:val="000000"/>
                <w:sz w:val="24"/>
                <w:szCs w:val="24"/>
                <w:lang w:val="en-US" w:eastAsia="zh-CN"/>
              </w:rPr>
              <w:t>包括搬迁服务合理性、可行性、货物完整性3项进行评审，每项得2分，满分6分</w:t>
            </w:r>
            <w:r>
              <w:rPr>
                <w:rFonts w:hint="eastAsia" w:ascii="仿宋" w:hAnsi="仿宋" w:eastAsia="仿宋" w:cs="仿宋"/>
                <w:color w:val="000000"/>
                <w:sz w:val="24"/>
                <w:szCs w:val="24"/>
              </w:rPr>
              <w:t>每有一处瑕疵</w:t>
            </w:r>
            <w:r>
              <w:rPr>
                <w:rFonts w:hint="eastAsia" w:ascii="仿宋" w:hAnsi="仿宋" w:eastAsia="仿宋" w:cs="仿宋"/>
                <w:color w:val="000000"/>
                <w:sz w:val="24"/>
                <w:szCs w:val="24"/>
                <w:lang w:val="en-US" w:eastAsia="zh-CN"/>
              </w:rPr>
              <w:t>或</w:t>
            </w:r>
            <w:r>
              <w:rPr>
                <w:rFonts w:hint="eastAsia" w:ascii="仿宋" w:hAnsi="仿宋" w:eastAsia="仿宋" w:cs="仿宋"/>
                <w:color w:val="000000"/>
                <w:sz w:val="24"/>
                <w:szCs w:val="24"/>
              </w:rPr>
              <w:t>不足之处扣0.5</w:t>
            </w:r>
            <w:r>
              <w:rPr>
                <w:rFonts w:hint="eastAsia" w:ascii="仿宋" w:hAnsi="仿宋" w:eastAsia="仿宋" w:cs="仿宋"/>
                <w:color w:val="000000"/>
                <w:sz w:val="24"/>
                <w:szCs w:val="24"/>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23519B72">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lang w:val="en-GB"/>
              </w:rPr>
              <w:t>分</w:t>
            </w:r>
          </w:p>
        </w:tc>
      </w:tr>
      <w:tr w14:paraId="384F3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448" w:type="dxa"/>
            <w:vMerge w:val="continue"/>
            <w:tcBorders>
              <w:top w:val="single" w:color="auto" w:sz="4" w:space="0"/>
              <w:left w:val="single" w:color="auto" w:sz="4" w:space="0"/>
              <w:bottom w:val="single" w:color="auto" w:sz="4" w:space="0"/>
              <w:right w:val="single" w:color="auto" w:sz="4" w:space="0"/>
            </w:tcBorders>
            <w:vAlign w:val="center"/>
          </w:tcPr>
          <w:p w14:paraId="7A7A23C2">
            <w:pPr>
              <w:ind w:left="4"/>
              <w:jc w:val="left"/>
              <w:rPr>
                <w:rFonts w:hint="eastAsia" w:ascii="仿宋" w:hAnsi="仿宋" w:eastAsia="仿宋" w:cs="仿宋"/>
                <w:color w:val="000000"/>
                <w:sz w:val="24"/>
                <w:szCs w:val="24"/>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73BB33C7">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对本项目</w:t>
            </w:r>
            <w:r>
              <w:rPr>
                <w:rFonts w:hint="eastAsia" w:ascii="仿宋" w:hAnsi="仿宋" w:eastAsia="仿宋" w:cs="仿宋"/>
                <w:color w:val="000000"/>
                <w:sz w:val="24"/>
                <w:szCs w:val="24"/>
                <w:lang w:val="en-US" w:eastAsia="zh-CN"/>
              </w:rPr>
              <w:t>的应急保障方案进行综合评审</w:t>
            </w:r>
            <w:r>
              <w:rPr>
                <w:rFonts w:hint="eastAsia" w:ascii="仿宋" w:hAnsi="仿宋" w:eastAsia="仿宋" w:cs="仿宋"/>
                <w:color w:val="000000"/>
                <w:sz w:val="24"/>
                <w:szCs w:val="24"/>
                <w:lang w:val="en-GB"/>
              </w:rPr>
              <w:t>，包</w:t>
            </w:r>
            <w:r>
              <w:rPr>
                <w:rFonts w:hint="eastAsia" w:ascii="仿宋" w:hAnsi="仿宋" w:eastAsia="仿宋" w:cs="仿宋"/>
                <w:color w:val="000000"/>
                <w:sz w:val="24"/>
                <w:szCs w:val="24"/>
                <w:lang w:val="en-US" w:eastAsia="zh-CN"/>
              </w:rPr>
              <w:t>含备品备件、应急响应措施、具体响应时间，</w:t>
            </w:r>
            <w:r>
              <w:rPr>
                <w:rFonts w:hint="eastAsia" w:ascii="仿宋" w:hAnsi="仿宋" w:eastAsia="仿宋" w:cs="仿宋"/>
                <w:color w:val="000000"/>
                <w:sz w:val="24"/>
                <w:szCs w:val="24"/>
                <w:lang w:val="en-GB"/>
              </w:rPr>
              <w:t>每</w:t>
            </w:r>
            <w:r>
              <w:rPr>
                <w:rFonts w:hint="eastAsia" w:ascii="仿宋" w:hAnsi="仿宋" w:eastAsia="仿宋" w:cs="仿宋"/>
                <w:color w:val="000000"/>
                <w:sz w:val="24"/>
                <w:szCs w:val="24"/>
              </w:rPr>
              <w:t>项得</w:t>
            </w: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en-GB"/>
              </w:rPr>
              <w:t>分</w:t>
            </w:r>
            <w:r>
              <w:rPr>
                <w:rFonts w:hint="eastAsia" w:ascii="仿宋" w:hAnsi="仿宋" w:eastAsia="仿宋" w:cs="仿宋"/>
                <w:color w:val="000000"/>
                <w:sz w:val="24"/>
                <w:szCs w:val="24"/>
                <w:lang w:val="en-GB" w:eastAsia="zh-CN"/>
              </w:rPr>
              <w:t>，</w:t>
            </w:r>
            <w:r>
              <w:rPr>
                <w:rFonts w:hint="eastAsia" w:ascii="仿宋" w:hAnsi="仿宋" w:eastAsia="仿宋" w:cs="仿宋"/>
                <w:color w:val="000000"/>
                <w:sz w:val="24"/>
                <w:szCs w:val="24"/>
                <w:lang w:val="en-US" w:eastAsia="zh-CN"/>
              </w:rPr>
              <w:t>满分6分</w:t>
            </w:r>
            <w:r>
              <w:rPr>
                <w:rFonts w:hint="eastAsia" w:ascii="仿宋" w:hAnsi="仿宋" w:eastAsia="仿宋" w:cs="仿宋"/>
                <w:color w:val="000000"/>
                <w:sz w:val="24"/>
                <w:szCs w:val="24"/>
              </w:rPr>
              <w:t>。每有一处瑕疵</w:t>
            </w:r>
            <w:r>
              <w:rPr>
                <w:rFonts w:hint="eastAsia" w:ascii="仿宋" w:hAnsi="仿宋" w:eastAsia="仿宋" w:cs="仿宋"/>
                <w:color w:val="000000"/>
                <w:sz w:val="24"/>
                <w:szCs w:val="24"/>
                <w:lang w:val="en-US" w:eastAsia="zh-CN"/>
              </w:rPr>
              <w:t>或</w:t>
            </w:r>
            <w:r>
              <w:rPr>
                <w:rFonts w:hint="eastAsia" w:ascii="仿宋" w:hAnsi="仿宋" w:eastAsia="仿宋" w:cs="仿宋"/>
                <w:color w:val="000000"/>
                <w:sz w:val="24"/>
                <w:szCs w:val="24"/>
              </w:rPr>
              <w:t>不足扣0.5</w:t>
            </w:r>
            <w:r>
              <w:rPr>
                <w:rFonts w:hint="eastAsia" w:ascii="仿宋" w:hAnsi="仿宋" w:eastAsia="仿宋" w:cs="仿宋"/>
                <w:color w:val="000000"/>
                <w:sz w:val="24"/>
                <w:szCs w:val="24"/>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2A5A73AC">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lang w:val="en-GB"/>
              </w:rPr>
              <w:t>分</w:t>
            </w:r>
          </w:p>
        </w:tc>
      </w:tr>
      <w:tr w14:paraId="4E9F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7" w:hRule="atLeast"/>
          <w:jc w:val="center"/>
        </w:trPr>
        <w:tc>
          <w:tcPr>
            <w:tcW w:w="1448" w:type="dxa"/>
            <w:vMerge w:val="restart"/>
            <w:tcBorders>
              <w:top w:val="single" w:color="auto" w:sz="4" w:space="0"/>
              <w:left w:val="single" w:color="auto" w:sz="4" w:space="0"/>
              <w:right w:val="single" w:color="auto" w:sz="4" w:space="0"/>
            </w:tcBorders>
            <w:vAlign w:val="center"/>
          </w:tcPr>
          <w:p w14:paraId="14E04BC9">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商务部分</w:t>
            </w:r>
          </w:p>
          <w:p w14:paraId="1BEF5FAE">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w:t>
            </w:r>
            <w:r>
              <w:rPr>
                <w:rFonts w:hint="eastAsia" w:ascii="仿宋" w:hAnsi="仿宋" w:eastAsia="仿宋" w:cs="仿宋"/>
                <w:color w:val="000000"/>
                <w:sz w:val="24"/>
                <w:szCs w:val="24"/>
                <w:lang w:val="en-US" w:eastAsia="zh-CN"/>
              </w:rPr>
              <w:t>14</w:t>
            </w:r>
            <w:r>
              <w:rPr>
                <w:rFonts w:hint="eastAsia" w:ascii="仿宋" w:hAnsi="仿宋" w:eastAsia="仿宋" w:cs="仿宋"/>
                <w:color w:val="000000"/>
                <w:sz w:val="24"/>
                <w:szCs w:val="24"/>
                <w:lang w:val="en-GB"/>
              </w:rPr>
              <w:t>分）</w:t>
            </w:r>
          </w:p>
        </w:tc>
        <w:tc>
          <w:tcPr>
            <w:tcW w:w="7481" w:type="dxa"/>
            <w:tcBorders>
              <w:top w:val="single" w:color="auto" w:sz="4" w:space="0"/>
              <w:left w:val="single" w:color="auto" w:sz="4" w:space="0"/>
              <w:bottom w:val="single" w:color="auto" w:sz="4" w:space="0"/>
              <w:right w:val="single" w:color="auto" w:sz="4" w:space="0"/>
            </w:tcBorders>
            <w:vAlign w:val="center"/>
          </w:tcPr>
          <w:p w14:paraId="325DA5FD">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GB"/>
              </w:rPr>
              <w:t>对供应商提供的售后服务</w:t>
            </w:r>
            <w:r>
              <w:rPr>
                <w:rFonts w:hint="eastAsia" w:ascii="仿宋" w:hAnsi="仿宋" w:eastAsia="仿宋" w:cs="仿宋"/>
                <w:color w:val="000000"/>
                <w:sz w:val="24"/>
                <w:szCs w:val="24"/>
              </w:rPr>
              <w:t>承诺</w:t>
            </w:r>
            <w:r>
              <w:rPr>
                <w:rFonts w:hint="eastAsia" w:ascii="仿宋" w:hAnsi="仿宋" w:eastAsia="仿宋" w:cs="仿宋"/>
                <w:color w:val="000000"/>
                <w:sz w:val="24"/>
                <w:szCs w:val="24"/>
                <w:lang w:val="en-GB"/>
              </w:rPr>
              <w:t>，</w:t>
            </w:r>
            <w:r>
              <w:rPr>
                <w:rFonts w:hint="eastAsia" w:ascii="仿宋" w:hAnsi="仿宋" w:eastAsia="仿宋" w:cs="仿宋"/>
                <w:color w:val="000000"/>
                <w:sz w:val="24"/>
                <w:szCs w:val="24"/>
              </w:rPr>
              <w:t>包括：</w:t>
            </w:r>
            <w:r>
              <w:rPr>
                <w:rFonts w:hint="eastAsia" w:ascii="仿宋" w:hAnsi="仿宋" w:eastAsia="仿宋" w:cs="仿宋"/>
                <w:color w:val="000000"/>
                <w:sz w:val="24"/>
                <w:szCs w:val="24"/>
                <w:lang w:val="en-GB"/>
              </w:rPr>
              <w:t>服务标准、</w:t>
            </w:r>
            <w:r>
              <w:rPr>
                <w:rFonts w:hint="eastAsia" w:ascii="仿宋" w:hAnsi="仿宋" w:eastAsia="仿宋" w:cs="仿宋"/>
                <w:color w:val="000000"/>
                <w:sz w:val="24"/>
                <w:szCs w:val="24"/>
              </w:rPr>
              <w:t>服务质量</w:t>
            </w:r>
            <w:r>
              <w:rPr>
                <w:rFonts w:hint="eastAsia" w:ascii="仿宋" w:hAnsi="仿宋" w:eastAsia="仿宋" w:cs="仿宋"/>
                <w:color w:val="000000"/>
                <w:sz w:val="24"/>
                <w:szCs w:val="24"/>
                <w:lang w:val="en-GB"/>
              </w:rPr>
              <w:t>、响应时间</w:t>
            </w:r>
            <w:r>
              <w:rPr>
                <w:rFonts w:hint="eastAsia" w:ascii="仿宋" w:hAnsi="仿宋" w:eastAsia="仿宋" w:cs="仿宋"/>
                <w:color w:val="000000"/>
                <w:sz w:val="24"/>
                <w:szCs w:val="24"/>
              </w:rPr>
              <w:t>3项</w:t>
            </w:r>
            <w:r>
              <w:rPr>
                <w:rFonts w:hint="eastAsia" w:ascii="仿宋" w:hAnsi="仿宋" w:eastAsia="仿宋" w:cs="仿宋"/>
                <w:color w:val="000000"/>
                <w:sz w:val="24"/>
                <w:szCs w:val="24"/>
                <w:lang w:val="en-GB"/>
              </w:rPr>
              <w:t>进行评</w:t>
            </w:r>
            <w:r>
              <w:rPr>
                <w:rFonts w:hint="eastAsia" w:ascii="仿宋" w:hAnsi="仿宋" w:eastAsia="仿宋" w:cs="仿宋"/>
                <w:color w:val="000000"/>
                <w:sz w:val="24"/>
                <w:szCs w:val="24"/>
              </w:rPr>
              <w:t>审</w:t>
            </w:r>
            <w:r>
              <w:rPr>
                <w:rFonts w:hint="eastAsia" w:ascii="仿宋" w:hAnsi="仿宋" w:eastAsia="仿宋" w:cs="仿宋"/>
                <w:color w:val="000000"/>
                <w:sz w:val="24"/>
                <w:szCs w:val="24"/>
                <w:lang w:val="en-GB"/>
              </w:rPr>
              <w:t>，每项</w:t>
            </w:r>
            <w:r>
              <w:rPr>
                <w:rFonts w:hint="eastAsia" w:ascii="仿宋" w:hAnsi="仿宋" w:eastAsia="仿宋" w:cs="仿宋"/>
                <w:color w:val="000000"/>
                <w:sz w:val="24"/>
                <w:szCs w:val="24"/>
              </w:rPr>
              <w:t>最多得</w:t>
            </w: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en-GB"/>
              </w:rPr>
              <w:t>分，</w:t>
            </w:r>
            <w:r>
              <w:rPr>
                <w:rFonts w:hint="eastAsia" w:ascii="仿宋" w:hAnsi="仿宋" w:eastAsia="仿宋" w:cs="仿宋"/>
                <w:color w:val="000000"/>
                <w:sz w:val="24"/>
                <w:szCs w:val="24"/>
              </w:rPr>
              <w:t>每有一处瑕疵</w:t>
            </w:r>
            <w:r>
              <w:rPr>
                <w:rFonts w:hint="eastAsia" w:ascii="仿宋" w:hAnsi="仿宋" w:eastAsia="仿宋" w:cs="仿宋"/>
                <w:color w:val="000000"/>
                <w:sz w:val="24"/>
                <w:szCs w:val="24"/>
                <w:lang w:val="en-US" w:eastAsia="zh-CN"/>
              </w:rPr>
              <w:t>或</w:t>
            </w:r>
            <w:r>
              <w:rPr>
                <w:rFonts w:hint="eastAsia" w:ascii="仿宋" w:hAnsi="仿宋" w:eastAsia="仿宋" w:cs="仿宋"/>
                <w:color w:val="000000"/>
                <w:sz w:val="24"/>
                <w:szCs w:val="24"/>
              </w:rPr>
              <w:t>不足扣0.5</w:t>
            </w:r>
            <w:r>
              <w:rPr>
                <w:rFonts w:hint="eastAsia" w:ascii="仿宋" w:hAnsi="仿宋" w:eastAsia="仿宋" w:cs="仿宋"/>
                <w:color w:val="000000"/>
                <w:sz w:val="24"/>
                <w:szCs w:val="24"/>
                <w:lang w:val="en-GB"/>
              </w:rPr>
              <w:t>分，扣完为止。</w:t>
            </w:r>
          </w:p>
        </w:tc>
        <w:tc>
          <w:tcPr>
            <w:tcW w:w="747" w:type="dxa"/>
            <w:tcBorders>
              <w:top w:val="single" w:color="auto" w:sz="4" w:space="0"/>
              <w:left w:val="single" w:color="auto" w:sz="4" w:space="0"/>
              <w:bottom w:val="single" w:color="auto" w:sz="4" w:space="0"/>
              <w:right w:val="single" w:color="auto" w:sz="4" w:space="0"/>
            </w:tcBorders>
            <w:vAlign w:val="center"/>
          </w:tcPr>
          <w:p w14:paraId="080E898C">
            <w:pPr>
              <w:ind w:left="4"/>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lang w:val="en-GB"/>
              </w:rPr>
              <w:t>分</w:t>
            </w:r>
          </w:p>
        </w:tc>
      </w:tr>
      <w:tr w14:paraId="7CD1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7" w:hRule="atLeast"/>
          <w:jc w:val="center"/>
        </w:trPr>
        <w:tc>
          <w:tcPr>
            <w:tcW w:w="1448" w:type="dxa"/>
            <w:vMerge w:val="continue"/>
            <w:tcBorders>
              <w:left w:val="single" w:color="auto" w:sz="4" w:space="0"/>
              <w:right w:val="single" w:color="auto" w:sz="4" w:space="0"/>
            </w:tcBorders>
            <w:vAlign w:val="center"/>
          </w:tcPr>
          <w:p w14:paraId="4C7A9031">
            <w:pPr>
              <w:ind w:left="4"/>
              <w:jc w:val="left"/>
              <w:rPr>
                <w:rFonts w:hint="eastAsia" w:ascii="仿宋" w:hAnsi="仿宋" w:eastAsia="仿宋" w:cs="仿宋"/>
                <w:color w:val="000000"/>
                <w:sz w:val="24"/>
                <w:szCs w:val="24"/>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52E2878F">
            <w:pPr>
              <w:ind w:left="4"/>
              <w:jc w:val="left"/>
              <w:rPr>
                <w:rFonts w:hint="eastAsia" w:ascii="仿宋" w:hAnsi="仿宋" w:eastAsia="仿宋" w:cs="仿宋"/>
                <w:color w:val="000000"/>
                <w:sz w:val="24"/>
                <w:szCs w:val="24"/>
              </w:rPr>
            </w:pPr>
            <w:r>
              <w:rPr>
                <w:rFonts w:hint="eastAsia" w:ascii="仿宋" w:hAnsi="仿宋" w:eastAsia="仿宋" w:cs="仿宋"/>
                <w:color w:val="000000"/>
                <w:sz w:val="24"/>
                <w:szCs w:val="24"/>
              </w:rPr>
              <w:t>供应商提供自投标截止日近36个月（以合同签订时间为准）的类似项目业绩，每提供一个得</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分，最多得</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分，不提供不得分。</w:t>
            </w:r>
          </w:p>
          <w:p w14:paraId="2F6693DD">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rPr>
              <w:t>注：须提供完整合同复印件加盖</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公章，否则不得分。</w:t>
            </w:r>
          </w:p>
        </w:tc>
        <w:tc>
          <w:tcPr>
            <w:tcW w:w="747" w:type="dxa"/>
            <w:tcBorders>
              <w:top w:val="single" w:color="auto" w:sz="4" w:space="0"/>
              <w:left w:val="single" w:color="auto" w:sz="4" w:space="0"/>
              <w:bottom w:val="single" w:color="auto" w:sz="4" w:space="0"/>
              <w:right w:val="single" w:color="auto" w:sz="4" w:space="0"/>
            </w:tcBorders>
            <w:vAlign w:val="center"/>
          </w:tcPr>
          <w:p w14:paraId="553341BC">
            <w:pPr>
              <w:ind w:left="4"/>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分</w:t>
            </w:r>
          </w:p>
        </w:tc>
      </w:tr>
      <w:tr w14:paraId="614B0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1448" w:type="dxa"/>
            <w:vMerge w:val="continue"/>
            <w:tcBorders>
              <w:left w:val="single" w:color="auto" w:sz="4" w:space="0"/>
              <w:right w:val="single" w:color="auto" w:sz="4" w:space="0"/>
            </w:tcBorders>
            <w:vAlign w:val="center"/>
          </w:tcPr>
          <w:p w14:paraId="7998FB38">
            <w:pPr>
              <w:ind w:left="4"/>
              <w:jc w:val="left"/>
              <w:rPr>
                <w:rFonts w:hint="eastAsia" w:ascii="仿宋" w:hAnsi="仿宋" w:eastAsia="仿宋" w:cs="仿宋"/>
                <w:color w:val="000000"/>
                <w:sz w:val="24"/>
                <w:szCs w:val="24"/>
                <w:lang w:val="en-GB"/>
              </w:rPr>
            </w:pPr>
          </w:p>
        </w:tc>
        <w:tc>
          <w:tcPr>
            <w:tcW w:w="7481" w:type="dxa"/>
            <w:tcBorders>
              <w:top w:val="single" w:color="auto" w:sz="4" w:space="0"/>
              <w:left w:val="single" w:color="auto" w:sz="4" w:space="0"/>
              <w:bottom w:val="single" w:color="auto" w:sz="4" w:space="0"/>
              <w:right w:val="single" w:color="auto" w:sz="4" w:space="0"/>
            </w:tcBorders>
            <w:vAlign w:val="center"/>
          </w:tcPr>
          <w:p w14:paraId="547CC863">
            <w:pPr>
              <w:ind w:left="4"/>
              <w:jc w:val="left"/>
              <w:rPr>
                <w:rFonts w:hint="eastAsia" w:ascii="仿宋" w:hAnsi="仿宋" w:eastAsia="仿宋" w:cs="仿宋"/>
                <w:color w:val="000000"/>
                <w:sz w:val="24"/>
                <w:szCs w:val="24"/>
                <w:lang w:val="en-GB"/>
              </w:rPr>
            </w:pPr>
            <w:r>
              <w:rPr>
                <w:rFonts w:hint="eastAsia" w:ascii="仿宋" w:hAnsi="仿宋" w:eastAsia="仿宋" w:cs="仿宋"/>
                <w:color w:val="000000"/>
                <w:sz w:val="24"/>
                <w:szCs w:val="24"/>
              </w:rPr>
              <w:t>质保期在3年基础上每增加1年，加2分，最多加4分。</w:t>
            </w:r>
          </w:p>
        </w:tc>
        <w:tc>
          <w:tcPr>
            <w:tcW w:w="747" w:type="dxa"/>
            <w:tcBorders>
              <w:top w:val="single" w:color="auto" w:sz="4" w:space="0"/>
              <w:left w:val="single" w:color="auto" w:sz="4" w:space="0"/>
              <w:bottom w:val="single" w:color="auto" w:sz="4" w:space="0"/>
              <w:right w:val="single" w:color="auto" w:sz="4" w:space="0"/>
            </w:tcBorders>
            <w:vAlign w:val="center"/>
          </w:tcPr>
          <w:p w14:paraId="50FC44DA">
            <w:pPr>
              <w:ind w:left="4"/>
              <w:jc w:val="center"/>
              <w:rPr>
                <w:rFonts w:hint="eastAsia" w:ascii="仿宋" w:hAnsi="仿宋" w:eastAsia="仿宋" w:cs="仿宋"/>
                <w:color w:val="000000"/>
                <w:sz w:val="24"/>
                <w:szCs w:val="24"/>
              </w:rPr>
            </w:pPr>
            <w:r>
              <w:rPr>
                <w:rFonts w:hint="eastAsia" w:ascii="仿宋" w:hAnsi="仿宋" w:eastAsia="仿宋" w:cs="仿宋"/>
                <w:color w:val="000000"/>
                <w:sz w:val="24"/>
                <w:szCs w:val="24"/>
              </w:rPr>
              <w:t>4分</w:t>
            </w:r>
          </w:p>
        </w:tc>
      </w:tr>
    </w:tbl>
    <w:p w14:paraId="2FC78A6D">
      <w:pPr>
        <w:wordWrap w:val="0"/>
        <w:topLinePunct/>
        <w:spacing w:line="360" w:lineRule="auto"/>
        <w:ind w:left="630" w:leftChars="100" w:hanging="420" w:hangingChars="200"/>
        <w:jc w:val="left"/>
        <w:rPr>
          <w:rFonts w:hint="eastAsia" w:ascii="仿宋" w:hAnsi="仿宋" w:eastAsia="仿宋" w:cs="宋体"/>
          <w:szCs w:val="21"/>
        </w:rPr>
      </w:pPr>
    </w:p>
    <w:p w14:paraId="6F845317">
      <w:pPr>
        <w:wordWrap w:val="0"/>
        <w:topLinePunct/>
        <w:spacing w:line="360" w:lineRule="auto"/>
        <w:ind w:left="630" w:leftChars="100" w:hanging="420" w:hangingChars="200"/>
        <w:jc w:val="left"/>
        <w:rPr>
          <w:rFonts w:ascii="仿宋" w:hAnsi="仿宋" w:eastAsia="仿宋" w:cs="宋体"/>
          <w:szCs w:val="21"/>
        </w:rPr>
      </w:pPr>
      <w:r>
        <w:rPr>
          <w:rFonts w:hint="eastAsia" w:ascii="仿宋" w:hAnsi="仿宋" w:eastAsia="仿宋" w:cs="宋体"/>
          <w:szCs w:val="21"/>
        </w:rPr>
        <w:t xml:space="preserve">注：1、上表中涉及加分的业绩文件等须在响应文件中附复印件，未按上述要求提供的不得分。 </w:t>
      </w:r>
    </w:p>
    <w:p w14:paraId="5F12A792">
      <w:pPr>
        <w:wordWrap w:val="0"/>
        <w:topLinePunct/>
        <w:spacing w:line="360" w:lineRule="auto"/>
        <w:ind w:left="630" w:leftChars="300"/>
        <w:jc w:val="left"/>
        <w:rPr>
          <w:rFonts w:ascii="仿宋" w:hAnsi="仿宋" w:eastAsia="仿宋" w:cs="宋体"/>
          <w:szCs w:val="21"/>
        </w:rPr>
      </w:pPr>
      <w:r>
        <w:rPr>
          <w:rFonts w:hint="eastAsia" w:ascii="仿宋" w:hAnsi="仿宋" w:eastAsia="仿宋" w:cs="宋体"/>
          <w:szCs w:val="21"/>
        </w:rPr>
        <w:t>2、本细则只针对有效响应文件予以评分，评分计算均保留小数点后两位有效数字。</w:t>
      </w:r>
    </w:p>
    <w:sectPr>
      <w:pgSz w:w="11906" w:h="16838"/>
      <w:pgMar w:top="1134" w:right="1134" w:bottom="1134" w:left="1418" w:header="567" w:footer="1134" w:gutter="57"/>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TimesNewRoman,Bold">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CD236">
    <w:pPr>
      <w:pStyle w:val="27"/>
      <w:ind w:right="360"/>
      <w:jc w:val="center"/>
    </w:pPr>
    <w:r>
      <w:rPr>
        <w:rFonts w:hint="eastAsia"/>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C5B16">
    <w:pPr>
      <w:pStyle w:val="27"/>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A6660">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FBD29">
    <w:pPr>
      <w:pStyle w:val="27"/>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1C58B">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284809">
                          <w:pPr>
                            <w:pStyle w:val="27"/>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3E284809">
                    <w:pPr>
                      <w:pStyle w:val="2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85421">
    <w:pPr>
      <w:pStyle w:val="2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FE807B">
                          <w:pPr>
                            <w:pStyle w:val="27"/>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7EFE807B">
                    <w:pPr>
                      <w:pStyle w:val="2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304D6">
    <w:pPr>
      <w:spacing w:line="200" w:lineRule="exact"/>
      <w:rPr>
        <w:sz w:val="20"/>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2558A2C">
                          <w:pPr>
                            <w:pStyle w:val="27"/>
                          </w:pPr>
                          <w:r>
                            <w:fldChar w:fldCharType="begin"/>
                          </w:r>
                          <w:r>
                            <w:instrText xml:space="preserve"> PAGE  \* MERGEFORMAT </w:instrText>
                          </w:r>
                          <w:r>
                            <w:fldChar w:fldCharType="separate"/>
                          </w:r>
                          <w:r>
                            <w:t>69</w:t>
                          </w:r>
                          <w:r>
                            <w:fldChar w:fldCharType="end"/>
                          </w:r>
                        </w:p>
                      </w:txbxContent>
                    </wps:txbx>
                    <wps:bodyPr wrap="none" lIns="0" tIns="0" rIns="0" bIns="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v7bhyQEAAJ8DAAAOAAAAAAAAAAEAIAAAAB4BAABkcnMvZTJvRG9j&#10;LnhtbFBLBQYAAAAABgAGAFkBAABZBQAAAAA=&#10;">
              <v:fill on="f" focussize="0,0"/>
              <v:stroke on="f"/>
              <v:imagedata o:title=""/>
              <o:lock v:ext="edit" aspectratio="f"/>
              <v:textbox inset="0mm,0mm,0mm,0mm" style="mso-fit-shape-to-text:t;">
                <w:txbxContent>
                  <w:p w14:paraId="52558A2C">
                    <w:pPr>
                      <w:pStyle w:val="2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D33850">
    <w:pPr>
      <w:pStyle w:val="2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DE74D">
    <w:pPr>
      <w:pStyle w:val="28"/>
      <w:pBdr>
        <w:bottom w:val="single" w:color="auto" w:sz="4"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7D2FE">
    <w:pPr>
      <w:pStyle w:val="2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F2481">
    <w:pPr>
      <w:pStyle w:val="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A27E9"/>
    <w:multiLevelType w:val="singleLevel"/>
    <w:tmpl w:val="8DEA27E9"/>
    <w:lvl w:ilvl="0" w:tentative="0">
      <w:start w:val="4"/>
      <w:numFmt w:val="decimal"/>
      <w:suff w:val="nothing"/>
      <w:lvlText w:val="%1）"/>
      <w:lvlJc w:val="left"/>
    </w:lvl>
  </w:abstractNum>
  <w:abstractNum w:abstractNumId="1">
    <w:nsid w:val="0000000C"/>
    <w:multiLevelType w:val="singleLevel"/>
    <w:tmpl w:val="0000000C"/>
    <w:lvl w:ilvl="0" w:tentative="0">
      <w:start w:val="1"/>
      <w:numFmt w:val="japaneseCounting"/>
      <w:pStyle w:val="80"/>
      <w:lvlText w:val="%1、"/>
      <w:lvlJc w:val="left"/>
      <w:pPr>
        <w:tabs>
          <w:tab w:val="left" w:pos="1200"/>
        </w:tabs>
        <w:ind w:left="1200" w:hanging="600"/>
      </w:pPr>
      <w:rPr>
        <w:rFonts w:hint="eastAsia"/>
      </w:rPr>
    </w:lvl>
  </w:abstractNum>
  <w:abstractNum w:abstractNumId="2">
    <w:nsid w:val="0000000D"/>
    <w:multiLevelType w:val="multilevel"/>
    <w:tmpl w:val="0000000D"/>
    <w:lvl w:ilvl="0" w:tentative="0">
      <w:start w:val="1"/>
      <w:numFmt w:val="decimal"/>
      <w:pStyle w:val="75"/>
      <w:lvlText w:val="%1、"/>
      <w:lvlJc w:val="left"/>
      <w:pPr>
        <w:tabs>
          <w:tab w:val="left" w:pos="780"/>
        </w:tabs>
        <w:ind w:left="780" w:hanging="360"/>
      </w:pPr>
      <w:rPr>
        <w:rFonts w:hint="eastAsia"/>
      </w:rPr>
    </w:lvl>
    <w:lvl w:ilvl="1" w:tentative="0">
      <w:start w:val="1"/>
      <w:numFmt w:val="decimal"/>
      <w:lvlText w:val="（%2）"/>
      <w:lvlJc w:val="left"/>
      <w:pPr>
        <w:tabs>
          <w:tab w:val="left" w:pos="1260"/>
        </w:tabs>
        <w:ind w:left="1260" w:hanging="720"/>
      </w:pPr>
      <w:rPr>
        <w:rFonts w:ascii="宋体" w:hAnsi="宋体" w:eastAsia="宋体" w:cs="Times New Roman"/>
      </w:rPr>
    </w:lvl>
    <w:lvl w:ilvl="2" w:tentative="0">
      <w:start w:val="1"/>
      <w:numFmt w:val="lowerRoman"/>
      <w:lvlText w:val="%3."/>
      <w:lvlJc w:val="right"/>
      <w:pPr>
        <w:tabs>
          <w:tab w:val="left" w:pos="2220"/>
        </w:tabs>
        <w:ind w:left="2220" w:hanging="180"/>
      </w:pPr>
    </w:lvl>
    <w:lvl w:ilvl="3" w:tentative="0">
      <w:start w:val="1"/>
      <w:numFmt w:val="decimal"/>
      <w:lvlText w:val="%4."/>
      <w:lvlJc w:val="left"/>
      <w:pPr>
        <w:tabs>
          <w:tab w:val="left" w:pos="2940"/>
        </w:tabs>
        <w:ind w:left="2940" w:hanging="360"/>
      </w:pPr>
    </w:lvl>
    <w:lvl w:ilvl="4" w:tentative="0">
      <w:start w:val="1"/>
      <w:numFmt w:val="lowerLetter"/>
      <w:lvlText w:val="%5."/>
      <w:lvlJc w:val="left"/>
      <w:pPr>
        <w:tabs>
          <w:tab w:val="left" w:pos="3660"/>
        </w:tabs>
        <w:ind w:left="3660" w:hanging="360"/>
      </w:pPr>
    </w:lvl>
    <w:lvl w:ilvl="5" w:tentative="0">
      <w:start w:val="1"/>
      <w:numFmt w:val="lowerRoman"/>
      <w:lvlText w:val="%6."/>
      <w:lvlJc w:val="right"/>
      <w:pPr>
        <w:tabs>
          <w:tab w:val="left" w:pos="4380"/>
        </w:tabs>
        <w:ind w:left="4380" w:hanging="180"/>
      </w:pPr>
    </w:lvl>
    <w:lvl w:ilvl="6" w:tentative="0">
      <w:start w:val="1"/>
      <w:numFmt w:val="decimal"/>
      <w:lvlText w:val="%7."/>
      <w:lvlJc w:val="left"/>
      <w:pPr>
        <w:tabs>
          <w:tab w:val="left" w:pos="5100"/>
        </w:tabs>
        <w:ind w:left="5100" w:hanging="360"/>
      </w:pPr>
    </w:lvl>
    <w:lvl w:ilvl="7" w:tentative="0">
      <w:start w:val="1"/>
      <w:numFmt w:val="lowerLetter"/>
      <w:lvlText w:val="%8."/>
      <w:lvlJc w:val="left"/>
      <w:pPr>
        <w:tabs>
          <w:tab w:val="left" w:pos="5820"/>
        </w:tabs>
        <w:ind w:left="5820" w:hanging="360"/>
      </w:pPr>
    </w:lvl>
    <w:lvl w:ilvl="8" w:tentative="0">
      <w:start w:val="1"/>
      <w:numFmt w:val="lowerRoman"/>
      <w:lvlText w:val="%9."/>
      <w:lvlJc w:val="right"/>
      <w:pPr>
        <w:tabs>
          <w:tab w:val="left" w:pos="6540"/>
        </w:tabs>
        <w:ind w:left="6540" w:hanging="180"/>
      </w:pPr>
    </w:lvl>
  </w:abstractNum>
  <w:abstractNum w:abstractNumId="3">
    <w:nsid w:val="229F5DE5"/>
    <w:multiLevelType w:val="multilevel"/>
    <w:tmpl w:val="229F5DE5"/>
    <w:lvl w:ilvl="0" w:tentative="0">
      <w:start w:val="3"/>
      <w:numFmt w:val="decimal"/>
      <w:pStyle w:val="22"/>
      <w:lvlText w:val="%1．"/>
      <w:lvlJc w:val="left"/>
      <w:pPr>
        <w:tabs>
          <w:tab w:val="left" w:pos="360"/>
        </w:tabs>
        <w:ind w:left="360" w:hanging="360"/>
      </w:pPr>
      <w:rPr>
        <w:rFonts w:hint="default" w:cs="Times New Roman"/>
      </w:rPr>
    </w:lvl>
    <w:lvl w:ilvl="1" w:tentative="0">
      <w:start w:val="1"/>
      <w:numFmt w:val="lowerLetter"/>
      <w:pStyle w:val="98"/>
      <w:lvlText w:val="%2)"/>
      <w:lvlJc w:val="left"/>
      <w:pPr>
        <w:tabs>
          <w:tab w:val="left" w:pos="840"/>
        </w:tabs>
        <w:ind w:left="840" w:hanging="420"/>
      </w:pPr>
      <w:rPr>
        <w:rFonts w:cs="Times New Roman"/>
      </w:rPr>
    </w:lvl>
    <w:lvl w:ilvl="2" w:tentative="0">
      <w:start w:val="1"/>
      <w:numFmt w:val="lowerRoman"/>
      <w:pStyle w:val="97"/>
      <w:lvlText w:val="%3."/>
      <w:lvlJc w:val="right"/>
      <w:pPr>
        <w:tabs>
          <w:tab w:val="left" w:pos="1260"/>
        </w:tabs>
        <w:ind w:left="1260" w:hanging="420"/>
      </w:pPr>
      <w:rPr>
        <w:rFonts w:cs="Times New Roman"/>
      </w:rPr>
    </w:lvl>
    <w:lvl w:ilvl="3" w:tentative="0">
      <w:start w:val="1"/>
      <w:numFmt w:val="decimal"/>
      <w:pStyle w:val="101"/>
      <w:lvlText w:val="%4."/>
      <w:lvlJc w:val="left"/>
      <w:pPr>
        <w:tabs>
          <w:tab w:val="left" w:pos="1680"/>
        </w:tabs>
        <w:ind w:left="1680" w:hanging="420"/>
      </w:pPr>
      <w:rPr>
        <w:rFonts w:cs="Times New Roman"/>
      </w:rPr>
    </w:lvl>
    <w:lvl w:ilvl="4" w:tentative="0">
      <w:start w:val="1"/>
      <w:numFmt w:val="lowerLetter"/>
      <w:pStyle w:val="100"/>
      <w:lvlText w:val="%5)"/>
      <w:lvlJc w:val="left"/>
      <w:pPr>
        <w:tabs>
          <w:tab w:val="left" w:pos="2100"/>
        </w:tabs>
        <w:ind w:left="2100" w:hanging="420"/>
      </w:pPr>
      <w:rPr>
        <w:rFonts w:cs="Times New Roman"/>
      </w:rPr>
    </w:lvl>
    <w:lvl w:ilvl="5" w:tentative="0">
      <w:start w:val="1"/>
      <w:numFmt w:val="lowerRoman"/>
      <w:pStyle w:val="99"/>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5650ADBF"/>
    <w:multiLevelType w:val="singleLevel"/>
    <w:tmpl w:val="5650ADBF"/>
    <w:lvl w:ilvl="0" w:tentative="0">
      <w:start w:val="4"/>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formatting="1" w:enforcement="0"/>
  <w:defaultTabStop w:val="420"/>
  <w:drawingGridVerticalSpacing w:val="156"/>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jZmVlY2ViY2RiYTA5ZDA1MDVjNmMzMWJhZTJmNDIifQ=="/>
  </w:docVars>
  <w:rsids>
    <w:rsidRoot w:val="00172A27"/>
    <w:rsid w:val="0000080B"/>
    <w:rsid w:val="000013B7"/>
    <w:rsid w:val="00001F03"/>
    <w:rsid w:val="00003D5B"/>
    <w:rsid w:val="00004B44"/>
    <w:rsid w:val="0000557B"/>
    <w:rsid w:val="000056CE"/>
    <w:rsid w:val="00006A81"/>
    <w:rsid w:val="00007D29"/>
    <w:rsid w:val="00010A8C"/>
    <w:rsid w:val="000121F8"/>
    <w:rsid w:val="0001313A"/>
    <w:rsid w:val="00013423"/>
    <w:rsid w:val="00013453"/>
    <w:rsid w:val="0001387E"/>
    <w:rsid w:val="00013F7E"/>
    <w:rsid w:val="000163B6"/>
    <w:rsid w:val="000173B0"/>
    <w:rsid w:val="00020A3B"/>
    <w:rsid w:val="00021923"/>
    <w:rsid w:val="00021D0E"/>
    <w:rsid w:val="00022A1A"/>
    <w:rsid w:val="00022CF2"/>
    <w:rsid w:val="00022E87"/>
    <w:rsid w:val="00023346"/>
    <w:rsid w:val="00023711"/>
    <w:rsid w:val="00024FEC"/>
    <w:rsid w:val="00027064"/>
    <w:rsid w:val="000310D5"/>
    <w:rsid w:val="00033C5E"/>
    <w:rsid w:val="00033E5D"/>
    <w:rsid w:val="00034968"/>
    <w:rsid w:val="00034E73"/>
    <w:rsid w:val="00035953"/>
    <w:rsid w:val="0004040C"/>
    <w:rsid w:val="00040667"/>
    <w:rsid w:val="00044F7A"/>
    <w:rsid w:val="000457ED"/>
    <w:rsid w:val="00050DF1"/>
    <w:rsid w:val="00051E16"/>
    <w:rsid w:val="00055E58"/>
    <w:rsid w:val="00056142"/>
    <w:rsid w:val="0005640E"/>
    <w:rsid w:val="00056DFE"/>
    <w:rsid w:val="00056E9E"/>
    <w:rsid w:val="000609F1"/>
    <w:rsid w:val="00061018"/>
    <w:rsid w:val="000618E7"/>
    <w:rsid w:val="00062D99"/>
    <w:rsid w:val="00063B0D"/>
    <w:rsid w:val="00063CEC"/>
    <w:rsid w:val="000644BF"/>
    <w:rsid w:val="000654AC"/>
    <w:rsid w:val="00066694"/>
    <w:rsid w:val="00066914"/>
    <w:rsid w:val="000678D0"/>
    <w:rsid w:val="00067A16"/>
    <w:rsid w:val="00071477"/>
    <w:rsid w:val="00073426"/>
    <w:rsid w:val="00073683"/>
    <w:rsid w:val="0007470E"/>
    <w:rsid w:val="00074A7D"/>
    <w:rsid w:val="00075E12"/>
    <w:rsid w:val="000769BA"/>
    <w:rsid w:val="00077835"/>
    <w:rsid w:val="00077DE4"/>
    <w:rsid w:val="00081BD8"/>
    <w:rsid w:val="00082338"/>
    <w:rsid w:val="00082C56"/>
    <w:rsid w:val="00083796"/>
    <w:rsid w:val="00083FF5"/>
    <w:rsid w:val="00084E3A"/>
    <w:rsid w:val="0008601F"/>
    <w:rsid w:val="00086EFD"/>
    <w:rsid w:val="000875BE"/>
    <w:rsid w:val="00087DEF"/>
    <w:rsid w:val="00090A04"/>
    <w:rsid w:val="00092B1C"/>
    <w:rsid w:val="000933F9"/>
    <w:rsid w:val="00095233"/>
    <w:rsid w:val="00096461"/>
    <w:rsid w:val="0009792D"/>
    <w:rsid w:val="000A01C2"/>
    <w:rsid w:val="000A06FE"/>
    <w:rsid w:val="000A14EB"/>
    <w:rsid w:val="000A33C3"/>
    <w:rsid w:val="000A4391"/>
    <w:rsid w:val="000A7ACB"/>
    <w:rsid w:val="000B2088"/>
    <w:rsid w:val="000B24A4"/>
    <w:rsid w:val="000B24E4"/>
    <w:rsid w:val="000B34A2"/>
    <w:rsid w:val="000B3A6B"/>
    <w:rsid w:val="000B3F1D"/>
    <w:rsid w:val="000B5DB6"/>
    <w:rsid w:val="000B6A18"/>
    <w:rsid w:val="000B7A45"/>
    <w:rsid w:val="000B7BB8"/>
    <w:rsid w:val="000C0018"/>
    <w:rsid w:val="000C1D74"/>
    <w:rsid w:val="000C24F6"/>
    <w:rsid w:val="000C2948"/>
    <w:rsid w:val="000C37F1"/>
    <w:rsid w:val="000C4304"/>
    <w:rsid w:val="000C543F"/>
    <w:rsid w:val="000D0B8C"/>
    <w:rsid w:val="000D12EB"/>
    <w:rsid w:val="000D378F"/>
    <w:rsid w:val="000D67A3"/>
    <w:rsid w:val="000E0EC3"/>
    <w:rsid w:val="000E269F"/>
    <w:rsid w:val="000E2D88"/>
    <w:rsid w:val="000E339E"/>
    <w:rsid w:val="000E3726"/>
    <w:rsid w:val="000E486E"/>
    <w:rsid w:val="000E49FF"/>
    <w:rsid w:val="000E534A"/>
    <w:rsid w:val="000E5559"/>
    <w:rsid w:val="000E63BF"/>
    <w:rsid w:val="000E76CE"/>
    <w:rsid w:val="000E7B2B"/>
    <w:rsid w:val="000F00F0"/>
    <w:rsid w:val="000F16D1"/>
    <w:rsid w:val="000F1D5B"/>
    <w:rsid w:val="000F3354"/>
    <w:rsid w:val="000F35B9"/>
    <w:rsid w:val="000F4BDE"/>
    <w:rsid w:val="000F53AC"/>
    <w:rsid w:val="000F5FD8"/>
    <w:rsid w:val="0010058A"/>
    <w:rsid w:val="00100CBB"/>
    <w:rsid w:val="0010159C"/>
    <w:rsid w:val="0010243B"/>
    <w:rsid w:val="001034BC"/>
    <w:rsid w:val="001041BD"/>
    <w:rsid w:val="00104E77"/>
    <w:rsid w:val="001050AA"/>
    <w:rsid w:val="001055F7"/>
    <w:rsid w:val="00107156"/>
    <w:rsid w:val="00107430"/>
    <w:rsid w:val="00110D6B"/>
    <w:rsid w:val="00111633"/>
    <w:rsid w:val="00111B4F"/>
    <w:rsid w:val="0011254E"/>
    <w:rsid w:val="00114576"/>
    <w:rsid w:val="00114795"/>
    <w:rsid w:val="001149BF"/>
    <w:rsid w:val="00115C4E"/>
    <w:rsid w:val="00117AA8"/>
    <w:rsid w:val="00120974"/>
    <w:rsid w:val="001210B5"/>
    <w:rsid w:val="00122489"/>
    <w:rsid w:val="00125D09"/>
    <w:rsid w:val="00125D44"/>
    <w:rsid w:val="001262DB"/>
    <w:rsid w:val="00127078"/>
    <w:rsid w:val="001302B7"/>
    <w:rsid w:val="00130620"/>
    <w:rsid w:val="00130DD7"/>
    <w:rsid w:val="00132B67"/>
    <w:rsid w:val="00133659"/>
    <w:rsid w:val="00134CD0"/>
    <w:rsid w:val="00135DAE"/>
    <w:rsid w:val="0014094E"/>
    <w:rsid w:val="001430CE"/>
    <w:rsid w:val="0014495F"/>
    <w:rsid w:val="0014564F"/>
    <w:rsid w:val="001462FD"/>
    <w:rsid w:val="00147ABC"/>
    <w:rsid w:val="0015108D"/>
    <w:rsid w:val="00151D10"/>
    <w:rsid w:val="00151FFD"/>
    <w:rsid w:val="00152946"/>
    <w:rsid w:val="00152A88"/>
    <w:rsid w:val="00157809"/>
    <w:rsid w:val="00157D72"/>
    <w:rsid w:val="00160688"/>
    <w:rsid w:val="00160D2E"/>
    <w:rsid w:val="0016156E"/>
    <w:rsid w:val="001617C1"/>
    <w:rsid w:val="00163FA8"/>
    <w:rsid w:val="0016555C"/>
    <w:rsid w:val="00166055"/>
    <w:rsid w:val="00172A27"/>
    <w:rsid w:val="00175120"/>
    <w:rsid w:val="00176C3D"/>
    <w:rsid w:val="00182C91"/>
    <w:rsid w:val="0018375C"/>
    <w:rsid w:val="00183B7C"/>
    <w:rsid w:val="00183ED6"/>
    <w:rsid w:val="00185CAA"/>
    <w:rsid w:val="00186205"/>
    <w:rsid w:val="00192D02"/>
    <w:rsid w:val="0019329E"/>
    <w:rsid w:val="00194C62"/>
    <w:rsid w:val="00195F55"/>
    <w:rsid w:val="001A1C0D"/>
    <w:rsid w:val="001A1CF2"/>
    <w:rsid w:val="001A2F3E"/>
    <w:rsid w:val="001A3054"/>
    <w:rsid w:val="001A37BF"/>
    <w:rsid w:val="001A3840"/>
    <w:rsid w:val="001A5040"/>
    <w:rsid w:val="001A582B"/>
    <w:rsid w:val="001A63A1"/>
    <w:rsid w:val="001B0A87"/>
    <w:rsid w:val="001B145E"/>
    <w:rsid w:val="001B32BE"/>
    <w:rsid w:val="001B4F18"/>
    <w:rsid w:val="001B7663"/>
    <w:rsid w:val="001C23DB"/>
    <w:rsid w:val="001C526A"/>
    <w:rsid w:val="001C71AB"/>
    <w:rsid w:val="001C757F"/>
    <w:rsid w:val="001D2167"/>
    <w:rsid w:val="001D24DD"/>
    <w:rsid w:val="001D26A0"/>
    <w:rsid w:val="001D3502"/>
    <w:rsid w:val="001D464C"/>
    <w:rsid w:val="001D4895"/>
    <w:rsid w:val="001D5936"/>
    <w:rsid w:val="001D7B13"/>
    <w:rsid w:val="001D7E35"/>
    <w:rsid w:val="001E21FA"/>
    <w:rsid w:val="001E26E8"/>
    <w:rsid w:val="001E3C88"/>
    <w:rsid w:val="001E3ED1"/>
    <w:rsid w:val="001E5652"/>
    <w:rsid w:val="001E77FB"/>
    <w:rsid w:val="001F023A"/>
    <w:rsid w:val="001F1769"/>
    <w:rsid w:val="001F22A6"/>
    <w:rsid w:val="001F25ED"/>
    <w:rsid w:val="001F3907"/>
    <w:rsid w:val="001F41A6"/>
    <w:rsid w:val="001F43A8"/>
    <w:rsid w:val="001F4F2A"/>
    <w:rsid w:val="001F7011"/>
    <w:rsid w:val="001F790C"/>
    <w:rsid w:val="00200ACA"/>
    <w:rsid w:val="00202B72"/>
    <w:rsid w:val="00205EF9"/>
    <w:rsid w:val="00212782"/>
    <w:rsid w:val="002138AE"/>
    <w:rsid w:val="00215B07"/>
    <w:rsid w:val="0021679B"/>
    <w:rsid w:val="002167B9"/>
    <w:rsid w:val="0022004C"/>
    <w:rsid w:val="00221354"/>
    <w:rsid w:val="0022194B"/>
    <w:rsid w:val="00222CC2"/>
    <w:rsid w:val="00222F4B"/>
    <w:rsid w:val="002251DC"/>
    <w:rsid w:val="00225EA8"/>
    <w:rsid w:val="00226664"/>
    <w:rsid w:val="00226AE9"/>
    <w:rsid w:val="002308BD"/>
    <w:rsid w:val="00231E1C"/>
    <w:rsid w:val="00233297"/>
    <w:rsid w:val="00234217"/>
    <w:rsid w:val="002348E3"/>
    <w:rsid w:val="002349D2"/>
    <w:rsid w:val="00234D38"/>
    <w:rsid w:val="002357CE"/>
    <w:rsid w:val="0023617C"/>
    <w:rsid w:val="00236BA9"/>
    <w:rsid w:val="00237922"/>
    <w:rsid w:val="002405EF"/>
    <w:rsid w:val="002426B7"/>
    <w:rsid w:val="002441FC"/>
    <w:rsid w:val="00244C9B"/>
    <w:rsid w:val="00244E9F"/>
    <w:rsid w:val="00246E87"/>
    <w:rsid w:val="00250EFC"/>
    <w:rsid w:val="0025365C"/>
    <w:rsid w:val="00255700"/>
    <w:rsid w:val="00255F24"/>
    <w:rsid w:val="0025784F"/>
    <w:rsid w:val="00257DDF"/>
    <w:rsid w:val="00257F6D"/>
    <w:rsid w:val="002607DA"/>
    <w:rsid w:val="00261452"/>
    <w:rsid w:val="00261DEE"/>
    <w:rsid w:val="002622FC"/>
    <w:rsid w:val="00263F2B"/>
    <w:rsid w:val="00264619"/>
    <w:rsid w:val="002648CE"/>
    <w:rsid w:val="002660C7"/>
    <w:rsid w:val="00267C3A"/>
    <w:rsid w:val="00270097"/>
    <w:rsid w:val="00270D80"/>
    <w:rsid w:val="002719C1"/>
    <w:rsid w:val="00272DBB"/>
    <w:rsid w:val="002745AD"/>
    <w:rsid w:val="00274C6D"/>
    <w:rsid w:val="00275445"/>
    <w:rsid w:val="00276ACB"/>
    <w:rsid w:val="00281133"/>
    <w:rsid w:val="00283EA1"/>
    <w:rsid w:val="002871F9"/>
    <w:rsid w:val="00287B48"/>
    <w:rsid w:val="002928BB"/>
    <w:rsid w:val="00293FE6"/>
    <w:rsid w:val="002940A3"/>
    <w:rsid w:val="0029550F"/>
    <w:rsid w:val="00295F7B"/>
    <w:rsid w:val="00297E72"/>
    <w:rsid w:val="002A201B"/>
    <w:rsid w:val="002A21CE"/>
    <w:rsid w:val="002A2293"/>
    <w:rsid w:val="002A3EA3"/>
    <w:rsid w:val="002A4114"/>
    <w:rsid w:val="002A448B"/>
    <w:rsid w:val="002A450F"/>
    <w:rsid w:val="002A4A59"/>
    <w:rsid w:val="002B0F6C"/>
    <w:rsid w:val="002B1A05"/>
    <w:rsid w:val="002B33BC"/>
    <w:rsid w:val="002B3B4C"/>
    <w:rsid w:val="002B4EEA"/>
    <w:rsid w:val="002B6C3F"/>
    <w:rsid w:val="002C17D9"/>
    <w:rsid w:val="002C2161"/>
    <w:rsid w:val="002C387A"/>
    <w:rsid w:val="002C489A"/>
    <w:rsid w:val="002D0DFF"/>
    <w:rsid w:val="002D10E8"/>
    <w:rsid w:val="002D28A9"/>
    <w:rsid w:val="002D44E1"/>
    <w:rsid w:val="002D4B03"/>
    <w:rsid w:val="002D545E"/>
    <w:rsid w:val="002D5EAE"/>
    <w:rsid w:val="002D64A8"/>
    <w:rsid w:val="002D6FCC"/>
    <w:rsid w:val="002E04AC"/>
    <w:rsid w:val="002E4349"/>
    <w:rsid w:val="002E49BD"/>
    <w:rsid w:val="002E7741"/>
    <w:rsid w:val="002F0B8D"/>
    <w:rsid w:val="002F18D3"/>
    <w:rsid w:val="002F3236"/>
    <w:rsid w:val="002F5272"/>
    <w:rsid w:val="002F7832"/>
    <w:rsid w:val="00303323"/>
    <w:rsid w:val="003033AC"/>
    <w:rsid w:val="0030391C"/>
    <w:rsid w:val="00304B07"/>
    <w:rsid w:val="00304B64"/>
    <w:rsid w:val="00306E3B"/>
    <w:rsid w:val="003101A5"/>
    <w:rsid w:val="00311A91"/>
    <w:rsid w:val="003123F4"/>
    <w:rsid w:val="00312E39"/>
    <w:rsid w:val="003137EC"/>
    <w:rsid w:val="00314A7D"/>
    <w:rsid w:val="0031661A"/>
    <w:rsid w:val="00316B36"/>
    <w:rsid w:val="00316D7C"/>
    <w:rsid w:val="00316E83"/>
    <w:rsid w:val="0032034D"/>
    <w:rsid w:val="003209B0"/>
    <w:rsid w:val="00322A3B"/>
    <w:rsid w:val="00323129"/>
    <w:rsid w:val="003266B5"/>
    <w:rsid w:val="0032677D"/>
    <w:rsid w:val="00326FF7"/>
    <w:rsid w:val="0032728F"/>
    <w:rsid w:val="00330690"/>
    <w:rsid w:val="0033246E"/>
    <w:rsid w:val="00332A07"/>
    <w:rsid w:val="00333D35"/>
    <w:rsid w:val="003342AB"/>
    <w:rsid w:val="0033468E"/>
    <w:rsid w:val="0033529B"/>
    <w:rsid w:val="003359E4"/>
    <w:rsid w:val="003362BC"/>
    <w:rsid w:val="00336BDF"/>
    <w:rsid w:val="00340894"/>
    <w:rsid w:val="003417BD"/>
    <w:rsid w:val="00345C0D"/>
    <w:rsid w:val="003472F4"/>
    <w:rsid w:val="00347688"/>
    <w:rsid w:val="003479CA"/>
    <w:rsid w:val="003506DC"/>
    <w:rsid w:val="003515E5"/>
    <w:rsid w:val="00351FDC"/>
    <w:rsid w:val="0035347C"/>
    <w:rsid w:val="003541D7"/>
    <w:rsid w:val="00357D93"/>
    <w:rsid w:val="00361690"/>
    <w:rsid w:val="003627B3"/>
    <w:rsid w:val="003659EB"/>
    <w:rsid w:val="00370077"/>
    <w:rsid w:val="0037136E"/>
    <w:rsid w:val="003732FF"/>
    <w:rsid w:val="00374676"/>
    <w:rsid w:val="00374A73"/>
    <w:rsid w:val="003756BB"/>
    <w:rsid w:val="00376EFB"/>
    <w:rsid w:val="0037752A"/>
    <w:rsid w:val="00377B6F"/>
    <w:rsid w:val="00380278"/>
    <w:rsid w:val="00382D37"/>
    <w:rsid w:val="003838CE"/>
    <w:rsid w:val="003842CB"/>
    <w:rsid w:val="003845DF"/>
    <w:rsid w:val="003848AD"/>
    <w:rsid w:val="00386E2F"/>
    <w:rsid w:val="003923A8"/>
    <w:rsid w:val="00393457"/>
    <w:rsid w:val="00395C6E"/>
    <w:rsid w:val="00396909"/>
    <w:rsid w:val="003973BF"/>
    <w:rsid w:val="003A110F"/>
    <w:rsid w:val="003A214D"/>
    <w:rsid w:val="003A2A74"/>
    <w:rsid w:val="003A4840"/>
    <w:rsid w:val="003A5C8B"/>
    <w:rsid w:val="003A640C"/>
    <w:rsid w:val="003A78C6"/>
    <w:rsid w:val="003A7FE7"/>
    <w:rsid w:val="003B2298"/>
    <w:rsid w:val="003B343F"/>
    <w:rsid w:val="003B4079"/>
    <w:rsid w:val="003B5261"/>
    <w:rsid w:val="003B599B"/>
    <w:rsid w:val="003B5A97"/>
    <w:rsid w:val="003B5FCE"/>
    <w:rsid w:val="003C0181"/>
    <w:rsid w:val="003C0E7B"/>
    <w:rsid w:val="003C190D"/>
    <w:rsid w:val="003C1FFF"/>
    <w:rsid w:val="003C31D5"/>
    <w:rsid w:val="003C4380"/>
    <w:rsid w:val="003C5CE9"/>
    <w:rsid w:val="003D01A6"/>
    <w:rsid w:val="003D2E30"/>
    <w:rsid w:val="003D3155"/>
    <w:rsid w:val="003D32EE"/>
    <w:rsid w:val="003D5568"/>
    <w:rsid w:val="003D6008"/>
    <w:rsid w:val="003E0363"/>
    <w:rsid w:val="003E0450"/>
    <w:rsid w:val="003E2096"/>
    <w:rsid w:val="003E28FE"/>
    <w:rsid w:val="003E29A3"/>
    <w:rsid w:val="003E3F33"/>
    <w:rsid w:val="003E47F0"/>
    <w:rsid w:val="003E4B26"/>
    <w:rsid w:val="003E5182"/>
    <w:rsid w:val="003E5986"/>
    <w:rsid w:val="003E6279"/>
    <w:rsid w:val="003E72A0"/>
    <w:rsid w:val="003E732F"/>
    <w:rsid w:val="003F11F3"/>
    <w:rsid w:val="003F135F"/>
    <w:rsid w:val="003F1F10"/>
    <w:rsid w:val="003F2371"/>
    <w:rsid w:val="003F24F7"/>
    <w:rsid w:val="003F2647"/>
    <w:rsid w:val="003F2CD3"/>
    <w:rsid w:val="003F581B"/>
    <w:rsid w:val="003F5BB8"/>
    <w:rsid w:val="003F5C1F"/>
    <w:rsid w:val="003F64BB"/>
    <w:rsid w:val="003F77BF"/>
    <w:rsid w:val="00401D48"/>
    <w:rsid w:val="00402792"/>
    <w:rsid w:val="00403AE5"/>
    <w:rsid w:val="00404453"/>
    <w:rsid w:val="00404F84"/>
    <w:rsid w:val="00410EB1"/>
    <w:rsid w:val="004117C9"/>
    <w:rsid w:val="00411DF5"/>
    <w:rsid w:val="0041214B"/>
    <w:rsid w:val="004139FC"/>
    <w:rsid w:val="00413B8E"/>
    <w:rsid w:val="004148B7"/>
    <w:rsid w:val="00415BDC"/>
    <w:rsid w:val="00417886"/>
    <w:rsid w:val="00420131"/>
    <w:rsid w:val="00420328"/>
    <w:rsid w:val="00425CCA"/>
    <w:rsid w:val="00427D4D"/>
    <w:rsid w:val="004309D4"/>
    <w:rsid w:val="00431133"/>
    <w:rsid w:val="00432231"/>
    <w:rsid w:val="0043407C"/>
    <w:rsid w:val="00434C88"/>
    <w:rsid w:val="00435954"/>
    <w:rsid w:val="00435DC7"/>
    <w:rsid w:val="00435E21"/>
    <w:rsid w:val="00437676"/>
    <w:rsid w:val="00437D89"/>
    <w:rsid w:val="004425F1"/>
    <w:rsid w:val="00444917"/>
    <w:rsid w:val="00446F26"/>
    <w:rsid w:val="00446F2E"/>
    <w:rsid w:val="00451018"/>
    <w:rsid w:val="00451B33"/>
    <w:rsid w:val="00452414"/>
    <w:rsid w:val="00452559"/>
    <w:rsid w:val="00453A28"/>
    <w:rsid w:val="0046086E"/>
    <w:rsid w:val="004609F2"/>
    <w:rsid w:val="004619AD"/>
    <w:rsid w:val="0046239B"/>
    <w:rsid w:val="0046564C"/>
    <w:rsid w:val="00465BCD"/>
    <w:rsid w:val="00465C95"/>
    <w:rsid w:val="00465E50"/>
    <w:rsid w:val="0046672F"/>
    <w:rsid w:val="00467140"/>
    <w:rsid w:val="0047081A"/>
    <w:rsid w:val="00471F99"/>
    <w:rsid w:val="004724B7"/>
    <w:rsid w:val="00472C90"/>
    <w:rsid w:val="00473265"/>
    <w:rsid w:val="004757A4"/>
    <w:rsid w:val="00475894"/>
    <w:rsid w:val="00476394"/>
    <w:rsid w:val="004774DA"/>
    <w:rsid w:val="00477F31"/>
    <w:rsid w:val="00480051"/>
    <w:rsid w:val="00480528"/>
    <w:rsid w:val="00480C46"/>
    <w:rsid w:val="00481800"/>
    <w:rsid w:val="004833B0"/>
    <w:rsid w:val="00484953"/>
    <w:rsid w:val="00484A8A"/>
    <w:rsid w:val="00487294"/>
    <w:rsid w:val="004919AF"/>
    <w:rsid w:val="00492459"/>
    <w:rsid w:val="00492F75"/>
    <w:rsid w:val="0049475C"/>
    <w:rsid w:val="00495456"/>
    <w:rsid w:val="00496272"/>
    <w:rsid w:val="0049789B"/>
    <w:rsid w:val="004A00D5"/>
    <w:rsid w:val="004A0490"/>
    <w:rsid w:val="004A0B2B"/>
    <w:rsid w:val="004A10A9"/>
    <w:rsid w:val="004A354B"/>
    <w:rsid w:val="004A566E"/>
    <w:rsid w:val="004A5CA7"/>
    <w:rsid w:val="004A664E"/>
    <w:rsid w:val="004B0184"/>
    <w:rsid w:val="004B1795"/>
    <w:rsid w:val="004B22CA"/>
    <w:rsid w:val="004B43ED"/>
    <w:rsid w:val="004B5871"/>
    <w:rsid w:val="004B60EF"/>
    <w:rsid w:val="004B648B"/>
    <w:rsid w:val="004B68A2"/>
    <w:rsid w:val="004B7FB9"/>
    <w:rsid w:val="004C01B2"/>
    <w:rsid w:val="004C0BE6"/>
    <w:rsid w:val="004C278E"/>
    <w:rsid w:val="004C33E4"/>
    <w:rsid w:val="004C46C7"/>
    <w:rsid w:val="004C5315"/>
    <w:rsid w:val="004C57C3"/>
    <w:rsid w:val="004C6872"/>
    <w:rsid w:val="004D0482"/>
    <w:rsid w:val="004D3FBB"/>
    <w:rsid w:val="004D7448"/>
    <w:rsid w:val="004E08A5"/>
    <w:rsid w:val="004E1870"/>
    <w:rsid w:val="004F0308"/>
    <w:rsid w:val="004F4674"/>
    <w:rsid w:val="004F69AA"/>
    <w:rsid w:val="005014B0"/>
    <w:rsid w:val="005038C4"/>
    <w:rsid w:val="00505D26"/>
    <w:rsid w:val="0050692B"/>
    <w:rsid w:val="0051076C"/>
    <w:rsid w:val="00511169"/>
    <w:rsid w:val="00511282"/>
    <w:rsid w:val="005135CA"/>
    <w:rsid w:val="00513D2D"/>
    <w:rsid w:val="00513EE2"/>
    <w:rsid w:val="0051498B"/>
    <w:rsid w:val="00514FBD"/>
    <w:rsid w:val="005155E8"/>
    <w:rsid w:val="005158A1"/>
    <w:rsid w:val="0051722C"/>
    <w:rsid w:val="00520D83"/>
    <w:rsid w:val="00521D72"/>
    <w:rsid w:val="00522AD3"/>
    <w:rsid w:val="00523DEA"/>
    <w:rsid w:val="0052418E"/>
    <w:rsid w:val="00524C97"/>
    <w:rsid w:val="0052665C"/>
    <w:rsid w:val="005301C3"/>
    <w:rsid w:val="00530C41"/>
    <w:rsid w:val="00530CAC"/>
    <w:rsid w:val="00531456"/>
    <w:rsid w:val="00531AC9"/>
    <w:rsid w:val="00533453"/>
    <w:rsid w:val="00533504"/>
    <w:rsid w:val="00533FB7"/>
    <w:rsid w:val="00534F3C"/>
    <w:rsid w:val="005356E0"/>
    <w:rsid w:val="00536F17"/>
    <w:rsid w:val="0054027E"/>
    <w:rsid w:val="005404C5"/>
    <w:rsid w:val="00541BCB"/>
    <w:rsid w:val="0054266A"/>
    <w:rsid w:val="00544691"/>
    <w:rsid w:val="00546381"/>
    <w:rsid w:val="00547398"/>
    <w:rsid w:val="0054751E"/>
    <w:rsid w:val="00547B2D"/>
    <w:rsid w:val="00550283"/>
    <w:rsid w:val="005504A7"/>
    <w:rsid w:val="00550E0F"/>
    <w:rsid w:val="0055147E"/>
    <w:rsid w:val="005517E8"/>
    <w:rsid w:val="00557063"/>
    <w:rsid w:val="00557612"/>
    <w:rsid w:val="00560206"/>
    <w:rsid w:val="005604E5"/>
    <w:rsid w:val="005605C8"/>
    <w:rsid w:val="00565E91"/>
    <w:rsid w:val="0056602A"/>
    <w:rsid w:val="005711B9"/>
    <w:rsid w:val="005722CD"/>
    <w:rsid w:val="005732AC"/>
    <w:rsid w:val="00573373"/>
    <w:rsid w:val="00575F6E"/>
    <w:rsid w:val="005763CE"/>
    <w:rsid w:val="0057754D"/>
    <w:rsid w:val="00580002"/>
    <w:rsid w:val="00580CCC"/>
    <w:rsid w:val="005818BA"/>
    <w:rsid w:val="00581AF0"/>
    <w:rsid w:val="00581BA6"/>
    <w:rsid w:val="0058321E"/>
    <w:rsid w:val="00587661"/>
    <w:rsid w:val="00587A8F"/>
    <w:rsid w:val="00587B94"/>
    <w:rsid w:val="00590BD4"/>
    <w:rsid w:val="00593207"/>
    <w:rsid w:val="0059403C"/>
    <w:rsid w:val="00595038"/>
    <w:rsid w:val="0059525C"/>
    <w:rsid w:val="00595327"/>
    <w:rsid w:val="0059578B"/>
    <w:rsid w:val="005961A2"/>
    <w:rsid w:val="00596B3C"/>
    <w:rsid w:val="00596E21"/>
    <w:rsid w:val="00597A37"/>
    <w:rsid w:val="005A0EAF"/>
    <w:rsid w:val="005A2C94"/>
    <w:rsid w:val="005A2DF3"/>
    <w:rsid w:val="005A437D"/>
    <w:rsid w:val="005A52E9"/>
    <w:rsid w:val="005A54A2"/>
    <w:rsid w:val="005A6511"/>
    <w:rsid w:val="005A6B95"/>
    <w:rsid w:val="005A705C"/>
    <w:rsid w:val="005A7939"/>
    <w:rsid w:val="005A7C76"/>
    <w:rsid w:val="005A7F64"/>
    <w:rsid w:val="005B004B"/>
    <w:rsid w:val="005B171B"/>
    <w:rsid w:val="005B271E"/>
    <w:rsid w:val="005B2981"/>
    <w:rsid w:val="005B336E"/>
    <w:rsid w:val="005B369D"/>
    <w:rsid w:val="005B5583"/>
    <w:rsid w:val="005C1BA3"/>
    <w:rsid w:val="005C4195"/>
    <w:rsid w:val="005C44ED"/>
    <w:rsid w:val="005C499B"/>
    <w:rsid w:val="005C5899"/>
    <w:rsid w:val="005C716F"/>
    <w:rsid w:val="005D0068"/>
    <w:rsid w:val="005D0112"/>
    <w:rsid w:val="005D10AA"/>
    <w:rsid w:val="005D1296"/>
    <w:rsid w:val="005D1FC0"/>
    <w:rsid w:val="005D2D51"/>
    <w:rsid w:val="005D3117"/>
    <w:rsid w:val="005D5B0B"/>
    <w:rsid w:val="005D7FA0"/>
    <w:rsid w:val="005E061C"/>
    <w:rsid w:val="005E0D7A"/>
    <w:rsid w:val="005E497E"/>
    <w:rsid w:val="005E6A5F"/>
    <w:rsid w:val="005E7FCC"/>
    <w:rsid w:val="005F7C28"/>
    <w:rsid w:val="00600E1C"/>
    <w:rsid w:val="0060142C"/>
    <w:rsid w:val="006018BD"/>
    <w:rsid w:val="00601988"/>
    <w:rsid w:val="00605299"/>
    <w:rsid w:val="00610A88"/>
    <w:rsid w:val="00611914"/>
    <w:rsid w:val="0061424A"/>
    <w:rsid w:val="00614299"/>
    <w:rsid w:val="006148FC"/>
    <w:rsid w:val="00615431"/>
    <w:rsid w:val="0061578B"/>
    <w:rsid w:val="00623D33"/>
    <w:rsid w:val="00626C81"/>
    <w:rsid w:val="00630436"/>
    <w:rsid w:val="00630777"/>
    <w:rsid w:val="0063248E"/>
    <w:rsid w:val="00632E03"/>
    <w:rsid w:val="006345E8"/>
    <w:rsid w:val="0064069E"/>
    <w:rsid w:val="00642B61"/>
    <w:rsid w:val="006442CB"/>
    <w:rsid w:val="00646D5A"/>
    <w:rsid w:val="006473CD"/>
    <w:rsid w:val="00652829"/>
    <w:rsid w:val="00653012"/>
    <w:rsid w:val="006561F0"/>
    <w:rsid w:val="006568D5"/>
    <w:rsid w:val="00656EA0"/>
    <w:rsid w:val="00657A50"/>
    <w:rsid w:val="00660DE7"/>
    <w:rsid w:val="00662D45"/>
    <w:rsid w:val="00663831"/>
    <w:rsid w:val="0066516C"/>
    <w:rsid w:val="00666A7F"/>
    <w:rsid w:val="00667125"/>
    <w:rsid w:val="00667925"/>
    <w:rsid w:val="0067034B"/>
    <w:rsid w:val="0067100B"/>
    <w:rsid w:val="00673A5D"/>
    <w:rsid w:val="00673ADD"/>
    <w:rsid w:val="00675236"/>
    <w:rsid w:val="006763FD"/>
    <w:rsid w:val="006764DF"/>
    <w:rsid w:val="00677CBD"/>
    <w:rsid w:val="00680C81"/>
    <w:rsid w:val="006813E0"/>
    <w:rsid w:val="00681CD5"/>
    <w:rsid w:val="0068363F"/>
    <w:rsid w:val="006856E6"/>
    <w:rsid w:val="00687F67"/>
    <w:rsid w:val="006903E8"/>
    <w:rsid w:val="00691BE4"/>
    <w:rsid w:val="006931DD"/>
    <w:rsid w:val="0069358E"/>
    <w:rsid w:val="006941EC"/>
    <w:rsid w:val="00694733"/>
    <w:rsid w:val="00694846"/>
    <w:rsid w:val="00694CDF"/>
    <w:rsid w:val="00695135"/>
    <w:rsid w:val="006954A5"/>
    <w:rsid w:val="00695F0E"/>
    <w:rsid w:val="0069650E"/>
    <w:rsid w:val="006974A2"/>
    <w:rsid w:val="00697E1B"/>
    <w:rsid w:val="006A0D75"/>
    <w:rsid w:val="006A0EBA"/>
    <w:rsid w:val="006A1BF2"/>
    <w:rsid w:val="006A271B"/>
    <w:rsid w:val="006A3394"/>
    <w:rsid w:val="006A3C71"/>
    <w:rsid w:val="006A59D4"/>
    <w:rsid w:val="006A62E4"/>
    <w:rsid w:val="006A6B6A"/>
    <w:rsid w:val="006A7414"/>
    <w:rsid w:val="006B047F"/>
    <w:rsid w:val="006B15DE"/>
    <w:rsid w:val="006B2184"/>
    <w:rsid w:val="006B24E5"/>
    <w:rsid w:val="006B2ADD"/>
    <w:rsid w:val="006B41BD"/>
    <w:rsid w:val="006B41DE"/>
    <w:rsid w:val="006B46FC"/>
    <w:rsid w:val="006B485F"/>
    <w:rsid w:val="006B6E8B"/>
    <w:rsid w:val="006B75FD"/>
    <w:rsid w:val="006B7851"/>
    <w:rsid w:val="006B7CF6"/>
    <w:rsid w:val="006C1A24"/>
    <w:rsid w:val="006C258D"/>
    <w:rsid w:val="006C442F"/>
    <w:rsid w:val="006C4DCF"/>
    <w:rsid w:val="006C538B"/>
    <w:rsid w:val="006C6A50"/>
    <w:rsid w:val="006C6AAA"/>
    <w:rsid w:val="006D19E5"/>
    <w:rsid w:val="006D2FA8"/>
    <w:rsid w:val="006D33D6"/>
    <w:rsid w:val="006D5AD3"/>
    <w:rsid w:val="006D6185"/>
    <w:rsid w:val="006D7BD1"/>
    <w:rsid w:val="006E0489"/>
    <w:rsid w:val="006E0C94"/>
    <w:rsid w:val="006E0E63"/>
    <w:rsid w:val="006E591F"/>
    <w:rsid w:val="006E6E8E"/>
    <w:rsid w:val="006E75B8"/>
    <w:rsid w:val="006F121F"/>
    <w:rsid w:val="006F13F1"/>
    <w:rsid w:val="006F264F"/>
    <w:rsid w:val="006F29C6"/>
    <w:rsid w:val="006F37BC"/>
    <w:rsid w:val="006F3C2A"/>
    <w:rsid w:val="006F43CC"/>
    <w:rsid w:val="0070049C"/>
    <w:rsid w:val="0070200F"/>
    <w:rsid w:val="007038EE"/>
    <w:rsid w:val="00705852"/>
    <w:rsid w:val="00706856"/>
    <w:rsid w:val="00706D1C"/>
    <w:rsid w:val="00706F43"/>
    <w:rsid w:val="0070710E"/>
    <w:rsid w:val="007071F0"/>
    <w:rsid w:val="00707B66"/>
    <w:rsid w:val="00711B69"/>
    <w:rsid w:val="00711BEF"/>
    <w:rsid w:val="00712D7C"/>
    <w:rsid w:val="00713108"/>
    <w:rsid w:val="00713E99"/>
    <w:rsid w:val="0071770F"/>
    <w:rsid w:val="00720704"/>
    <w:rsid w:val="0072143D"/>
    <w:rsid w:val="0072161D"/>
    <w:rsid w:val="00721A5F"/>
    <w:rsid w:val="00721F4F"/>
    <w:rsid w:val="00722388"/>
    <w:rsid w:val="00722B7B"/>
    <w:rsid w:val="0072375B"/>
    <w:rsid w:val="00723E97"/>
    <w:rsid w:val="00724164"/>
    <w:rsid w:val="0072593B"/>
    <w:rsid w:val="00725BA0"/>
    <w:rsid w:val="00726154"/>
    <w:rsid w:val="007273DF"/>
    <w:rsid w:val="00730336"/>
    <w:rsid w:val="00733B70"/>
    <w:rsid w:val="007348F4"/>
    <w:rsid w:val="00734E28"/>
    <w:rsid w:val="007356F1"/>
    <w:rsid w:val="0073640D"/>
    <w:rsid w:val="007364CC"/>
    <w:rsid w:val="0073700F"/>
    <w:rsid w:val="00737CEA"/>
    <w:rsid w:val="0074047D"/>
    <w:rsid w:val="0074123B"/>
    <w:rsid w:val="007414AC"/>
    <w:rsid w:val="00741A91"/>
    <w:rsid w:val="00742183"/>
    <w:rsid w:val="00742E24"/>
    <w:rsid w:val="007456DB"/>
    <w:rsid w:val="007456FD"/>
    <w:rsid w:val="00746683"/>
    <w:rsid w:val="007471B5"/>
    <w:rsid w:val="00747694"/>
    <w:rsid w:val="00747BDC"/>
    <w:rsid w:val="00747C59"/>
    <w:rsid w:val="007512E0"/>
    <w:rsid w:val="00751707"/>
    <w:rsid w:val="00754FD3"/>
    <w:rsid w:val="007604CD"/>
    <w:rsid w:val="0076054C"/>
    <w:rsid w:val="00760E61"/>
    <w:rsid w:val="007628C3"/>
    <w:rsid w:val="00762BE9"/>
    <w:rsid w:val="007652A6"/>
    <w:rsid w:val="00766DBC"/>
    <w:rsid w:val="00766F2B"/>
    <w:rsid w:val="00767AF2"/>
    <w:rsid w:val="00767CEA"/>
    <w:rsid w:val="00767F49"/>
    <w:rsid w:val="00771159"/>
    <w:rsid w:val="00771752"/>
    <w:rsid w:val="00772342"/>
    <w:rsid w:val="00774AA3"/>
    <w:rsid w:val="00775B7D"/>
    <w:rsid w:val="00776B16"/>
    <w:rsid w:val="00776B54"/>
    <w:rsid w:val="00776FD7"/>
    <w:rsid w:val="007770F1"/>
    <w:rsid w:val="00777734"/>
    <w:rsid w:val="00780480"/>
    <w:rsid w:val="007820B2"/>
    <w:rsid w:val="00784CBC"/>
    <w:rsid w:val="007854E8"/>
    <w:rsid w:val="0078656C"/>
    <w:rsid w:val="00786F7F"/>
    <w:rsid w:val="00787F08"/>
    <w:rsid w:val="007902F6"/>
    <w:rsid w:val="007906B1"/>
    <w:rsid w:val="00791127"/>
    <w:rsid w:val="0079131B"/>
    <w:rsid w:val="007936FB"/>
    <w:rsid w:val="007943B9"/>
    <w:rsid w:val="00794AE0"/>
    <w:rsid w:val="007952E5"/>
    <w:rsid w:val="0079685F"/>
    <w:rsid w:val="00796F32"/>
    <w:rsid w:val="0079782D"/>
    <w:rsid w:val="00797A43"/>
    <w:rsid w:val="007A3A63"/>
    <w:rsid w:val="007B2903"/>
    <w:rsid w:val="007B3DC3"/>
    <w:rsid w:val="007B4E9C"/>
    <w:rsid w:val="007C0B2B"/>
    <w:rsid w:val="007C1A69"/>
    <w:rsid w:val="007C33F7"/>
    <w:rsid w:val="007C612C"/>
    <w:rsid w:val="007D2029"/>
    <w:rsid w:val="007D3170"/>
    <w:rsid w:val="007D47C1"/>
    <w:rsid w:val="007D5283"/>
    <w:rsid w:val="007D5997"/>
    <w:rsid w:val="007D5E42"/>
    <w:rsid w:val="007E0AB9"/>
    <w:rsid w:val="007E0F79"/>
    <w:rsid w:val="007E177A"/>
    <w:rsid w:val="007E2744"/>
    <w:rsid w:val="007E43FD"/>
    <w:rsid w:val="007E4447"/>
    <w:rsid w:val="007F03D2"/>
    <w:rsid w:val="007F3300"/>
    <w:rsid w:val="007F36EC"/>
    <w:rsid w:val="007F52A4"/>
    <w:rsid w:val="007F586A"/>
    <w:rsid w:val="007F5EE6"/>
    <w:rsid w:val="007F6ECA"/>
    <w:rsid w:val="007F7779"/>
    <w:rsid w:val="00800503"/>
    <w:rsid w:val="008012EC"/>
    <w:rsid w:val="0080198A"/>
    <w:rsid w:val="0080259D"/>
    <w:rsid w:val="00802DC0"/>
    <w:rsid w:val="00804D7E"/>
    <w:rsid w:val="00805AD0"/>
    <w:rsid w:val="00807001"/>
    <w:rsid w:val="00807911"/>
    <w:rsid w:val="00807CD2"/>
    <w:rsid w:val="008104A4"/>
    <w:rsid w:val="00810CAD"/>
    <w:rsid w:val="00814705"/>
    <w:rsid w:val="00815816"/>
    <w:rsid w:val="00816ED3"/>
    <w:rsid w:val="0082043A"/>
    <w:rsid w:val="00823A01"/>
    <w:rsid w:val="00824098"/>
    <w:rsid w:val="00825DD0"/>
    <w:rsid w:val="008302A6"/>
    <w:rsid w:val="008315FD"/>
    <w:rsid w:val="00831E0D"/>
    <w:rsid w:val="008320B0"/>
    <w:rsid w:val="00832DEE"/>
    <w:rsid w:val="00833ADD"/>
    <w:rsid w:val="00835D47"/>
    <w:rsid w:val="00835F54"/>
    <w:rsid w:val="00836C6C"/>
    <w:rsid w:val="00836DC1"/>
    <w:rsid w:val="00837074"/>
    <w:rsid w:val="00837496"/>
    <w:rsid w:val="00837766"/>
    <w:rsid w:val="00837AE0"/>
    <w:rsid w:val="00837F01"/>
    <w:rsid w:val="00841B1C"/>
    <w:rsid w:val="008425BF"/>
    <w:rsid w:val="008427D8"/>
    <w:rsid w:val="00843339"/>
    <w:rsid w:val="00843A34"/>
    <w:rsid w:val="00843C5B"/>
    <w:rsid w:val="00843E29"/>
    <w:rsid w:val="00847033"/>
    <w:rsid w:val="00847BDB"/>
    <w:rsid w:val="00850054"/>
    <w:rsid w:val="00850C90"/>
    <w:rsid w:val="0085332B"/>
    <w:rsid w:val="00854E71"/>
    <w:rsid w:val="00856CD8"/>
    <w:rsid w:val="00857D4B"/>
    <w:rsid w:val="00860186"/>
    <w:rsid w:val="00860824"/>
    <w:rsid w:val="00860DBF"/>
    <w:rsid w:val="0086116E"/>
    <w:rsid w:val="00861F0F"/>
    <w:rsid w:val="008625B9"/>
    <w:rsid w:val="00862671"/>
    <w:rsid w:val="0086451D"/>
    <w:rsid w:val="008646E3"/>
    <w:rsid w:val="008728C9"/>
    <w:rsid w:val="00872B67"/>
    <w:rsid w:val="008738CD"/>
    <w:rsid w:val="00874AA6"/>
    <w:rsid w:val="00875F9B"/>
    <w:rsid w:val="008827DB"/>
    <w:rsid w:val="008832B7"/>
    <w:rsid w:val="008832E6"/>
    <w:rsid w:val="008832F4"/>
    <w:rsid w:val="0088657C"/>
    <w:rsid w:val="008923FF"/>
    <w:rsid w:val="00892433"/>
    <w:rsid w:val="008926D6"/>
    <w:rsid w:val="008945C9"/>
    <w:rsid w:val="008949AC"/>
    <w:rsid w:val="008960D8"/>
    <w:rsid w:val="008A0C54"/>
    <w:rsid w:val="008A21F9"/>
    <w:rsid w:val="008A2504"/>
    <w:rsid w:val="008A3100"/>
    <w:rsid w:val="008A579A"/>
    <w:rsid w:val="008A5C01"/>
    <w:rsid w:val="008B1561"/>
    <w:rsid w:val="008B2B02"/>
    <w:rsid w:val="008B5429"/>
    <w:rsid w:val="008B696F"/>
    <w:rsid w:val="008C0B2E"/>
    <w:rsid w:val="008C2075"/>
    <w:rsid w:val="008C474B"/>
    <w:rsid w:val="008C4C8A"/>
    <w:rsid w:val="008C53BC"/>
    <w:rsid w:val="008C783D"/>
    <w:rsid w:val="008C78F0"/>
    <w:rsid w:val="008D2929"/>
    <w:rsid w:val="008D3B02"/>
    <w:rsid w:val="008D3F9B"/>
    <w:rsid w:val="008D5E74"/>
    <w:rsid w:val="008D6476"/>
    <w:rsid w:val="008D6578"/>
    <w:rsid w:val="008D6906"/>
    <w:rsid w:val="008D750D"/>
    <w:rsid w:val="008E0E8B"/>
    <w:rsid w:val="008E197C"/>
    <w:rsid w:val="008E198C"/>
    <w:rsid w:val="008E19A4"/>
    <w:rsid w:val="008E2FE2"/>
    <w:rsid w:val="008E4AF0"/>
    <w:rsid w:val="008E4E88"/>
    <w:rsid w:val="008E50AE"/>
    <w:rsid w:val="008E5F0D"/>
    <w:rsid w:val="008E733F"/>
    <w:rsid w:val="008E7708"/>
    <w:rsid w:val="008F1599"/>
    <w:rsid w:val="008F182B"/>
    <w:rsid w:val="008F36DC"/>
    <w:rsid w:val="008F690F"/>
    <w:rsid w:val="008F7370"/>
    <w:rsid w:val="00901674"/>
    <w:rsid w:val="00903030"/>
    <w:rsid w:val="00904002"/>
    <w:rsid w:val="009040B5"/>
    <w:rsid w:val="00904556"/>
    <w:rsid w:val="009045D8"/>
    <w:rsid w:val="00912E0A"/>
    <w:rsid w:val="00913D57"/>
    <w:rsid w:val="00914956"/>
    <w:rsid w:val="00916647"/>
    <w:rsid w:val="00920949"/>
    <w:rsid w:val="00921189"/>
    <w:rsid w:val="0092142E"/>
    <w:rsid w:val="00922099"/>
    <w:rsid w:val="00923B64"/>
    <w:rsid w:val="009259B9"/>
    <w:rsid w:val="00927382"/>
    <w:rsid w:val="00930985"/>
    <w:rsid w:val="00930C48"/>
    <w:rsid w:val="00930FC3"/>
    <w:rsid w:val="00931122"/>
    <w:rsid w:val="00931B2D"/>
    <w:rsid w:val="00932DBD"/>
    <w:rsid w:val="00934696"/>
    <w:rsid w:val="00934749"/>
    <w:rsid w:val="00940F63"/>
    <w:rsid w:val="00941EBD"/>
    <w:rsid w:val="0094386B"/>
    <w:rsid w:val="00943C33"/>
    <w:rsid w:val="0094412A"/>
    <w:rsid w:val="00944E9C"/>
    <w:rsid w:val="009469F2"/>
    <w:rsid w:val="009515A3"/>
    <w:rsid w:val="00952237"/>
    <w:rsid w:val="009528FD"/>
    <w:rsid w:val="00953938"/>
    <w:rsid w:val="0095504C"/>
    <w:rsid w:val="00956D23"/>
    <w:rsid w:val="00956DEF"/>
    <w:rsid w:val="0096091D"/>
    <w:rsid w:val="00961B12"/>
    <w:rsid w:val="00961B51"/>
    <w:rsid w:val="0096248A"/>
    <w:rsid w:val="009638B9"/>
    <w:rsid w:val="00963BFE"/>
    <w:rsid w:val="00963F00"/>
    <w:rsid w:val="00964D9F"/>
    <w:rsid w:val="00965159"/>
    <w:rsid w:val="00966379"/>
    <w:rsid w:val="00966A55"/>
    <w:rsid w:val="00970C62"/>
    <w:rsid w:val="009715B6"/>
    <w:rsid w:val="00973376"/>
    <w:rsid w:val="00973BBA"/>
    <w:rsid w:val="00974577"/>
    <w:rsid w:val="00974DD8"/>
    <w:rsid w:val="009821EC"/>
    <w:rsid w:val="00985901"/>
    <w:rsid w:val="009878B1"/>
    <w:rsid w:val="009878FC"/>
    <w:rsid w:val="0099506A"/>
    <w:rsid w:val="009A0C08"/>
    <w:rsid w:val="009A14D3"/>
    <w:rsid w:val="009A3EFF"/>
    <w:rsid w:val="009A4085"/>
    <w:rsid w:val="009A4BE0"/>
    <w:rsid w:val="009B34C7"/>
    <w:rsid w:val="009B51F5"/>
    <w:rsid w:val="009B5410"/>
    <w:rsid w:val="009B6AC4"/>
    <w:rsid w:val="009B795A"/>
    <w:rsid w:val="009C1581"/>
    <w:rsid w:val="009C1ECD"/>
    <w:rsid w:val="009C6577"/>
    <w:rsid w:val="009D0B6A"/>
    <w:rsid w:val="009D0B8F"/>
    <w:rsid w:val="009D19F1"/>
    <w:rsid w:val="009D2BDF"/>
    <w:rsid w:val="009D31C9"/>
    <w:rsid w:val="009D3B8F"/>
    <w:rsid w:val="009D5E97"/>
    <w:rsid w:val="009D6CBF"/>
    <w:rsid w:val="009E0129"/>
    <w:rsid w:val="009E216A"/>
    <w:rsid w:val="009E2E87"/>
    <w:rsid w:val="009E3EE6"/>
    <w:rsid w:val="009E3EE8"/>
    <w:rsid w:val="009E51FD"/>
    <w:rsid w:val="009E5D8F"/>
    <w:rsid w:val="009E67F0"/>
    <w:rsid w:val="009F0C53"/>
    <w:rsid w:val="009F1FF7"/>
    <w:rsid w:val="009F4415"/>
    <w:rsid w:val="009F67F0"/>
    <w:rsid w:val="009F689C"/>
    <w:rsid w:val="009F77CA"/>
    <w:rsid w:val="00A009AB"/>
    <w:rsid w:val="00A00D30"/>
    <w:rsid w:val="00A00DE3"/>
    <w:rsid w:val="00A01FE2"/>
    <w:rsid w:val="00A029F4"/>
    <w:rsid w:val="00A02CA1"/>
    <w:rsid w:val="00A0387A"/>
    <w:rsid w:val="00A03F6A"/>
    <w:rsid w:val="00A03FD3"/>
    <w:rsid w:val="00A04221"/>
    <w:rsid w:val="00A05832"/>
    <w:rsid w:val="00A0598B"/>
    <w:rsid w:val="00A0651F"/>
    <w:rsid w:val="00A1198E"/>
    <w:rsid w:val="00A11E82"/>
    <w:rsid w:val="00A1577E"/>
    <w:rsid w:val="00A16211"/>
    <w:rsid w:val="00A166D5"/>
    <w:rsid w:val="00A1723B"/>
    <w:rsid w:val="00A20D2E"/>
    <w:rsid w:val="00A231FB"/>
    <w:rsid w:val="00A2403E"/>
    <w:rsid w:val="00A243A8"/>
    <w:rsid w:val="00A2506E"/>
    <w:rsid w:val="00A256E1"/>
    <w:rsid w:val="00A27565"/>
    <w:rsid w:val="00A31413"/>
    <w:rsid w:val="00A31998"/>
    <w:rsid w:val="00A31B0D"/>
    <w:rsid w:val="00A3226D"/>
    <w:rsid w:val="00A335A8"/>
    <w:rsid w:val="00A35BEA"/>
    <w:rsid w:val="00A367D8"/>
    <w:rsid w:val="00A37DD7"/>
    <w:rsid w:val="00A42103"/>
    <w:rsid w:val="00A42E2B"/>
    <w:rsid w:val="00A432B7"/>
    <w:rsid w:val="00A432E2"/>
    <w:rsid w:val="00A44E72"/>
    <w:rsid w:val="00A462F3"/>
    <w:rsid w:val="00A46A51"/>
    <w:rsid w:val="00A479F4"/>
    <w:rsid w:val="00A51234"/>
    <w:rsid w:val="00A51B94"/>
    <w:rsid w:val="00A53077"/>
    <w:rsid w:val="00A53355"/>
    <w:rsid w:val="00A56709"/>
    <w:rsid w:val="00A571EA"/>
    <w:rsid w:val="00A57522"/>
    <w:rsid w:val="00A57BF6"/>
    <w:rsid w:val="00A57C8E"/>
    <w:rsid w:val="00A602C5"/>
    <w:rsid w:val="00A60988"/>
    <w:rsid w:val="00A62E35"/>
    <w:rsid w:val="00A6525E"/>
    <w:rsid w:val="00A661C5"/>
    <w:rsid w:val="00A6701B"/>
    <w:rsid w:val="00A70812"/>
    <w:rsid w:val="00A71980"/>
    <w:rsid w:val="00A719EB"/>
    <w:rsid w:val="00A71A37"/>
    <w:rsid w:val="00A72370"/>
    <w:rsid w:val="00A73AD1"/>
    <w:rsid w:val="00A75A62"/>
    <w:rsid w:val="00A768B7"/>
    <w:rsid w:val="00A76F09"/>
    <w:rsid w:val="00A80CCF"/>
    <w:rsid w:val="00A81F57"/>
    <w:rsid w:val="00A82952"/>
    <w:rsid w:val="00A867BA"/>
    <w:rsid w:val="00A9193A"/>
    <w:rsid w:val="00A92CB1"/>
    <w:rsid w:val="00A92D61"/>
    <w:rsid w:val="00A92F6A"/>
    <w:rsid w:val="00A95122"/>
    <w:rsid w:val="00AA19B5"/>
    <w:rsid w:val="00AA5705"/>
    <w:rsid w:val="00AA664B"/>
    <w:rsid w:val="00AA796F"/>
    <w:rsid w:val="00AA7EFF"/>
    <w:rsid w:val="00AB0678"/>
    <w:rsid w:val="00AB20C2"/>
    <w:rsid w:val="00AB4040"/>
    <w:rsid w:val="00AB44A8"/>
    <w:rsid w:val="00AB5F44"/>
    <w:rsid w:val="00AC20DE"/>
    <w:rsid w:val="00AC4EFD"/>
    <w:rsid w:val="00AC6B9C"/>
    <w:rsid w:val="00AD1715"/>
    <w:rsid w:val="00AD1DE5"/>
    <w:rsid w:val="00AD1F42"/>
    <w:rsid w:val="00AD21F5"/>
    <w:rsid w:val="00AD2218"/>
    <w:rsid w:val="00AD2D4E"/>
    <w:rsid w:val="00AD318A"/>
    <w:rsid w:val="00AD6B80"/>
    <w:rsid w:val="00AD75A0"/>
    <w:rsid w:val="00AE003E"/>
    <w:rsid w:val="00AE349B"/>
    <w:rsid w:val="00AE6666"/>
    <w:rsid w:val="00AE7B42"/>
    <w:rsid w:val="00AF0890"/>
    <w:rsid w:val="00AF0E20"/>
    <w:rsid w:val="00AF1DF7"/>
    <w:rsid w:val="00AF29BE"/>
    <w:rsid w:val="00AF48CC"/>
    <w:rsid w:val="00AF57EB"/>
    <w:rsid w:val="00AF680C"/>
    <w:rsid w:val="00AF6907"/>
    <w:rsid w:val="00AF748F"/>
    <w:rsid w:val="00AF7BD3"/>
    <w:rsid w:val="00B02284"/>
    <w:rsid w:val="00B07FE9"/>
    <w:rsid w:val="00B12C23"/>
    <w:rsid w:val="00B1413A"/>
    <w:rsid w:val="00B15059"/>
    <w:rsid w:val="00B16213"/>
    <w:rsid w:val="00B17983"/>
    <w:rsid w:val="00B20902"/>
    <w:rsid w:val="00B20BBF"/>
    <w:rsid w:val="00B20E9A"/>
    <w:rsid w:val="00B23162"/>
    <w:rsid w:val="00B23652"/>
    <w:rsid w:val="00B243A6"/>
    <w:rsid w:val="00B24E22"/>
    <w:rsid w:val="00B259B1"/>
    <w:rsid w:val="00B26286"/>
    <w:rsid w:val="00B3018C"/>
    <w:rsid w:val="00B3036C"/>
    <w:rsid w:val="00B321F9"/>
    <w:rsid w:val="00B32F12"/>
    <w:rsid w:val="00B34CA8"/>
    <w:rsid w:val="00B35BBC"/>
    <w:rsid w:val="00B37032"/>
    <w:rsid w:val="00B37D8D"/>
    <w:rsid w:val="00B37F0C"/>
    <w:rsid w:val="00B413F4"/>
    <w:rsid w:val="00B414DB"/>
    <w:rsid w:val="00B43DBB"/>
    <w:rsid w:val="00B44CD2"/>
    <w:rsid w:val="00B4738C"/>
    <w:rsid w:val="00B47A74"/>
    <w:rsid w:val="00B504CB"/>
    <w:rsid w:val="00B513A4"/>
    <w:rsid w:val="00B51B83"/>
    <w:rsid w:val="00B543BD"/>
    <w:rsid w:val="00B5463F"/>
    <w:rsid w:val="00B54AED"/>
    <w:rsid w:val="00B56127"/>
    <w:rsid w:val="00B56556"/>
    <w:rsid w:val="00B57148"/>
    <w:rsid w:val="00B61BC5"/>
    <w:rsid w:val="00B636AF"/>
    <w:rsid w:val="00B64028"/>
    <w:rsid w:val="00B666DC"/>
    <w:rsid w:val="00B66F8E"/>
    <w:rsid w:val="00B67269"/>
    <w:rsid w:val="00B672ED"/>
    <w:rsid w:val="00B70D4C"/>
    <w:rsid w:val="00B72723"/>
    <w:rsid w:val="00B73B7D"/>
    <w:rsid w:val="00B74518"/>
    <w:rsid w:val="00B74B2B"/>
    <w:rsid w:val="00B74FDC"/>
    <w:rsid w:val="00B75322"/>
    <w:rsid w:val="00B763A3"/>
    <w:rsid w:val="00B76FA6"/>
    <w:rsid w:val="00B8398E"/>
    <w:rsid w:val="00B851BD"/>
    <w:rsid w:val="00B860DA"/>
    <w:rsid w:val="00B86D24"/>
    <w:rsid w:val="00B87428"/>
    <w:rsid w:val="00B90377"/>
    <w:rsid w:val="00B905AC"/>
    <w:rsid w:val="00B907F6"/>
    <w:rsid w:val="00B90D04"/>
    <w:rsid w:val="00B9507C"/>
    <w:rsid w:val="00B95601"/>
    <w:rsid w:val="00B95679"/>
    <w:rsid w:val="00B9590C"/>
    <w:rsid w:val="00B964A5"/>
    <w:rsid w:val="00B97163"/>
    <w:rsid w:val="00B97AED"/>
    <w:rsid w:val="00B97CCB"/>
    <w:rsid w:val="00BA072D"/>
    <w:rsid w:val="00BA0D6F"/>
    <w:rsid w:val="00BA158B"/>
    <w:rsid w:val="00BA1C53"/>
    <w:rsid w:val="00BA1CF8"/>
    <w:rsid w:val="00BA3285"/>
    <w:rsid w:val="00BA40CC"/>
    <w:rsid w:val="00BB00D0"/>
    <w:rsid w:val="00BB1440"/>
    <w:rsid w:val="00BB16AB"/>
    <w:rsid w:val="00BB1FDF"/>
    <w:rsid w:val="00BB3683"/>
    <w:rsid w:val="00BB46A3"/>
    <w:rsid w:val="00BB4E0B"/>
    <w:rsid w:val="00BB4E72"/>
    <w:rsid w:val="00BB5EE0"/>
    <w:rsid w:val="00BC007B"/>
    <w:rsid w:val="00BC0A08"/>
    <w:rsid w:val="00BC2CAF"/>
    <w:rsid w:val="00BC3131"/>
    <w:rsid w:val="00BC3499"/>
    <w:rsid w:val="00BC4C9F"/>
    <w:rsid w:val="00BC68C4"/>
    <w:rsid w:val="00BC6CF5"/>
    <w:rsid w:val="00BC74A0"/>
    <w:rsid w:val="00BC7D0E"/>
    <w:rsid w:val="00BD088B"/>
    <w:rsid w:val="00BD0A7C"/>
    <w:rsid w:val="00BD1F4C"/>
    <w:rsid w:val="00BD5EA4"/>
    <w:rsid w:val="00BD606E"/>
    <w:rsid w:val="00BD6A29"/>
    <w:rsid w:val="00BE0B23"/>
    <w:rsid w:val="00BE20BD"/>
    <w:rsid w:val="00BE361C"/>
    <w:rsid w:val="00BE434C"/>
    <w:rsid w:val="00BE5991"/>
    <w:rsid w:val="00BE739A"/>
    <w:rsid w:val="00BF1861"/>
    <w:rsid w:val="00BF20E1"/>
    <w:rsid w:val="00BF222E"/>
    <w:rsid w:val="00BF542F"/>
    <w:rsid w:val="00BF587E"/>
    <w:rsid w:val="00BF6CE9"/>
    <w:rsid w:val="00C0002F"/>
    <w:rsid w:val="00C02492"/>
    <w:rsid w:val="00C02BD4"/>
    <w:rsid w:val="00C03399"/>
    <w:rsid w:val="00C0412F"/>
    <w:rsid w:val="00C04406"/>
    <w:rsid w:val="00C04BEE"/>
    <w:rsid w:val="00C04EAF"/>
    <w:rsid w:val="00C05120"/>
    <w:rsid w:val="00C06C34"/>
    <w:rsid w:val="00C07FDB"/>
    <w:rsid w:val="00C10020"/>
    <w:rsid w:val="00C10BCC"/>
    <w:rsid w:val="00C133E3"/>
    <w:rsid w:val="00C14B9A"/>
    <w:rsid w:val="00C14FC6"/>
    <w:rsid w:val="00C15D8A"/>
    <w:rsid w:val="00C21A75"/>
    <w:rsid w:val="00C21D7A"/>
    <w:rsid w:val="00C23916"/>
    <w:rsid w:val="00C24A00"/>
    <w:rsid w:val="00C2756B"/>
    <w:rsid w:val="00C27B59"/>
    <w:rsid w:val="00C313CD"/>
    <w:rsid w:val="00C33A99"/>
    <w:rsid w:val="00C34A32"/>
    <w:rsid w:val="00C3618F"/>
    <w:rsid w:val="00C366EE"/>
    <w:rsid w:val="00C40C99"/>
    <w:rsid w:val="00C422A7"/>
    <w:rsid w:val="00C425D6"/>
    <w:rsid w:val="00C427C1"/>
    <w:rsid w:val="00C439F2"/>
    <w:rsid w:val="00C448D3"/>
    <w:rsid w:val="00C458EF"/>
    <w:rsid w:val="00C45A87"/>
    <w:rsid w:val="00C46424"/>
    <w:rsid w:val="00C46AF9"/>
    <w:rsid w:val="00C470C2"/>
    <w:rsid w:val="00C504AF"/>
    <w:rsid w:val="00C510D2"/>
    <w:rsid w:val="00C515FC"/>
    <w:rsid w:val="00C52985"/>
    <w:rsid w:val="00C53C20"/>
    <w:rsid w:val="00C54114"/>
    <w:rsid w:val="00C54FE5"/>
    <w:rsid w:val="00C55908"/>
    <w:rsid w:val="00C5719B"/>
    <w:rsid w:val="00C57B5C"/>
    <w:rsid w:val="00C61F85"/>
    <w:rsid w:val="00C622E6"/>
    <w:rsid w:val="00C62A1E"/>
    <w:rsid w:val="00C6478A"/>
    <w:rsid w:val="00C65F4F"/>
    <w:rsid w:val="00C6693D"/>
    <w:rsid w:val="00C66E06"/>
    <w:rsid w:val="00C6787F"/>
    <w:rsid w:val="00C678A4"/>
    <w:rsid w:val="00C67931"/>
    <w:rsid w:val="00C70794"/>
    <w:rsid w:val="00C72DC8"/>
    <w:rsid w:val="00C73B5C"/>
    <w:rsid w:val="00C7475D"/>
    <w:rsid w:val="00C74768"/>
    <w:rsid w:val="00C75EAC"/>
    <w:rsid w:val="00C766B9"/>
    <w:rsid w:val="00C769B2"/>
    <w:rsid w:val="00C76FCA"/>
    <w:rsid w:val="00C82197"/>
    <w:rsid w:val="00C8222B"/>
    <w:rsid w:val="00C83A4F"/>
    <w:rsid w:val="00C83AC6"/>
    <w:rsid w:val="00C83F45"/>
    <w:rsid w:val="00C860B0"/>
    <w:rsid w:val="00C8610F"/>
    <w:rsid w:val="00C87346"/>
    <w:rsid w:val="00C8743D"/>
    <w:rsid w:val="00C90C7F"/>
    <w:rsid w:val="00C925DE"/>
    <w:rsid w:val="00C927C9"/>
    <w:rsid w:val="00C92B85"/>
    <w:rsid w:val="00C93CAB"/>
    <w:rsid w:val="00C94BD6"/>
    <w:rsid w:val="00C95023"/>
    <w:rsid w:val="00C952C4"/>
    <w:rsid w:val="00C957C0"/>
    <w:rsid w:val="00C95E22"/>
    <w:rsid w:val="00C96871"/>
    <w:rsid w:val="00C97D46"/>
    <w:rsid w:val="00CA2282"/>
    <w:rsid w:val="00CA27DE"/>
    <w:rsid w:val="00CA4117"/>
    <w:rsid w:val="00CA4251"/>
    <w:rsid w:val="00CA7142"/>
    <w:rsid w:val="00CA792D"/>
    <w:rsid w:val="00CA7E52"/>
    <w:rsid w:val="00CB0FBC"/>
    <w:rsid w:val="00CB39FE"/>
    <w:rsid w:val="00CB602C"/>
    <w:rsid w:val="00CB727D"/>
    <w:rsid w:val="00CB76F0"/>
    <w:rsid w:val="00CB7F05"/>
    <w:rsid w:val="00CC03FB"/>
    <w:rsid w:val="00CC191D"/>
    <w:rsid w:val="00CC3AD7"/>
    <w:rsid w:val="00CC3F11"/>
    <w:rsid w:val="00CC4FD5"/>
    <w:rsid w:val="00CC5A12"/>
    <w:rsid w:val="00CC67C4"/>
    <w:rsid w:val="00CC7501"/>
    <w:rsid w:val="00CD03B9"/>
    <w:rsid w:val="00CD2767"/>
    <w:rsid w:val="00CD3B42"/>
    <w:rsid w:val="00CD3DA3"/>
    <w:rsid w:val="00CD41B5"/>
    <w:rsid w:val="00CD638D"/>
    <w:rsid w:val="00CD6479"/>
    <w:rsid w:val="00CD7EC0"/>
    <w:rsid w:val="00CE06FA"/>
    <w:rsid w:val="00CE0744"/>
    <w:rsid w:val="00CE0C14"/>
    <w:rsid w:val="00CE0C90"/>
    <w:rsid w:val="00CE1042"/>
    <w:rsid w:val="00CE2E58"/>
    <w:rsid w:val="00CE3414"/>
    <w:rsid w:val="00CE4590"/>
    <w:rsid w:val="00CE66CC"/>
    <w:rsid w:val="00CE6A54"/>
    <w:rsid w:val="00CE7F49"/>
    <w:rsid w:val="00CF0102"/>
    <w:rsid w:val="00CF17D0"/>
    <w:rsid w:val="00CF2D28"/>
    <w:rsid w:val="00CF5FF5"/>
    <w:rsid w:val="00CF6358"/>
    <w:rsid w:val="00CF7FCB"/>
    <w:rsid w:val="00D0012F"/>
    <w:rsid w:val="00D013FE"/>
    <w:rsid w:val="00D01740"/>
    <w:rsid w:val="00D018D9"/>
    <w:rsid w:val="00D01EFC"/>
    <w:rsid w:val="00D02ECC"/>
    <w:rsid w:val="00D03627"/>
    <w:rsid w:val="00D04437"/>
    <w:rsid w:val="00D053F9"/>
    <w:rsid w:val="00D11608"/>
    <w:rsid w:val="00D118C8"/>
    <w:rsid w:val="00D122C6"/>
    <w:rsid w:val="00D127C7"/>
    <w:rsid w:val="00D159C2"/>
    <w:rsid w:val="00D17E64"/>
    <w:rsid w:val="00D20075"/>
    <w:rsid w:val="00D200D7"/>
    <w:rsid w:val="00D23179"/>
    <w:rsid w:val="00D2579A"/>
    <w:rsid w:val="00D2763E"/>
    <w:rsid w:val="00D338BF"/>
    <w:rsid w:val="00D341DF"/>
    <w:rsid w:val="00D35D29"/>
    <w:rsid w:val="00D36242"/>
    <w:rsid w:val="00D363A3"/>
    <w:rsid w:val="00D41B46"/>
    <w:rsid w:val="00D4265E"/>
    <w:rsid w:val="00D42971"/>
    <w:rsid w:val="00D43DC7"/>
    <w:rsid w:val="00D454FC"/>
    <w:rsid w:val="00D45C6C"/>
    <w:rsid w:val="00D46925"/>
    <w:rsid w:val="00D46A2A"/>
    <w:rsid w:val="00D47F1E"/>
    <w:rsid w:val="00D54104"/>
    <w:rsid w:val="00D57EC2"/>
    <w:rsid w:val="00D601E0"/>
    <w:rsid w:val="00D61329"/>
    <w:rsid w:val="00D61401"/>
    <w:rsid w:val="00D6196C"/>
    <w:rsid w:val="00D62868"/>
    <w:rsid w:val="00D633B6"/>
    <w:rsid w:val="00D63503"/>
    <w:rsid w:val="00D63A14"/>
    <w:rsid w:val="00D65A22"/>
    <w:rsid w:val="00D65C68"/>
    <w:rsid w:val="00D6615A"/>
    <w:rsid w:val="00D67DE6"/>
    <w:rsid w:val="00D7136A"/>
    <w:rsid w:val="00D71FE4"/>
    <w:rsid w:val="00D72225"/>
    <w:rsid w:val="00D72285"/>
    <w:rsid w:val="00D73EA8"/>
    <w:rsid w:val="00D74DC9"/>
    <w:rsid w:val="00D750A6"/>
    <w:rsid w:val="00D778E6"/>
    <w:rsid w:val="00D81681"/>
    <w:rsid w:val="00D85074"/>
    <w:rsid w:val="00D85890"/>
    <w:rsid w:val="00D85B51"/>
    <w:rsid w:val="00D85C35"/>
    <w:rsid w:val="00D8605D"/>
    <w:rsid w:val="00D90508"/>
    <w:rsid w:val="00D91A2C"/>
    <w:rsid w:val="00D92BF4"/>
    <w:rsid w:val="00D92D9F"/>
    <w:rsid w:val="00D94199"/>
    <w:rsid w:val="00D954F1"/>
    <w:rsid w:val="00D95765"/>
    <w:rsid w:val="00D95EA9"/>
    <w:rsid w:val="00D970CA"/>
    <w:rsid w:val="00D9756B"/>
    <w:rsid w:val="00DA190E"/>
    <w:rsid w:val="00DA19C1"/>
    <w:rsid w:val="00DA1B00"/>
    <w:rsid w:val="00DA1F62"/>
    <w:rsid w:val="00DA2BA8"/>
    <w:rsid w:val="00DA401B"/>
    <w:rsid w:val="00DA4EA2"/>
    <w:rsid w:val="00DA5030"/>
    <w:rsid w:val="00DA68C1"/>
    <w:rsid w:val="00DA6BD5"/>
    <w:rsid w:val="00DA6EAF"/>
    <w:rsid w:val="00DA7519"/>
    <w:rsid w:val="00DA7E57"/>
    <w:rsid w:val="00DB0F71"/>
    <w:rsid w:val="00DB2BA6"/>
    <w:rsid w:val="00DB38AF"/>
    <w:rsid w:val="00DB42C1"/>
    <w:rsid w:val="00DB7E93"/>
    <w:rsid w:val="00DB7F42"/>
    <w:rsid w:val="00DC15B2"/>
    <w:rsid w:val="00DC1654"/>
    <w:rsid w:val="00DC1C68"/>
    <w:rsid w:val="00DC1DF0"/>
    <w:rsid w:val="00DC2F6A"/>
    <w:rsid w:val="00DC327C"/>
    <w:rsid w:val="00DC498D"/>
    <w:rsid w:val="00DC5B2B"/>
    <w:rsid w:val="00DC7B7C"/>
    <w:rsid w:val="00DD083B"/>
    <w:rsid w:val="00DD0FF2"/>
    <w:rsid w:val="00DD1DEC"/>
    <w:rsid w:val="00DD2A4A"/>
    <w:rsid w:val="00DD2C9C"/>
    <w:rsid w:val="00DD359C"/>
    <w:rsid w:val="00DD4DEF"/>
    <w:rsid w:val="00DD7C61"/>
    <w:rsid w:val="00DE05EB"/>
    <w:rsid w:val="00DE0D69"/>
    <w:rsid w:val="00DE0F97"/>
    <w:rsid w:val="00DE104B"/>
    <w:rsid w:val="00DE116A"/>
    <w:rsid w:val="00DE1BE7"/>
    <w:rsid w:val="00DE1F55"/>
    <w:rsid w:val="00DE2AB6"/>
    <w:rsid w:val="00DE40EB"/>
    <w:rsid w:val="00DE4538"/>
    <w:rsid w:val="00DE62A1"/>
    <w:rsid w:val="00DE6491"/>
    <w:rsid w:val="00DE7F82"/>
    <w:rsid w:val="00DF08A8"/>
    <w:rsid w:val="00DF1663"/>
    <w:rsid w:val="00DF1E0D"/>
    <w:rsid w:val="00DF3415"/>
    <w:rsid w:val="00DF3531"/>
    <w:rsid w:val="00DF56E6"/>
    <w:rsid w:val="00DF5852"/>
    <w:rsid w:val="00DF62A5"/>
    <w:rsid w:val="00DF72AA"/>
    <w:rsid w:val="00E016CE"/>
    <w:rsid w:val="00E01849"/>
    <w:rsid w:val="00E01D29"/>
    <w:rsid w:val="00E03DD6"/>
    <w:rsid w:val="00E05616"/>
    <w:rsid w:val="00E066CD"/>
    <w:rsid w:val="00E068AE"/>
    <w:rsid w:val="00E06FFC"/>
    <w:rsid w:val="00E072F3"/>
    <w:rsid w:val="00E10672"/>
    <w:rsid w:val="00E12828"/>
    <w:rsid w:val="00E14BC9"/>
    <w:rsid w:val="00E16C23"/>
    <w:rsid w:val="00E17524"/>
    <w:rsid w:val="00E17A70"/>
    <w:rsid w:val="00E17BAB"/>
    <w:rsid w:val="00E20B9C"/>
    <w:rsid w:val="00E220E0"/>
    <w:rsid w:val="00E2343F"/>
    <w:rsid w:val="00E243DD"/>
    <w:rsid w:val="00E2556E"/>
    <w:rsid w:val="00E2595B"/>
    <w:rsid w:val="00E27EFD"/>
    <w:rsid w:val="00E3008C"/>
    <w:rsid w:val="00E308E3"/>
    <w:rsid w:val="00E310A8"/>
    <w:rsid w:val="00E3241E"/>
    <w:rsid w:val="00E32980"/>
    <w:rsid w:val="00E34F3A"/>
    <w:rsid w:val="00E3518D"/>
    <w:rsid w:val="00E3535D"/>
    <w:rsid w:val="00E35AE5"/>
    <w:rsid w:val="00E3730F"/>
    <w:rsid w:val="00E377FF"/>
    <w:rsid w:val="00E40FB8"/>
    <w:rsid w:val="00E41965"/>
    <w:rsid w:val="00E41A6A"/>
    <w:rsid w:val="00E41FE4"/>
    <w:rsid w:val="00E42EC9"/>
    <w:rsid w:val="00E42FD2"/>
    <w:rsid w:val="00E47979"/>
    <w:rsid w:val="00E47CA0"/>
    <w:rsid w:val="00E5019A"/>
    <w:rsid w:val="00E501F2"/>
    <w:rsid w:val="00E508F6"/>
    <w:rsid w:val="00E524CF"/>
    <w:rsid w:val="00E52819"/>
    <w:rsid w:val="00E55AAA"/>
    <w:rsid w:val="00E55FF8"/>
    <w:rsid w:val="00E56972"/>
    <w:rsid w:val="00E57299"/>
    <w:rsid w:val="00E60097"/>
    <w:rsid w:val="00E61A80"/>
    <w:rsid w:val="00E61B3E"/>
    <w:rsid w:val="00E62DEF"/>
    <w:rsid w:val="00E66112"/>
    <w:rsid w:val="00E67739"/>
    <w:rsid w:val="00E71BB1"/>
    <w:rsid w:val="00E72327"/>
    <w:rsid w:val="00E74108"/>
    <w:rsid w:val="00E75EAB"/>
    <w:rsid w:val="00E77F77"/>
    <w:rsid w:val="00E8030D"/>
    <w:rsid w:val="00E80DC1"/>
    <w:rsid w:val="00E8179B"/>
    <w:rsid w:val="00E81822"/>
    <w:rsid w:val="00E835D4"/>
    <w:rsid w:val="00E83D8D"/>
    <w:rsid w:val="00E84F74"/>
    <w:rsid w:val="00E8550E"/>
    <w:rsid w:val="00E86C65"/>
    <w:rsid w:val="00E92815"/>
    <w:rsid w:val="00E95703"/>
    <w:rsid w:val="00E96336"/>
    <w:rsid w:val="00EA0690"/>
    <w:rsid w:val="00EA0EDF"/>
    <w:rsid w:val="00EA1F8F"/>
    <w:rsid w:val="00EA2301"/>
    <w:rsid w:val="00EA4106"/>
    <w:rsid w:val="00EA4644"/>
    <w:rsid w:val="00EA7F2E"/>
    <w:rsid w:val="00EB03F7"/>
    <w:rsid w:val="00EB0BFD"/>
    <w:rsid w:val="00EB198A"/>
    <w:rsid w:val="00EB21C1"/>
    <w:rsid w:val="00EB23FA"/>
    <w:rsid w:val="00EB29E5"/>
    <w:rsid w:val="00EB4B2E"/>
    <w:rsid w:val="00EB5CDE"/>
    <w:rsid w:val="00EB691D"/>
    <w:rsid w:val="00EC0832"/>
    <w:rsid w:val="00EC3396"/>
    <w:rsid w:val="00EC569B"/>
    <w:rsid w:val="00EC56FE"/>
    <w:rsid w:val="00EC588B"/>
    <w:rsid w:val="00EC5B63"/>
    <w:rsid w:val="00EC64A4"/>
    <w:rsid w:val="00EC65A7"/>
    <w:rsid w:val="00EC6602"/>
    <w:rsid w:val="00EC6AAF"/>
    <w:rsid w:val="00EC7774"/>
    <w:rsid w:val="00ED6D4E"/>
    <w:rsid w:val="00EE17D0"/>
    <w:rsid w:val="00EE1C22"/>
    <w:rsid w:val="00EE3DC7"/>
    <w:rsid w:val="00EE466A"/>
    <w:rsid w:val="00EE4F32"/>
    <w:rsid w:val="00EE549F"/>
    <w:rsid w:val="00EE623E"/>
    <w:rsid w:val="00EE7382"/>
    <w:rsid w:val="00EE766D"/>
    <w:rsid w:val="00EF3254"/>
    <w:rsid w:val="00EF490B"/>
    <w:rsid w:val="00EF6E29"/>
    <w:rsid w:val="00EF7A1A"/>
    <w:rsid w:val="00EF7C6A"/>
    <w:rsid w:val="00F0156D"/>
    <w:rsid w:val="00F0314E"/>
    <w:rsid w:val="00F03853"/>
    <w:rsid w:val="00F03F1E"/>
    <w:rsid w:val="00F04B9E"/>
    <w:rsid w:val="00F062B0"/>
    <w:rsid w:val="00F063B7"/>
    <w:rsid w:val="00F07545"/>
    <w:rsid w:val="00F07BC9"/>
    <w:rsid w:val="00F07FB2"/>
    <w:rsid w:val="00F121AE"/>
    <w:rsid w:val="00F1284A"/>
    <w:rsid w:val="00F12D6D"/>
    <w:rsid w:val="00F13999"/>
    <w:rsid w:val="00F14823"/>
    <w:rsid w:val="00F14DF4"/>
    <w:rsid w:val="00F154D0"/>
    <w:rsid w:val="00F165CE"/>
    <w:rsid w:val="00F179AF"/>
    <w:rsid w:val="00F22875"/>
    <w:rsid w:val="00F24124"/>
    <w:rsid w:val="00F27F3C"/>
    <w:rsid w:val="00F30D64"/>
    <w:rsid w:val="00F31C6E"/>
    <w:rsid w:val="00F3200F"/>
    <w:rsid w:val="00F322D2"/>
    <w:rsid w:val="00F37426"/>
    <w:rsid w:val="00F4056F"/>
    <w:rsid w:val="00F433ED"/>
    <w:rsid w:val="00F4453D"/>
    <w:rsid w:val="00F45180"/>
    <w:rsid w:val="00F461A5"/>
    <w:rsid w:val="00F462CF"/>
    <w:rsid w:val="00F46E75"/>
    <w:rsid w:val="00F47F6E"/>
    <w:rsid w:val="00F5025F"/>
    <w:rsid w:val="00F50390"/>
    <w:rsid w:val="00F51665"/>
    <w:rsid w:val="00F52F1A"/>
    <w:rsid w:val="00F5615B"/>
    <w:rsid w:val="00F576D6"/>
    <w:rsid w:val="00F57E34"/>
    <w:rsid w:val="00F61023"/>
    <w:rsid w:val="00F61F23"/>
    <w:rsid w:val="00F620D4"/>
    <w:rsid w:val="00F62392"/>
    <w:rsid w:val="00F63D96"/>
    <w:rsid w:val="00F63EE7"/>
    <w:rsid w:val="00F6414C"/>
    <w:rsid w:val="00F64372"/>
    <w:rsid w:val="00F66604"/>
    <w:rsid w:val="00F66808"/>
    <w:rsid w:val="00F673E5"/>
    <w:rsid w:val="00F677A1"/>
    <w:rsid w:val="00F7137E"/>
    <w:rsid w:val="00F71977"/>
    <w:rsid w:val="00F71AEB"/>
    <w:rsid w:val="00F72432"/>
    <w:rsid w:val="00F72522"/>
    <w:rsid w:val="00F7291B"/>
    <w:rsid w:val="00F72AC1"/>
    <w:rsid w:val="00F72E32"/>
    <w:rsid w:val="00F73160"/>
    <w:rsid w:val="00F737E0"/>
    <w:rsid w:val="00F73AD2"/>
    <w:rsid w:val="00F754CD"/>
    <w:rsid w:val="00F76CAC"/>
    <w:rsid w:val="00F77461"/>
    <w:rsid w:val="00F806DF"/>
    <w:rsid w:val="00F81F7D"/>
    <w:rsid w:val="00F832F3"/>
    <w:rsid w:val="00F84155"/>
    <w:rsid w:val="00F8428C"/>
    <w:rsid w:val="00F84732"/>
    <w:rsid w:val="00F85401"/>
    <w:rsid w:val="00F859D5"/>
    <w:rsid w:val="00F90E04"/>
    <w:rsid w:val="00F91AE6"/>
    <w:rsid w:val="00F9251A"/>
    <w:rsid w:val="00F933F9"/>
    <w:rsid w:val="00F936AB"/>
    <w:rsid w:val="00FA1098"/>
    <w:rsid w:val="00FA5BC7"/>
    <w:rsid w:val="00FA61ED"/>
    <w:rsid w:val="00FA7272"/>
    <w:rsid w:val="00FB3257"/>
    <w:rsid w:val="00FB3EF9"/>
    <w:rsid w:val="00FB522C"/>
    <w:rsid w:val="00FB6765"/>
    <w:rsid w:val="00FB7D6D"/>
    <w:rsid w:val="00FC02C9"/>
    <w:rsid w:val="00FC16FF"/>
    <w:rsid w:val="00FC45E8"/>
    <w:rsid w:val="00FC498E"/>
    <w:rsid w:val="00FC4A19"/>
    <w:rsid w:val="00FC539C"/>
    <w:rsid w:val="00FC6D9F"/>
    <w:rsid w:val="00FC728D"/>
    <w:rsid w:val="00FD285A"/>
    <w:rsid w:val="00FD2B9D"/>
    <w:rsid w:val="00FD6B34"/>
    <w:rsid w:val="00FD6C43"/>
    <w:rsid w:val="00FE09B5"/>
    <w:rsid w:val="00FE1D56"/>
    <w:rsid w:val="00FE1D86"/>
    <w:rsid w:val="00FE2D4F"/>
    <w:rsid w:val="00FE417E"/>
    <w:rsid w:val="00FE7E65"/>
    <w:rsid w:val="00FF0076"/>
    <w:rsid w:val="00FF1890"/>
    <w:rsid w:val="00FF1BB6"/>
    <w:rsid w:val="00FF2B37"/>
    <w:rsid w:val="00FF43DA"/>
    <w:rsid w:val="00FF44A7"/>
    <w:rsid w:val="00FF6E37"/>
    <w:rsid w:val="01113982"/>
    <w:rsid w:val="0167675F"/>
    <w:rsid w:val="0186036D"/>
    <w:rsid w:val="018B5330"/>
    <w:rsid w:val="01CA2AA1"/>
    <w:rsid w:val="02263B08"/>
    <w:rsid w:val="02455A62"/>
    <w:rsid w:val="02673F6E"/>
    <w:rsid w:val="02B80216"/>
    <w:rsid w:val="02CD71A1"/>
    <w:rsid w:val="02D36D5D"/>
    <w:rsid w:val="02EE5751"/>
    <w:rsid w:val="030F3ACB"/>
    <w:rsid w:val="03776642"/>
    <w:rsid w:val="03F01106"/>
    <w:rsid w:val="03F330B8"/>
    <w:rsid w:val="040B6086"/>
    <w:rsid w:val="04472FBC"/>
    <w:rsid w:val="045D0415"/>
    <w:rsid w:val="048D5945"/>
    <w:rsid w:val="04B53F83"/>
    <w:rsid w:val="04EE7F1F"/>
    <w:rsid w:val="05102F15"/>
    <w:rsid w:val="05313ADA"/>
    <w:rsid w:val="05384898"/>
    <w:rsid w:val="0539517E"/>
    <w:rsid w:val="053D7A87"/>
    <w:rsid w:val="057C7431"/>
    <w:rsid w:val="05AA79F8"/>
    <w:rsid w:val="05C8242F"/>
    <w:rsid w:val="060012BF"/>
    <w:rsid w:val="06300CB4"/>
    <w:rsid w:val="063F0856"/>
    <w:rsid w:val="06472834"/>
    <w:rsid w:val="0649760A"/>
    <w:rsid w:val="06571280"/>
    <w:rsid w:val="06AE7736"/>
    <w:rsid w:val="06B0145E"/>
    <w:rsid w:val="06BE2ACC"/>
    <w:rsid w:val="06DE3D20"/>
    <w:rsid w:val="07082D6A"/>
    <w:rsid w:val="07250D26"/>
    <w:rsid w:val="07375BAD"/>
    <w:rsid w:val="074626A5"/>
    <w:rsid w:val="07A46E10"/>
    <w:rsid w:val="07A7677C"/>
    <w:rsid w:val="07D371FC"/>
    <w:rsid w:val="07E70F14"/>
    <w:rsid w:val="07FA5E95"/>
    <w:rsid w:val="081544CD"/>
    <w:rsid w:val="081955C7"/>
    <w:rsid w:val="085E164E"/>
    <w:rsid w:val="08951039"/>
    <w:rsid w:val="08A26784"/>
    <w:rsid w:val="08A65FDC"/>
    <w:rsid w:val="08B75895"/>
    <w:rsid w:val="08BE46AD"/>
    <w:rsid w:val="08E90240"/>
    <w:rsid w:val="090C419F"/>
    <w:rsid w:val="09281478"/>
    <w:rsid w:val="09C3747A"/>
    <w:rsid w:val="09C55496"/>
    <w:rsid w:val="09C569FE"/>
    <w:rsid w:val="09C66F48"/>
    <w:rsid w:val="09E64E33"/>
    <w:rsid w:val="0A1B17B6"/>
    <w:rsid w:val="0A543B9D"/>
    <w:rsid w:val="0A9D4098"/>
    <w:rsid w:val="0AA40AB5"/>
    <w:rsid w:val="0ADC6925"/>
    <w:rsid w:val="0AE148EB"/>
    <w:rsid w:val="0B0521E7"/>
    <w:rsid w:val="0B095898"/>
    <w:rsid w:val="0B7E2229"/>
    <w:rsid w:val="0BA73C75"/>
    <w:rsid w:val="0BF1077F"/>
    <w:rsid w:val="0BF94071"/>
    <w:rsid w:val="0C2A721E"/>
    <w:rsid w:val="0C5B7EE3"/>
    <w:rsid w:val="0CA10D05"/>
    <w:rsid w:val="0CA11E9C"/>
    <w:rsid w:val="0CCC0528"/>
    <w:rsid w:val="0D247FBE"/>
    <w:rsid w:val="0DC932FD"/>
    <w:rsid w:val="0DED219B"/>
    <w:rsid w:val="0E2B33E0"/>
    <w:rsid w:val="0E455347"/>
    <w:rsid w:val="0E815812"/>
    <w:rsid w:val="0ECA7875"/>
    <w:rsid w:val="0ECD4B43"/>
    <w:rsid w:val="0EE028E4"/>
    <w:rsid w:val="0EE20AEE"/>
    <w:rsid w:val="0EEB25D3"/>
    <w:rsid w:val="0F080B50"/>
    <w:rsid w:val="0F0C234F"/>
    <w:rsid w:val="0F4E5DED"/>
    <w:rsid w:val="0F7073C0"/>
    <w:rsid w:val="0F7A7EB3"/>
    <w:rsid w:val="0F871771"/>
    <w:rsid w:val="0FD305DC"/>
    <w:rsid w:val="10A127D8"/>
    <w:rsid w:val="10BA68C2"/>
    <w:rsid w:val="10BE7371"/>
    <w:rsid w:val="10F750CF"/>
    <w:rsid w:val="10FF5AF8"/>
    <w:rsid w:val="11037094"/>
    <w:rsid w:val="110C4A18"/>
    <w:rsid w:val="1139223B"/>
    <w:rsid w:val="114813E7"/>
    <w:rsid w:val="116F40D7"/>
    <w:rsid w:val="1194747B"/>
    <w:rsid w:val="11B3214D"/>
    <w:rsid w:val="11B426FE"/>
    <w:rsid w:val="120976DA"/>
    <w:rsid w:val="121720E0"/>
    <w:rsid w:val="121D70C0"/>
    <w:rsid w:val="123478B9"/>
    <w:rsid w:val="128738AA"/>
    <w:rsid w:val="12D53443"/>
    <w:rsid w:val="12EC7423"/>
    <w:rsid w:val="131C2931"/>
    <w:rsid w:val="136A4DE1"/>
    <w:rsid w:val="13A26E45"/>
    <w:rsid w:val="13BC42E4"/>
    <w:rsid w:val="13CB1BC7"/>
    <w:rsid w:val="13FE0F23"/>
    <w:rsid w:val="14004A81"/>
    <w:rsid w:val="141B0DEA"/>
    <w:rsid w:val="147F75F1"/>
    <w:rsid w:val="14AD65CB"/>
    <w:rsid w:val="14F64B10"/>
    <w:rsid w:val="152D0349"/>
    <w:rsid w:val="153E2C9C"/>
    <w:rsid w:val="155E55D5"/>
    <w:rsid w:val="15B30AF5"/>
    <w:rsid w:val="15CA1328"/>
    <w:rsid w:val="15E32294"/>
    <w:rsid w:val="160A7F57"/>
    <w:rsid w:val="160E5BBC"/>
    <w:rsid w:val="16275007"/>
    <w:rsid w:val="163E14CE"/>
    <w:rsid w:val="167F131F"/>
    <w:rsid w:val="16CA21C5"/>
    <w:rsid w:val="171B10E2"/>
    <w:rsid w:val="17336AEF"/>
    <w:rsid w:val="173B1466"/>
    <w:rsid w:val="17555B2A"/>
    <w:rsid w:val="179D7703"/>
    <w:rsid w:val="179F3562"/>
    <w:rsid w:val="17AC4830"/>
    <w:rsid w:val="17AC4A5A"/>
    <w:rsid w:val="17BE4FEF"/>
    <w:rsid w:val="17EE42C3"/>
    <w:rsid w:val="183761C6"/>
    <w:rsid w:val="185C4BFB"/>
    <w:rsid w:val="18694712"/>
    <w:rsid w:val="19090BA2"/>
    <w:rsid w:val="190A2398"/>
    <w:rsid w:val="19B74924"/>
    <w:rsid w:val="19CA066C"/>
    <w:rsid w:val="19D64B58"/>
    <w:rsid w:val="19E27888"/>
    <w:rsid w:val="1A011535"/>
    <w:rsid w:val="1A02459D"/>
    <w:rsid w:val="1A075066"/>
    <w:rsid w:val="1A361ECD"/>
    <w:rsid w:val="1A78055F"/>
    <w:rsid w:val="1A7C77B6"/>
    <w:rsid w:val="1AAD4A8A"/>
    <w:rsid w:val="1B085951"/>
    <w:rsid w:val="1B1B6B37"/>
    <w:rsid w:val="1B3206BA"/>
    <w:rsid w:val="1B706FCC"/>
    <w:rsid w:val="1B86595B"/>
    <w:rsid w:val="1B91063C"/>
    <w:rsid w:val="1C077FFE"/>
    <w:rsid w:val="1C3535F2"/>
    <w:rsid w:val="1C4515F9"/>
    <w:rsid w:val="1C454A64"/>
    <w:rsid w:val="1C5B3A40"/>
    <w:rsid w:val="1C8F189C"/>
    <w:rsid w:val="1C9E5D4F"/>
    <w:rsid w:val="1D450F7A"/>
    <w:rsid w:val="1DA32377"/>
    <w:rsid w:val="1DA649E3"/>
    <w:rsid w:val="1DB34D97"/>
    <w:rsid w:val="1DFA0949"/>
    <w:rsid w:val="1E1635A6"/>
    <w:rsid w:val="1E2B18E7"/>
    <w:rsid w:val="1E3769F2"/>
    <w:rsid w:val="1E4C1AE7"/>
    <w:rsid w:val="1E553E9E"/>
    <w:rsid w:val="1EA404A9"/>
    <w:rsid w:val="1EBF367A"/>
    <w:rsid w:val="1F017931"/>
    <w:rsid w:val="1F0541C1"/>
    <w:rsid w:val="1F2953F1"/>
    <w:rsid w:val="1F6F5E1F"/>
    <w:rsid w:val="1FD207BA"/>
    <w:rsid w:val="200021F2"/>
    <w:rsid w:val="201B280D"/>
    <w:rsid w:val="20266515"/>
    <w:rsid w:val="20355FA4"/>
    <w:rsid w:val="20412C2C"/>
    <w:rsid w:val="209D408A"/>
    <w:rsid w:val="20A407F6"/>
    <w:rsid w:val="20A42D2D"/>
    <w:rsid w:val="20CA428F"/>
    <w:rsid w:val="20D81D50"/>
    <w:rsid w:val="20F726C1"/>
    <w:rsid w:val="211F63E5"/>
    <w:rsid w:val="212C5E28"/>
    <w:rsid w:val="21303F8D"/>
    <w:rsid w:val="21351230"/>
    <w:rsid w:val="213A25E5"/>
    <w:rsid w:val="216962D2"/>
    <w:rsid w:val="21AE6CCE"/>
    <w:rsid w:val="21FE32E7"/>
    <w:rsid w:val="226569A9"/>
    <w:rsid w:val="22B67E76"/>
    <w:rsid w:val="23311517"/>
    <w:rsid w:val="23667CC8"/>
    <w:rsid w:val="23875D33"/>
    <w:rsid w:val="23AF1550"/>
    <w:rsid w:val="23B2259D"/>
    <w:rsid w:val="23CD1041"/>
    <w:rsid w:val="24025E7B"/>
    <w:rsid w:val="24886E83"/>
    <w:rsid w:val="24C00569"/>
    <w:rsid w:val="250A6344"/>
    <w:rsid w:val="253C4ECC"/>
    <w:rsid w:val="253D6B3A"/>
    <w:rsid w:val="254769E3"/>
    <w:rsid w:val="258841B6"/>
    <w:rsid w:val="25D01EDE"/>
    <w:rsid w:val="25EB340E"/>
    <w:rsid w:val="25F21B82"/>
    <w:rsid w:val="260F6B76"/>
    <w:rsid w:val="26125028"/>
    <w:rsid w:val="262F76B0"/>
    <w:rsid w:val="26414073"/>
    <w:rsid w:val="264F1557"/>
    <w:rsid w:val="265A7F7A"/>
    <w:rsid w:val="265C481C"/>
    <w:rsid w:val="26627BD7"/>
    <w:rsid w:val="266C04FF"/>
    <w:rsid w:val="266D433C"/>
    <w:rsid w:val="26D63F8C"/>
    <w:rsid w:val="26FB681B"/>
    <w:rsid w:val="27251660"/>
    <w:rsid w:val="274D4A60"/>
    <w:rsid w:val="274F21F6"/>
    <w:rsid w:val="27674DFF"/>
    <w:rsid w:val="276C746B"/>
    <w:rsid w:val="278F1E9D"/>
    <w:rsid w:val="28101DC8"/>
    <w:rsid w:val="28110786"/>
    <w:rsid w:val="281F3AD4"/>
    <w:rsid w:val="28404B2D"/>
    <w:rsid w:val="285E38B7"/>
    <w:rsid w:val="286135A9"/>
    <w:rsid w:val="288905AF"/>
    <w:rsid w:val="288E2FEC"/>
    <w:rsid w:val="28E95669"/>
    <w:rsid w:val="28FB0367"/>
    <w:rsid w:val="293470A9"/>
    <w:rsid w:val="29371A9F"/>
    <w:rsid w:val="2940545C"/>
    <w:rsid w:val="29C072F6"/>
    <w:rsid w:val="29C81C78"/>
    <w:rsid w:val="29C96925"/>
    <w:rsid w:val="29ED2356"/>
    <w:rsid w:val="2A087707"/>
    <w:rsid w:val="2A0C0440"/>
    <w:rsid w:val="2A191AD6"/>
    <w:rsid w:val="2A391625"/>
    <w:rsid w:val="2A4657AE"/>
    <w:rsid w:val="2A860E76"/>
    <w:rsid w:val="2AD465AC"/>
    <w:rsid w:val="2B2B7132"/>
    <w:rsid w:val="2B5544C0"/>
    <w:rsid w:val="2B606BA3"/>
    <w:rsid w:val="2B762886"/>
    <w:rsid w:val="2B801021"/>
    <w:rsid w:val="2B891A44"/>
    <w:rsid w:val="2B9F250A"/>
    <w:rsid w:val="2BB138D1"/>
    <w:rsid w:val="2BB9095D"/>
    <w:rsid w:val="2BEB369E"/>
    <w:rsid w:val="2C652B6C"/>
    <w:rsid w:val="2C911BD8"/>
    <w:rsid w:val="2C9F4FC9"/>
    <w:rsid w:val="2CCE6178"/>
    <w:rsid w:val="2CFB1623"/>
    <w:rsid w:val="2D29257B"/>
    <w:rsid w:val="2D402911"/>
    <w:rsid w:val="2D5E75DD"/>
    <w:rsid w:val="2D937C75"/>
    <w:rsid w:val="2DF02200"/>
    <w:rsid w:val="2DFB2640"/>
    <w:rsid w:val="2DFE159E"/>
    <w:rsid w:val="2E350AD5"/>
    <w:rsid w:val="2E3C634F"/>
    <w:rsid w:val="2E830A37"/>
    <w:rsid w:val="2E881496"/>
    <w:rsid w:val="2E9118B5"/>
    <w:rsid w:val="2F2D47E8"/>
    <w:rsid w:val="2F345295"/>
    <w:rsid w:val="2F474044"/>
    <w:rsid w:val="2F483708"/>
    <w:rsid w:val="2F6161C3"/>
    <w:rsid w:val="2F864A51"/>
    <w:rsid w:val="2FA85885"/>
    <w:rsid w:val="2FBE24CC"/>
    <w:rsid w:val="2FE87CD4"/>
    <w:rsid w:val="30064014"/>
    <w:rsid w:val="302204C8"/>
    <w:rsid w:val="305739D5"/>
    <w:rsid w:val="307A52C8"/>
    <w:rsid w:val="30A67541"/>
    <w:rsid w:val="30F01651"/>
    <w:rsid w:val="310E0E7D"/>
    <w:rsid w:val="310F5E9F"/>
    <w:rsid w:val="311C359A"/>
    <w:rsid w:val="3139261A"/>
    <w:rsid w:val="315A05DF"/>
    <w:rsid w:val="3167714B"/>
    <w:rsid w:val="319D36E3"/>
    <w:rsid w:val="31DF1669"/>
    <w:rsid w:val="31F140C4"/>
    <w:rsid w:val="31F5031A"/>
    <w:rsid w:val="31FE4D03"/>
    <w:rsid w:val="32397D79"/>
    <w:rsid w:val="325F4C71"/>
    <w:rsid w:val="32A679D3"/>
    <w:rsid w:val="32B03304"/>
    <w:rsid w:val="32DB3C9F"/>
    <w:rsid w:val="33202F30"/>
    <w:rsid w:val="33226775"/>
    <w:rsid w:val="332379C5"/>
    <w:rsid w:val="33575800"/>
    <w:rsid w:val="337B4A0C"/>
    <w:rsid w:val="338077AE"/>
    <w:rsid w:val="33894BD5"/>
    <w:rsid w:val="33990EAA"/>
    <w:rsid w:val="339D47E0"/>
    <w:rsid w:val="33A34FBF"/>
    <w:rsid w:val="341268F0"/>
    <w:rsid w:val="342C1BF6"/>
    <w:rsid w:val="34332AA7"/>
    <w:rsid w:val="34565A66"/>
    <w:rsid w:val="34696FB1"/>
    <w:rsid w:val="34704496"/>
    <w:rsid w:val="347A2ED8"/>
    <w:rsid w:val="347B7FCC"/>
    <w:rsid w:val="34C01D42"/>
    <w:rsid w:val="34D34605"/>
    <w:rsid w:val="34DE6A93"/>
    <w:rsid w:val="34EA051B"/>
    <w:rsid w:val="34ED30FD"/>
    <w:rsid w:val="34F47CF7"/>
    <w:rsid w:val="353B672E"/>
    <w:rsid w:val="3565096D"/>
    <w:rsid w:val="35721703"/>
    <w:rsid w:val="357A1981"/>
    <w:rsid w:val="35F5672A"/>
    <w:rsid w:val="35F67F35"/>
    <w:rsid w:val="36284AFC"/>
    <w:rsid w:val="36312727"/>
    <w:rsid w:val="36342B20"/>
    <w:rsid w:val="365A72F8"/>
    <w:rsid w:val="366262E6"/>
    <w:rsid w:val="367D281A"/>
    <w:rsid w:val="36916777"/>
    <w:rsid w:val="36953DAE"/>
    <w:rsid w:val="36B10E7E"/>
    <w:rsid w:val="36CA2249"/>
    <w:rsid w:val="37264D78"/>
    <w:rsid w:val="3731548D"/>
    <w:rsid w:val="377B476B"/>
    <w:rsid w:val="37D56787"/>
    <w:rsid w:val="38211DDE"/>
    <w:rsid w:val="38300632"/>
    <w:rsid w:val="38344DDF"/>
    <w:rsid w:val="38390000"/>
    <w:rsid w:val="38467E39"/>
    <w:rsid w:val="384A5D65"/>
    <w:rsid w:val="38706F50"/>
    <w:rsid w:val="38896463"/>
    <w:rsid w:val="38A6034B"/>
    <w:rsid w:val="38B525C4"/>
    <w:rsid w:val="38CC036B"/>
    <w:rsid w:val="38D15BBD"/>
    <w:rsid w:val="38E76334"/>
    <w:rsid w:val="392A62F4"/>
    <w:rsid w:val="39363B84"/>
    <w:rsid w:val="3954234A"/>
    <w:rsid w:val="395B4D06"/>
    <w:rsid w:val="39B65E45"/>
    <w:rsid w:val="39C173D5"/>
    <w:rsid w:val="39C3431F"/>
    <w:rsid w:val="39DA1698"/>
    <w:rsid w:val="39F17CDB"/>
    <w:rsid w:val="3A02475F"/>
    <w:rsid w:val="3A062B3A"/>
    <w:rsid w:val="3A082992"/>
    <w:rsid w:val="3A2A78CA"/>
    <w:rsid w:val="3A7C5B0C"/>
    <w:rsid w:val="3AA81843"/>
    <w:rsid w:val="3AAC0777"/>
    <w:rsid w:val="3ABD3C33"/>
    <w:rsid w:val="3B1B4A27"/>
    <w:rsid w:val="3B354B69"/>
    <w:rsid w:val="3B6C0AFD"/>
    <w:rsid w:val="3B8619EE"/>
    <w:rsid w:val="3BA4127D"/>
    <w:rsid w:val="3BD97A8E"/>
    <w:rsid w:val="3C145EE2"/>
    <w:rsid w:val="3C7B1FB7"/>
    <w:rsid w:val="3C87699C"/>
    <w:rsid w:val="3C947678"/>
    <w:rsid w:val="3CBC5898"/>
    <w:rsid w:val="3CC03CE1"/>
    <w:rsid w:val="3CC545F1"/>
    <w:rsid w:val="3CD82958"/>
    <w:rsid w:val="3CFB0835"/>
    <w:rsid w:val="3D2E0649"/>
    <w:rsid w:val="3D5F4807"/>
    <w:rsid w:val="3D650A6F"/>
    <w:rsid w:val="3D6A6E0B"/>
    <w:rsid w:val="3D9F3858"/>
    <w:rsid w:val="3DC44648"/>
    <w:rsid w:val="3DC933F8"/>
    <w:rsid w:val="3DE05C15"/>
    <w:rsid w:val="3DEC4531"/>
    <w:rsid w:val="3DF01381"/>
    <w:rsid w:val="3E350391"/>
    <w:rsid w:val="3E3D353B"/>
    <w:rsid w:val="3E4B54BF"/>
    <w:rsid w:val="3E56149B"/>
    <w:rsid w:val="3E837B4A"/>
    <w:rsid w:val="3E8F4012"/>
    <w:rsid w:val="3E924050"/>
    <w:rsid w:val="3ED3094F"/>
    <w:rsid w:val="3F106E83"/>
    <w:rsid w:val="3F2943D9"/>
    <w:rsid w:val="3F5939C1"/>
    <w:rsid w:val="3F6856A5"/>
    <w:rsid w:val="3F781034"/>
    <w:rsid w:val="3F7C0AD1"/>
    <w:rsid w:val="3F7D1F0C"/>
    <w:rsid w:val="3F8F2C54"/>
    <w:rsid w:val="3FA57A29"/>
    <w:rsid w:val="3FB13945"/>
    <w:rsid w:val="3FD72071"/>
    <w:rsid w:val="3FD744AC"/>
    <w:rsid w:val="3FE7304E"/>
    <w:rsid w:val="404F492A"/>
    <w:rsid w:val="409A2290"/>
    <w:rsid w:val="409B4749"/>
    <w:rsid w:val="40B7779F"/>
    <w:rsid w:val="411D6ABE"/>
    <w:rsid w:val="414032D5"/>
    <w:rsid w:val="414F7ED1"/>
    <w:rsid w:val="415C12F1"/>
    <w:rsid w:val="41834705"/>
    <w:rsid w:val="41873718"/>
    <w:rsid w:val="419074BF"/>
    <w:rsid w:val="41915F2E"/>
    <w:rsid w:val="41BA3E2A"/>
    <w:rsid w:val="41BD0482"/>
    <w:rsid w:val="41EF57E8"/>
    <w:rsid w:val="42135C83"/>
    <w:rsid w:val="42261983"/>
    <w:rsid w:val="4232384E"/>
    <w:rsid w:val="4236406E"/>
    <w:rsid w:val="42646462"/>
    <w:rsid w:val="426D1F7D"/>
    <w:rsid w:val="429429B2"/>
    <w:rsid w:val="42A4714C"/>
    <w:rsid w:val="42C3317A"/>
    <w:rsid w:val="42C378BF"/>
    <w:rsid w:val="42E67FFC"/>
    <w:rsid w:val="42E83E69"/>
    <w:rsid w:val="43D27CFB"/>
    <w:rsid w:val="443154DA"/>
    <w:rsid w:val="44C875AE"/>
    <w:rsid w:val="44D706EC"/>
    <w:rsid w:val="44EE185F"/>
    <w:rsid w:val="44FB734D"/>
    <w:rsid w:val="45123BD8"/>
    <w:rsid w:val="45171BEE"/>
    <w:rsid w:val="451E40D1"/>
    <w:rsid w:val="452628BB"/>
    <w:rsid w:val="45404705"/>
    <w:rsid w:val="455925EA"/>
    <w:rsid w:val="457B5554"/>
    <w:rsid w:val="45BB168E"/>
    <w:rsid w:val="45EC7AF9"/>
    <w:rsid w:val="460E3532"/>
    <w:rsid w:val="460F0730"/>
    <w:rsid w:val="467A0100"/>
    <w:rsid w:val="4684117A"/>
    <w:rsid w:val="46A56A8E"/>
    <w:rsid w:val="46C54618"/>
    <w:rsid w:val="46DB34B4"/>
    <w:rsid w:val="46E46B2F"/>
    <w:rsid w:val="46FD3D09"/>
    <w:rsid w:val="4702669A"/>
    <w:rsid w:val="47110D46"/>
    <w:rsid w:val="47160794"/>
    <w:rsid w:val="47303234"/>
    <w:rsid w:val="47460A30"/>
    <w:rsid w:val="47494A04"/>
    <w:rsid w:val="478C50BE"/>
    <w:rsid w:val="478E5390"/>
    <w:rsid w:val="47A5587D"/>
    <w:rsid w:val="47B864FE"/>
    <w:rsid w:val="47E51E0B"/>
    <w:rsid w:val="47FA6D16"/>
    <w:rsid w:val="485C4A26"/>
    <w:rsid w:val="48DD2219"/>
    <w:rsid w:val="48EE554E"/>
    <w:rsid w:val="48F568A6"/>
    <w:rsid w:val="490B0469"/>
    <w:rsid w:val="492E7357"/>
    <w:rsid w:val="49486335"/>
    <w:rsid w:val="495B12D5"/>
    <w:rsid w:val="497D5825"/>
    <w:rsid w:val="49A444FA"/>
    <w:rsid w:val="49B27280"/>
    <w:rsid w:val="4A1D4130"/>
    <w:rsid w:val="4A22132F"/>
    <w:rsid w:val="4A3714A0"/>
    <w:rsid w:val="4A522065"/>
    <w:rsid w:val="4AA24B3D"/>
    <w:rsid w:val="4AEB20B0"/>
    <w:rsid w:val="4AF37E2E"/>
    <w:rsid w:val="4AF7505C"/>
    <w:rsid w:val="4B08316C"/>
    <w:rsid w:val="4B167088"/>
    <w:rsid w:val="4B19302D"/>
    <w:rsid w:val="4B1A43E8"/>
    <w:rsid w:val="4B260643"/>
    <w:rsid w:val="4B5D5377"/>
    <w:rsid w:val="4B7F6626"/>
    <w:rsid w:val="4B873DF8"/>
    <w:rsid w:val="4B8932FD"/>
    <w:rsid w:val="4B9D4F02"/>
    <w:rsid w:val="4BDE3222"/>
    <w:rsid w:val="4BF71803"/>
    <w:rsid w:val="4BFB7D8F"/>
    <w:rsid w:val="4C3165D7"/>
    <w:rsid w:val="4C3539E5"/>
    <w:rsid w:val="4C437AD3"/>
    <w:rsid w:val="4C9508D5"/>
    <w:rsid w:val="4CAB26D5"/>
    <w:rsid w:val="4CAC7309"/>
    <w:rsid w:val="4CB433BC"/>
    <w:rsid w:val="4CBD1B79"/>
    <w:rsid w:val="4CBD57DA"/>
    <w:rsid w:val="4CC0199C"/>
    <w:rsid w:val="4CDA2FDB"/>
    <w:rsid w:val="4CE37593"/>
    <w:rsid w:val="4D2B269B"/>
    <w:rsid w:val="4D484FE0"/>
    <w:rsid w:val="4D6149E8"/>
    <w:rsid w:val="4D975194"/>
    <w:rsid w:val="4DAC4EB5"/>
    <w:rsid w:val="4DD22851"/>
    <w:rsid w:val="4E07529F"/>
    <w:rsid w:val="4E347D1E"/>
    <w:rsid w:val="4E3A13ED"/>
    <w:rsid w:val="4E534C0F"/>
    <w:rsid w:val="4E80379E"/>
    <w:rsid w:val="4EA62298"/>
    <w:rsid w:val="4ED62073"/>
    <w:rsid w:val="4EDA6623"/>
    <w:rsid w:val="4EDB328E"/>
    <w:rsid w:val="4F1C36C8"/>
    <w:rsid w:val="4F2006A2"/>
    <w:rsid w:val="4F230E2E"/>
    <w:rsid w:val="4F5B5561"/>
    <w:rsid w:val="50A652F9"/>
    <w:rsid w:val="517C54BD"/>
    <w:rsid w:val="519D0BF7"/>
    <w:rsid w:val="51BC785C"/>
    <w:rsid w:val="5200683A"/>
    <w:rsid w:val="52116AD3"/>
    <w:rsid w:val="5251636B"/>
    <w:rsid w:val="52826622"/>
    <w:rsid w:val="529B5695"/>
    <w:rsid w:val="52BA14CA"/>
    <w:rsid w:val="52BE75C3"/>
    <w:rsid w:val="52EE1C26"/>
    <w:rsid w:val="52F11510"/>
    <w:rsid w:val="52FD3255"/>
    <w:rsid w:val="530569FC"/>
    <w:rsid w:val="530E15A0"/>
    <w:rsid w:val="531103F5"/>
    <w:rsid w:val="53225A45"/>
    <w:rsid w:val="532F3791"/>
    <w:rsid w:val="535C477C"/>
    <w:rsid w:val="53675D61"/>
    <w:rsid w:val="537C0EEB"/>
    <w:rsid w:val="538660AD"/>
    <w:rsid w:val="54010088"/>
    <w:rsid w:val="54796374"/>
    <w:rsid w:val="549274FC"/>
    <w:rsid w:val="54BA3267"/>
    <w:rsid w:val="54DB29BD"/>
    <w:rsid w:val="54EB3E8E"/>
    <w:rsid w:val="54F4175C"/>
    <w:rsid w:val="55067F3A"/>
    <w:rsid w:val="551B1358"/>
    <w:rsid w:val="551E5A77"/>
    <w:rsid w:val="55484A31"/>
    <w:rsid w:val="55752FF1"/>
    <w:rsid w:val="55955C2C"/>
    <w:rsid w:val="559B2FF3"/>
    <w:rsid w:val="55A34424"/>
    <w:rsid w:val="55A81597"/>
    <w:rsid w:val="55C35F99"/>
    <w:rsid w:val="55CF23EC"/>
    <w:rsid w:val="55DC5E72"/>
    <w:rsid w:val="55E41F51"/>
    <w:rsid w:val="56070300"/>
    <w:rsid w:val="561C4875"/>
    <w:rsid w:val="562A159A"/>
    <w:rsid w:val="562C1D15"/>
    <w:rsid w:val="568B545A"/>
    <w:rsid w:val="568C6556"/>
    <w:rsid w:val="569C1CDD"/>
    <w:rsid w:val="56A922F6"/>
    <w:rsid w:val="56C427F8"/>
    <w:rsid w:val="57486E0E"/>
    <w:rsid w:val="578E1FD7"/>
    <w:rsid w:val="578E2DE9"/>
    <w:rsid w:val="579218B3"/>
    <w:rsid w:val="57BD1512"/>
    <w:rsid w:val="57BE608C"/>
    <w:rsid w:val="5813586D"/>
    <w:rsid w:val="58202A22"/>
    <w:rsid w:val="58335AA3"/>
    <w:rsid w:val="584D2614"/>
    <w:rsid w:val="585137B3"/>
    <w:rsid w:val="589225AE"/>
    <w:rsid w:val="58A048E3"/>
    <w:rsid w:val="58A74DF0"/>
    <w:rsid w:val="58C05D9D"/>
    <w:rsid w:val="58F03825"/>
    <w:rsid w:val="58F67B8B"/>
    <w:rsid w:val="59153D67"/>
    <w:rsid w:val="591B27FE"/>
    <w:rsid w:val="59387AC3"/>
    <w:rsid w:val="59977F83"/>
    <w:rsid w:val="59C515EE"/>
    <w:rsid w:val="59F021F4"/>
    <w:rsid w:val="59F740E8"/>
    <w:rsid w:val="59F757D6"/>
    <w:rsid w:val="59FD2C60"/>
    <w:rsid w:val="5A09752C"/>
    <w:rsid w:val="5A0F7B66"/>
    <w:rsid w:val="5A3C6D9D"/>
    <w:rsid w:val="5A643AA2"/>
    <w:rsid w:val="5AAB7BA2"/>
    <w:rsid w:val="5AF1101A"/>
    <w:rsid w:val="5B232F07"/>
    <w:rsid w:val="5B445FE2"/>
    <w:rsid w:val="5B6E36A9"/>
    <w:rsid w:val="5B8C31C7"/>
    <w:rsid w:val="5BA65531"/>
    <w:rsid w:val="5BB42718"/>
    <w:rsid w:val="5BB54B3D"/>
    <w:rsid w:val="5BC6735F"/>
    <w:rsid w:val="5BCA2216"/>
    <w:rsid w:val="5BCE00E3"/>
    <w:rsid w:val="5BE251E6"/>
    <w:rsid w:val="5C2F0467"/>
    <w:rsid w:val="5C5A0BBF"/>
    <w:rsid w:val="5C5B4772"/>
    <w:rsid w:val="5C7E63B5"/>
    <w:rsid w:val="5CB14FC5"/>
    <w:rsid w:val="5CCE524E"/>
    <w:rsid w:val="5CD65FAB"/>
    <w:rsid w:val="5CE818FC"/>
    <w:rsid w:val="5CFC391F"/>
    <w:rsid w:val="5CFE6BC8"/>
    <w:rsid w:val="5D045C1B"/>
    <w:rsid w:val="5D067E58"/>
    <w:rsid w:val="5D2A2F73"/>
    <w:rsid w:val="5D41096D"/>
    <w:rsid w:val="5D521192"/>
    <w:rsid w:val="5D703AA4"/>
    <w:rsid w:val="5D98248E"/>
    <w:rsid w:val="5DBF01BE"/>
    <w:rsid w:val="5DC22658"/>
    <w:rsid w:val="5E137A8D"/>
    <w:rsid w:val="5E204E5F"/>
    <w:rsid w:val="5E2E5A0B"/>
    <w:rsid w:val="5E525A2A"/>
    <w:rsid w:val="5E793246"/>
    <w:rsid w:val="5E7F71A6"/>
    <w:rsid w:val="5EA53C6C"/>
    <w:rsid w:val="5EC95C16"/>
    <w:rsid w:val="5F2C0E34"/>
    <w:rsid w:val="5F356B4E"/>
    <w:rsid w:val="5F6110C2"/>
    <w:rsid w:val="5F6661B7"/>
    <w:rsid w:val="5F9C0AF1"/>
    <w:rsid w:val="5FA86186"/>
    <w:rsid w:val="5FCF0D48"/>
    <w:rsid w:val="606374F1"/>
    <w:rsid w:val="60BD324C"/>
    <w:rsid w:val="60BD683C"/>
    <w:rsid w:val="60CC3159"/>
    <w:rsid w:val="60CD79EC"/>
    <w:rsid w:val="60DC6B2E"/>
    <w:rsid w:val="60DE4597"/>
    <w:rsid w:val="611B3B2A"/>
    <w:rsid w:val="61210DA3"/>
    <w:rsid w:val="612260FC"/>
    <w:rsid w:val="614B7DCC"/>
    <w:rsid w:val="61731F79"/>
    <w:rsid w:val="617D3332"/>
    <w:rsid w:val="61856B1F"/>
    <w:rsid w:val="61A038D0"/>
    <w:rsid w:val="61A93512"/>
    <w:rsid w:val="61BA38B7"/>
    <w:rsid w:val="61C0223F"/>
    <w:rsid w:val="61DA1C52"/>
    <w:rsid w:val="62001C84"/>
    <w:rsid w:val="620566DB"/>
    <w:rsid w:val="62084B35"/>
    <w:rsid w:val="62182538"/>
    <w:rsid w:val="622F4C1B"/>
    <w:rsid w:val="624B70C4"/>
    <w:rsid w:val="626F0BB4"/>
    <w:rsid w:val="629757F1"/>
    <w:rsid w:val="62A7542E"/>
    <w:rsid w:val="62AD705C"/>
    <w:rsid w:val="62CF608A"/>
    <w:rsid w:val="62D5293A"/>
    <w:rsid w:val="62D9580D"/>
    <w:rsid w:val="62DB0C58"/>
    <w:rsid w:val="62F8254B"/>
    <w:rsid w:val="63267395"/>
    <w:rsid w:val="633656E5"/>
    <w:rsid w:val="63444525"/>
    <w:rsid w:val="63880F00"/>
    <w:rsid w:val="63A02257"/>
    <w:rsid w:val="63A6192E"/>
    <w:rsid w:val="63C1209E"/>
    <w:rsid w:val="63FD0A03"/>
    <w:rsid w:val="640942E8"/>
    <w:rsid w:val="6409761A"/>
    <w:rsid w:val="642475EF"/>
    <w:rsid w:val="649F7890"/>
    <w:rsid w:val="64E71650"/>
    <w:rsid w:val="65267BC4"/>
    <w:rsid w:val="65417B9E"/>
    <w:rsid w:val="663F0823"/>
    <w:rsid w:val="664723F7"/>
    <w:rsid w:val="664A412A"/>
    <w:rsid w:val="665777D7"/>
    <w:rsid w:val="665E04B4"/>
    <w:rsid w:val="66AF2A1B"/>
    <w:rsid w:val="66C01904"/>
    <w:rsid w:val="6719180D"/>
    <w:rsid w:val="672163D2"/>
    <w:rsid w:val="67632C33"/>
    <w:rsid w:val="677C120F"/>
    <w:rsid w:val="677F62EE"/>
    <w:rsid w:val="678D4533"/>
    <w:rsid w:val="67AD6EE9"/>
    <w:rsid w:val="67C13692"/>
    <w:rsid w:val="67C40077"/>
    <w:rsid w:val="67C831CF"/>
    <w:rsid w:val="67D25A26"/>
    <w:rsid w:val="68193279"/>
    <w:rsid w:val="689A0A6A"/>
    <w:rsid w:val="68C02A62"/>
    <w:rsid w:val="68FC12B6"/>
    <w:rsid w:val="68FE3781"/>
    <w:rsid w:val="691A15C9"/>
    <w:rsid w:val="692017AF"/>
    <w:rsid w:val="698233C4"/>
    <w:rsid w:val="69860F55"/>
    <w:rsid w:val="699065D3"/>
    <w:rsid w:val="69B60C68"/>
    <w:rsid w:val="69DB153D"/>
    <w:rsid w:val="69E63E45"/>
    <w:rsid w:val="69F01CCF"/>
    <w:rsid w:val="6A217195"/>
    <w:rsid w:val="6A374E65"/>
    <w:rsid w:val="6A400FC8"/>
    <w:rsid w:val="6A521C94"/>
    <w:rsid w:val="6A5262CC"/>
    <w:rsid w:val="6A5851D4"/>
    <w:rsid w:val="6A980386"/>
    <w:rsid w:val="6AAE7D7D"/>
    <w:rsid w:val="6AC75A55"/>
    <w:rsid w:val="6AEE12CB"/>
    <w:rsid w:val="6AF77D95"/>
    <w:rsid w:val="6B0105DB"/>
    <w:rsid w:val="6B3D2825"/>
    <w:rsid w:val="6B3E4CFE"/>
    <w:rsid w:val="6B48426A"/>
    <w:rsid w:val="6BD42A9F"/>
    <w:rsid w:val="6C166802"/>
    <w:rsid w:val="6C505611"/>
    <w:rsid w:val="6C6839B2"/>
    <w:rsid w:val="6C702C27"/>
    <w:rsid w:val="6C803E37"/>
    <w:rsid w:val="6C9231FE"/>
    <w:rsid w:val="6C9D39E5"/>
    <w:rsid w:val="6CB26E49"/>
    <w:rsid w:val="6CC02C4D"/>
    <w:rsid w:val="6CDB4060"/>
    <w:rsid w:val="6D050A7C"/>
    <w:rsid w:val="6D0C182A"/>
    <w:rsid w:val="6D1C0934"/>
    <w:rsid w:val="6D20369D"/>
    <w:rsid w:val="6D362B8C"/>
    <w:rsid w:val="6D43539F"/>
    <w:rsid w:val="6D7B72BF"/>
    <w:rsid w:val="6DA94D4C"/>
    <w:rsid w:val="6E0C7D0B"/>
    <w:rsid w:val="6E53547C"/>
    <w:rsid w:val="6F04159E"/>
    <w:rsid w:val="6F385160"/>
    <w:rsid w:val="6F526D8D"/>
    <w:rsid w:val="6F557498"/>
    <w:rsid w:val="6F6C62F4"/>
    <w:rsid w:val="6F876922"/>
    <w:rsid w:val="6FAD7E16"/>
    <w:rsid w:val="6FD84189"/>
    <w:rsid w:val="701B055F"/>
    <w:rsid w:val="7024296A"/>
    <w:rsid w:val="702F69E6"/>
    <w:rsid w:val="704C0EDE"/>
    <w:rsid w:val="70615836"/>
    <w:rsid w:val="706538E4"/>
    <w:rsid w:val="7070632D"/>
    <w:rsid w:val="70F20838"/>
    <w:rsid w:val="713845FA"/>
    <w:rsid w:val="71443F6B"/>
    <w:rsid w:val="717A590D"/>
    <w:rsid w:val="71E42FED"/>
    <w:rsid w:val="71EF3DD8"/>
    <w:rsid w:val="721625F4"/>
    <w:rsid w:val="7234475D"/>
    <w:rsid w:val="723638B7"/>
    <w:rsid w:val="72A1455B"/>
    <w:rsid w:val="72DE14DB"/>
    <w:rsid w:val="730A2E93"/>
    <w:rsid w:val="73463AE2"/>
    <w:rsid w:val="73513894"/>
    <w:rsid w:val="73613DC2"/>
    <w:rsid w:val="73760242"/>
    <w:rsid w:val="738C42E0"/>
    <w:rsid w:val="738F2F9F"/>
    <w:rsid w:val="73DF6C63"/>
    <w:rsid w:val="74117EBA"/>
    <w:rsid w:val="74130A3C"/>
    <w:rsid w:val="743D1C77"/>
    <w:rsid w:val="744D6347"/>
    <w:rsid w:val="74A43753"/>
    <w:rsid w:val="74A75949"/>
    <w:rsid w:val="74A81348"/>
    <w:rsid w:val="74B51DF1"/>
    <w:rsid w:val="74B53AE2"/>
    <w:rsid w:val="74C76DFE"/>
    <w:rsid w:val="74CA7F11"/>
    <w:rsid w:val="74CD24E9"/>
    <w:rsid w:val="74EA2FDF"/>
    <w:rsid w:val="74F9779C"/>
    <w:rsid w:val="7509103A"/>
    <w:rsid w:val="754121C6"/>
    <w:rsid w:val="75551190"/>
    <w:rsid w:val="756B446D"/>
    <w:rsid w:val="75722940"/>
    <w:rsid w:val="7594269B"/>
    <w:rsid w:val="759E6073"/>
    <w:rsid w:val="75B9006C"/>
    <w:rsid w:val="75E1428B"/>
    <w:rsid w:val="75EF4DDE"/>
    <w:rsid w:val="761A76AA"/>
    <w:rsid w:val="76247928"/>
    <w:rsid w:val="762F0C9A"/>
    <w:rsid w:val="76311C5C"/>
    <w:rsid w:val="76827EE6"/>
    <w:rsid w:val="76922BA3"/>
    <w:rsid w:val="76E42825"/>
    <w:rsid w:val="76FA74A7"/>
    <w:rsid w:val="773E39BF"/>
    <w:rsid w:val="77561FC7"/>
    <w:rsid w:val="777A4F4D"/>
    <w:rsid w:val="779D2BAA"/>
    <w:rsid w:val="77A72708"/>
    <w:rsid w:val="77B03CB0"/>
    <w:rsid w:val="7823193B"/>
    <w:rsid w:val="788729A4"/>
    <w:rsid w:val="791400DD"/>
    <w:rsid w:val="79311991"/>
    <w:rsid w:val="794C30F9"/>
    <w:rsid w:val="79664A19"/>
    <w:rsid w:val="79694470"/>
    <w:rsid w:val="797707E1"/>
    <w:rsid w:val="79B97803"/>
    <w:rsid w:val="79C36BB6"/>
    <w:rsid w:val="79C62485"/>
    <w:rsid w:val="7A1F62F4"/>
    <w:rsid w:val="7A20571A"/>
    <w:rsid w:val="7A5C46FF"/>
    <w:rsid w:val="7A603AB8"/>
    <w:rsid w:val="7A7000D0"/>
    <w:rsid w:val="7A8C201E"/>
    <w:rsid w:val="7AB16E1A"/>
    <w:rsid w:val="7AC47EF9"/>
    <w:rsid w:val="7AD303DA"/>
    <w:rsid w:val="7AE20679"/>
    <w:rsid w:val="7B2937EF"/>
    <w:rsid w:val="7B3F71D2"/>
    <w:rsid w:val="7B430ECB"/>
    <w:rsid w:val="7B4D43C9"/>
    <w:rsid w:val="7B77465C"/>
    <w:rsid w:val="7B8710E8"/>
    <w:rsid w:val="7B95590F"/>
    <w:rsid w:val="7BB90AE0"/>
    <w:rsid w:val="7BBC20E4"/>
    <w:rsid w:val="7BE80C57"/>
    <w:rsid w:val="7BEC4DC9"/>
    <w:rsid w:val="7C2D425D"/>
    <w:rsid w:val="7C7A57CE"/>
    <w:rsid w:val="7C970153"/>
    <w:rsid w:val="7CB01DBE"/>
    <w:rsid w:val="7CC13AEF"/>
    <w:rsid w:val="7CC34A41"/>
    <w:rsid w:val="7DC402D5"/>
    <w:rsid w:val="7DCF09E8"/>
    <w:rsid w:val="7DE6653E"/>
    <w:rsid w:val="7E0C6D35"/>
    <w:rsid w:val="7E250867"/>
    <w:rsid w:val="7E4B1F32"/>
    <w:rsid w:val="7E5076D9"/>
    <w:rsid w:val="7E5576B9"/>
    <w:rsid w:val="7E8C5CDB"/>
    <w:rsid w:val="7EA35CDA"/>
    <w:rsid w:val="7EB964A5"/>
    <w:rsid w:val="7EBB4B76"/>
    <w:rsid w:val="7ED216C9"/>
    <w:rsid w:val="7ED510E4"/>
    <w:rsid w:val="7EE24E3D"/>
    <w:rsid w:val="7F0F26C8"/>
    <w:rsid w:val="7FD8066B"/>
    <w:rsid w:val="7FE823CF"/>
    <w:rsid w:val="7FE93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uiPriority="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qFormat="1" w:unhideWhenUsed="0" w:uiPriority="99"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adjustRightInd w:val="0"/>
      <w:snapToGrid w:val="0"/>
      <w:spacing w:before="120" w:after="120" w:line="560" w:lineRule="exact"/>
      <w:jc w:val="center"/>
      <w:outlineLvl w:val="0"/>
    </w:pPr>
    <w:rPr>
      <w:b/>
      <w:bCs/>
      <w:kern w:val="44"/>
      <w:sz w:val="32"/>
      <w:szCs w:val="44"/>
    </w:rPr>
  </w:style>
  <w:style w:type="paragraph" w:styleId="3">
    <w:name w:val="heading 2"/>
    <w:basedOn w:val="1"/>
    <w:next w:val="1"/>
    <w:qFormat/>
    <w:uiPriority w:val="0"/>
    <w:pPr>
      <w:keepNext/>
      <w:keepLines/>
      <w:adjustRightInd w:val="0"/>
      <w:snapToGrid w:val="0"/>
      <w:spacing w:before="120" w:after="120" w:line="560" w:lineRule="exact"/>
      <w:jc w:val="center"/>
      <w:outlineLvl w:val="1"/>
    </w:pPr>
    <w:rPr>
      <w:rFonts w:ascii="Arial" w:hAnsi="Arial"/>
      <w:b/>
      <w:bCs/>
      <w:sz w:val="28"/>
      <w:szCs w:val="32"/>
    </w:rPr>
  </w:style>
  <w:style w:type="paragraph" w:styleId="4">
    <w:name w:val="heading 3"/>
    <w:basedOn w:val="1"/>
    <w:next w:val="1"/>
    <w:qFormat/>
    <w:uiPriority w:val="0"/>
    <w:pPr>
      <w:keepNext/>
      <w:keepLines/>
      <w:adjustRightInd w:val="0"/>
      <w:snapToGrid w:val="0"/>
      <w:spacing w:line="560" w:lineRule="exact"/>
      <w:ind w:firstLine="200" w:firstLineChars="200"/>
      <w:outlineLvl w:val="2"/>
    </w:pPr>
    <w:rPr>
      <w:b/>
      <w:bCs/>
      <w:sz w:val="24"/>
      <w:szCs w:val="32"/>
    </w:rPr>
  </w:style>
  <w:style w:type="paragraph" w:styleId="5">
    <w:name w:val="heading 4"/>
    <w:basedOn w:val="1"/>
    <w:next w:val="1"/>
    <w:link w:val="93"/>
    <w:unhideWhenUsed/>
    <w:qFormat/>
    <w:uiPriority w:val="0"/>
    <w:pPr>
      <w:keepNext/>
      <w:keepLines/>
      <w:spacing w:before="280" w:after="290" w:line="376" w:lineRule="auto"/>
      <w:outlineLvl w:val="3"/>
    </w:pPr>
    <w:rPr>
      <w:rFonts w:ascii="Cambria" w:hAnsi="Cambria"/>
      <w:b/>
      <w:bCs/>
      <w:sz w:val="28"/>
      <w:szCs w:val="28"/>
    </w:rPr>
  </w:style>
  <w:style w:type="paragraph" w:styleId="6">
    <w:name w:val="heading 5"/>
    <w:basedOn w:val="1"/>
    <w:next w:val="1"/>
    <w:link w:val="103"/>
    <w:semiHidden/>
    <w:unhideWhenUsed/>
    <w:qFormat/>
    <w:uiPriority w:val="0"/>
    <w:pPr>
      <w:keepNext/>
      <w:keepLines/>
      <w:spacing w:before="280" w:after="290" w:line="376" w:lineRule="auto"/>
      <w:outlineLvl w:val="4"/>
    </w:pPr>
    <w:rPr>
      <w:b/>
      <w:bCs/>
      <w:sz w:val="28"/>
      <w:szCs w:val="28"/>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7">
    <w:name w:val="List 3"/>
    <w:basedOn w:val="1"/>
    <w:qFormat/>
    <w:uiPriority w:val="0"/>
    <w:pPr>
      <w:ind w:left="100" w:leftChars="400" w:hanging="200" w:hangingChars="200"/>
    </w:pPr>
    <w:rPr>
      <w:szCs w:val="24"/>
    </w:rPr>
  </w:style>
  <w:style w:type="paragraph" w:styleId="8">
    <w:name w:val="toc 7"/>
    <w:basedOn w:val="1"/>
    <w:next w:val="1"/>
    <w:qFormat/>
    <w:uiPriority w:val="0"/>
    <w:pPr>
      <w:ind w:left="1260"/>
      <w:jc w:val="left"/>
    </w:pPr>
    <w:rPr>
      <w:sz w:val="18"/>
      <w:szCs w:val="18"/>
    </w:rPr>
  </w:style>
  <w:style w:type="paragraph" w:styleId="9">
    <w:name w:val="Normal Indent"/>
    <w:basedOn w:val="1"/>
    <w:link w:val="92"/>
    <w:qFormat/>
    <w:uiPriority w:val="0"/>
    <w:pPr>
      <w:ind w:firstLine="420"/>
    </w:pPr>
  </w:style>
  <w:style w:type="paragraph" w:styleId="10">
    <w:name w:val="caption"/>
    <w:basedOn w:val="1"/>
    <w:next w:val="1"/>
    <w:qFormat/>
    <w:uiPriority w:val="0"/>
    <w:pPr>
      <w:spacing w:before="152" w:after="160"/>
    </w:pPr>
    <w:rPr>
      <w:rFonts w:ascii="Arial" w:hAnsi="Arial" w:eastAsia="黑体" w:cs="Arial"/>
      <w:sz w:val="20"/>
    </w:rPr>
  </w:style>
  <w:style w:type="paragraph" w:styleId="11">
    <w:name w:val="Document Map"/>
    <w:basedOn w:val="1"/>
    <w:qFormat/>
    <w:uiPriority w:val="0"/>
    <w:pPr>
      <w:shd w:val="clear" w:color="auto" w:fill="000080"/>
    </w:pPr>
  </w:style>
  <w:style w:type="paragraph" w:styleId="12">
    <w:name w:val="toa heading"/>
    <w:basedOn w:val="1"/>
    <w:next w:val="1"/>
    <w:unhideWhenUsed/>
    <w:qFormat/>
    <w:uiPriority w:val="99"/>
    <w:pPr>
      <w:spacing w:before="120"/>
    </w:pPr>
    <w:rPr>
      <w:rFonts w:ascii="Arial" w:hAnsi="Arial"/>
      <w:sz w:val="24"/>
    </w:rPr>
  </w:style>
  <w:style w:type="paragraph" w:styleId="13">
    <w:name w:val="annotation text"/>
    <w:basedOn w:val="1"/>
    <w:qFormat/>
    <w:uiPriority w:val="0"/>
    <w:pPr>
      <w:jc w:val="left"/>
    </w:pPr>
  </w:style>
  <w:style w:type="paragraph" w:styleId="14">
    <w:name w:val="Body Text 3"/>
    <w:basedOn w:val="1"/>
    <w:qFormat/>
    <w:uiPriority w:val="0"/>
    <w:rPr>
      <w:sz w:val="24"/>
    </w:rPr>
  </w:style>
  <w:style w:type="paragraph" w:styleId="15">
    <w:name w:val="Body Text"/>
    <w:basedOn w:val="1"/>
    <w:next w:val="1"/>
    <w:link w:val="104"/>
    <w:qFormat/>
    <w:uiPriority w:val="0"/>
    <w:pPr>
      <w:spacing w:line="500" w:lineRule="exact"/>
    </w:pPr>
    <w:rPr>
      <w:sz w:val="30"/>
    </w:rPr>
  </w:style>
  <w:style w:type="paragraph" w:styleId="16">
    <w:name w:val="Body Text Indent"/>
    <w:basedOn w:val="1"/>
    <w:next w:val="1"/>
    <w:qFormat/>
    <w:uiPriority w:val="0"/>
    <w:pPr>
      <w:spacing w:line="500" w:lineRule="exact"/>
      <w:ind w:left="1372" w:firstLine="42"/>
    </w:pPr>
    <w:rPr>
      <w:sz w:val="30"/>
    </w:rPr>
  </w:style>
  <w:style w:type="paragraph" w:styleId="17">
    <w:name w:val="List 2"/>
    <w:basedOn w:val="1"/>
    <w:qFormat/>
    <w:uiPriority w:val="0"/>
    <w:pPr>
      <w:ind w:left="100" w:leftChars="200" w:hanging="200" w:hangingChars="200"/>
    </w:pPr>
    <w:rPr>
      <w:szCs w:val="24"/>
    </w:rPr>
  </w:style>
  <w:style w:type="paragraph" w:styleId="18">
    <w:name w:val="index 4"/>
    <w:basedOn w:val="1"/>
    <w:next w:val="1"/>
    <w:qFormat/>
    <w:uiPriority w:val="0"/>
    <w:pPr>
      <w:ind w:left="600" w:leftChars="600"/>
    </w:pPr>
    <w:rPr>
      <w:szCs w:val="24"/>
    </w:rPr>
  </w:style>
  <w:style w:type="paragraph" w:styleId="19">
    <w:name w:val="toc 5"/>
    <w:basedOn w:val="1"/>
    <w:next w:val="1"/>
    <w:qFormat/>
    <w:uiPriority w:val="0"/>
    <w:pPr>
      <w:ind w:left="840"/>
      <w:jc w:val="left"/>
    </w:pPr>
    <w:rPr>
      <w:sz w:val="18"/>
      <w:szCs w:val="18"/>
    </w:rPr>
  </w:style>
  <w:style w:type="paragraph" w:styleId="20">
    <w:name w:val="toc 3"/>
    <w:basedOn w:val="1"/>
    <w:next w:val="1"/>
    <w:qFormat/>
    <w:uiPriority w:val="39"/>
    <w:pPr>
      <w:ind w:left="420"/>
      <w:jc w:val="left"/>
    </w:pPr>
    <w:rPr>
      <w:i/>
      <w:iCs/>
      <w:sz w:val="20"/>
    </w:rPr>
  </w:style>
  <w:style w:type="paragraph" w:styleId="21">
    <w:name w:val="Plain Text"/>
    <w:basedOn w:val="1"/>
    <w:link w:val="50"/>
    <w:qFormat/>
    <w:uiPriority w:val="99"/>
    <w:rPr>
      <w:rFonts w:ascii="宋体" w:hAnsi="Courier New"/>
    </w:rPr>
  </w:style>
  <w:style w:type="paragraph" w:styleId="22">
    <w:name w:val="List Number 4"/>
    <w:basedOn w:val="1"/>
    <w:autoRedefine/>
    <w:qFormat/>
    <w:uiPriority w:val="99"/>
    <w:pPr>
      <w:numPr>
        <w:ilvl w:val="0"/>
        <w:numId w:val="1"/>
      </w:numPr>
      <w:spacing w:after="200" w:line="276" w:lineRule="auto"/>
      <w:jc w:val="left"/>
    </w:pPr>
    <w:rPr>
      <w:rFonts w:ascii="Calibri" w:hAnsi="Calibri"/>
      <w:kern w:val="0"/>
      <w:sz w:val="22"/>
      <w:szCs w:val="22"/>
      <w:lang w:eastAsia="en-US"/>
    </w:rPr>
  </w:style>
  <w:style w:type="paragraph" w:styleId="23">
    <w:name w:val="toc 8"/>
    <w:basedOn w:val="1"/>
    <w:next w:val="1"/>
    <w:qFormat/>
    <w:uiPriority w:val="0"/>
    <w:pPr>
      <w:ind w:left="1470"/>
      <w:jc w:val="left"/>
    </w:pPr>
    <w:rPr>
      <w:sz w:val="18"/>
      <w:szCs w:val="18"/>
    </w:rPr>
  </w:style>
  <w:style w:type="paragraph" w:styleId="24">
    <w:name w:val="Date"/>
    <w:basedOn w:val="1"/>
    <w:next w:val="1"/>
    <w:qFormat/>
    <w:uiPriority w:val="0"/>
    <w:pPr>
      <w:ind w:left="100" w:leftChars="2500"/>
    </w:pPr>
  </w:style>
  <w:style w:type="paragraph" w:styleId="25">
    <w:name w:val="Body Text Indent 2"/>
    <w:basedOn w:val="1"/>
    <w:qFormat/>
    <w:uiPriority w:val="0"/>
    <w:pPr>
      <w:spacing w:line="560" w:lineRule="exact"/>
      <w:ind w:firstLine="480" w:firstLineChars="200"/>
    </w:pPr>
    <w:rPr>
      <w:b/>
      <w:bCs/>
      <w:color w:val="FF0000"/>
      <w:sz w:val="24"/>
      <w:szCs w:val="24"/>
      <w:shd w:val="pct10" w:color="auto" w:fill="FFFFFF"/>
    </w:rPr>
  </w:style>
  <w:style w:type="paragraph" w:styleId="26">
    <w:name w:val="Balloon Text"/>
    <w:basedOn w:val="1"/>
    <w:qFormat/>
    <w:uiPriority w:val="0"/>
    <w:rPr>
      <w:sz w:val="18"/>
      <w:szCs w:val="18"/>
    </w:rPr>
  </w:style>
  <w:style w:type="paragraph" w:styleId="27">
    <w:name w:val="footer"/>
    <w:basedOn w:val="1"/>
    <w:next w:val="1"/>
    <w:link w:val="51"/>
    <w:qFormat/>
    <w:uiPriority w:val="99"/>
    <w:pPr>
      <w:tabs>
        <w:tab w:val="center" w:pos="4153"/>
        <w:tab w:val="right" w:pos="8306"/>
      </w:tabs>
      <w:snapToGrid w:val="0"/>
      <w:jc w:val="left"/>
    </w:pPr>
    <w:rPr>
      <w:sz w:val="18"/>
    </w:rPr>
  </w:style>
  <w:style w:type="paragraph" w:styleId="28">
    <w:name w:val="header"/>
    <w:basedOn w:val="1"/>
    <w:link w:val="52"/>
    <w:qFormat/>
    <w:uiPriority w:val="99"/>
    <w:pPr>
      <w:pBdr>
        <w:bottom w:val="single" w:color="auto" w:sz="4" w:space="1"/>
      </w:pBdr>
      <w:tabs>
        <w:tab w:val="center" w:pos="4153"/>
        <w:tab w:val="right" w:pos="8306"/>
      </w:tabs>
      <w:wordWrap w:val="0"/>
      <w:snapToGrid w:val="0"/>
      <w:ind w:firstLine="720" w:firstLineChars="400"/>
    </w:pPr>
    <w:rPr>
      <w:rFonts w:ascii="宋体" w:hAnsi="宋体"/>
      <w:sz w:val="18"/>
    </w:rPr>
  </w:style>
  <w:style w:type="paragraph" w:styleId="29">
    <w:name w:val="toc 1"/>
    <w:basedOn w:val="1"/>
    <w:next w:val="1"/>
    <w:qFormat/>
    <w:uiPriority w:val="39"/>
    <w:pPr>
      <w:spacing w:before="120" w:after="120"/>
      <w:jc w:val="left"/>
    </w:pPr>
    <w:rPr>
      <w:b/>
      <w:bCs/>
      <w:caps/>
      <w:sz w:val="20"/>
    </w:rPr>
  </w:style>
  <w:style w:type="paragraph" w:styleId="30">
    <w:name w:val="toc 4"/>
    <w:basedOn w:val="1"/>
    <w:next w:val="1"/>
    <w:qFormat/>
    <w:uiPriority w:val="0"/>
    <w:pPr>
      <w:ind w:left="630"/>
      <w:jc w:val="left"/>
    </w:pPr>
    <w:rPr>
      <w:sz w:val="18"/>
      <w:szCs w:val="18"/>
    </w:rPr>
  </w:style>
  <w:style w:type="paragraph" w:styleId="31">
    <w:name w:val="toc 6"/>
    <w:basedOn w:val="1"/>
    <w:next w:val="1"/>
    <w:qFormat/>
    <w:uiPriority w:val="0"/>
    <w:pPr>
      <w:ind w:left="1050"/>
      <w:jc w:val="left"/>
    </w:pPr>
    <w:rPr>
      <w:sz w:val="18"/>
      <w:szCs w:val="18"/>
    </w:rPr>
  </w:style>
  <w:style w:type="paragraph" w:styleId="32">
    <w:name w:val="Body Text Indent 3"/>
    <w:basedOn w:val="1"/>
    <w:qFormat/>
    <w:uiPriority w:val="0"/>
    <w:pPr>
      <w:spacing w:line="540" w:lineRule="exact"/>
      <w:ind w:firstLine="480" w:firstLineChars="200"/>
    </w:pPr>
    <w:rPr>
      <w:color w:val="FF0000"/>
      <w:sz w:val="24"/>
      <w:szCs w:val="24"/>
      <w:shd w:val="pct10" w:color="auto" w:fill="FFFFFF"/>
    </w:rPr>
  </w:style>
  <w:style w:type="paragraph" w:styleId="33">
    <w:name w:val="toc 2"/>
    <w:basedOn w:val="1"/>
    <w:next w:val="1"/>
    <w:qFormat/>
    <w:uiPriority w:val="39"/>
    <w:pPr>
      <w:ind w:left="210"/>
      <w:jc w:val="left"/>
    </w:pPr>
    <w:rPr>
      <w:smallCaps/>
      <w:sz w:val="20"/>
    </w:rPr>
  </w:style>
  <w:style w:type="paragraph" w:styleId="34">
    <w:name w:val="toc 9"/>
    <w:basedOn w:val="1"/>
    <w:next w:val="1"/>
    <w:qFormat/>
    <w:uiPriority w:val="0"/>
    <w:pPr>
      <w:ind w:left="1680"/>
      <w:jc w:val="left"/>
    </w:pPr>
    <w:rPr>
      <w:sz w:val="18"/>
      <w:szCs w:val="18"/>
    </w:rPr>
  </w:style>
  <w:style w:type="paragraph" w:styleId="35">
    <w:name w:val="Body Text 2"/>
    <w:basedOn w:val="1"/>
    <w:qFormat/>
    <w:uiPriority w:val="0"/>
    <w:pPr>
      <w:spacing w:line="460" w:lineRule="exact"/>
    </w:pPr>
    <w:rPr>
      <w:rFonts w:eastAsia="黑体"/>
      <w:sz w:val="24"/>
    </w:rPr>
  </w:style>
  <w:style w:type="paragraph" w:styleId="36">
    <w:name w:val="Message Header"/>
    <w:basedOn w:val="1"/>
    <w:next w:val="1"/>
    <w:link w:val="105"/>
    <w:qFormat/>
    <w:uiPriority w:val="0"/>
    <w:pPr>
      <w:pBdr>
        <w:top w:val="none" w:color="auto" w:sz="0" w:space="1"/>
        <w:left w:val="none" w:color="auto" w:sz="0" w:space="1"/>
        <w:bottom w:val="none" w:color="auto" w:sz="0" w:space="1"/>
        <w:right w:val="none" w:color="auto" w:sz="0" w:space="1"/>
      </w:pBdr>
      <w:ind w:left="1080" w:leftChars="500" w:hanging="1080" w:hangingChars="500"/>
    </w:pPr>
    <w:rPr>
      <w:rFonts w:ascii="Arial" w:hAnsi="Arial"/>
      <w:sz w:val="24"/>
    </w:rPr>
  </w:style>
  <w:style w:type="paragraph" w:styleId="37">
    <w:name w:val="HTML Preformatted"/>
    <w:basedOn w:val="1"/>
    <w:next w:val="38"/>
    <w:link w:val="94"/>
    <w:qFormat/>
    <w:uiPriority w:val="0"/>
    <w:pPr>
      <w:spacing w:after="200" w:line="276" w:lineRule="auto"/>
      <w:jc w:val="left"/>
    </w:pPr>
    <w:rPr>
      <w:rFonts w:ascii="Courier New" w:hAnsi="Courier New"/>
      <w:kern w:val="0"/>
      <w:sz w:val="20"/>
      <w:lang w:val="zh-CN" w:eastAsia="zh-CN"/>
    </w:rPr>
  </w:style>
  <w:style w:type="paragraph" w:styleId="3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9">
    <w:name w:val="Body Text First Indent 2"/>
    <w:basedOn w:val="16"/>
    <w:qFormat/>
    <w:uiPriority w:val="0"/>
    <w:pPr>
      <w:ind w:firstLine="420" w:firstLineChars="200"/>
    </w:pPr>
  </w:style>
  <w:style w:type="table" w:styleId="41">
    <w:name w:val="Table Grid"/>
    <w:basedOn w:val="4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rFonts w:eastAsia="宋体"/>
      <w:b/>
      <w:kern w:val="2"/>
      <w:sz w:val="24"/>
      <w:szCs w:val="24"/>
      <w:lang w:val="en-US" w:eastAsia="zh-CN" w:bidi="ar-SA"/>
    </w:rPr>
  </w:style>
  <w:style w:type="character" w:styleId="44">
    <w:name w:val="page number"/>
    <w:qFormat/>
    <w:uiPriority w:val="0"/>
    <w:rPr>
      <w:lang w:val="en-US" w:eastAsia="zh-CN" w:bidi="ar-SA"/>
    </w:rPr>
  </w:style>
  <w:style w:type="character" w:styleId="45">
    <w:name w:val="FollowedHyperlink"/>
    <w:qFormat/>
    <w:uiPriority w:val="0"/>
    <w:rPr>
      <w:rFonts w:eastAsia="宋体"/>
      <w:color w:val="800080"/>
      <w:kern w:val="2"/>
      <w:sz w:val="24"/>
      <w:szCs w:val="24"/>
      <w:u w:val="single"/>
      <w:lang w:val="en-US" w:eastAsia="zh-CN" w:bidi="ar-SA"/>
    </w:rPr>
  </w:style>
  <w:style w:type="character" w:styleId="46">
    <w:name w:val="Emphasis"/>
    <w:qFormat/>
    <w:uiPriority w:val="0"/>
    <w:rPr>
      <w:rFonts w:eastAsia="宋体"/>
      <w:i/>
      <w:iCs/>
      <w:kern w:val="2"/>
      <w:sz w:val="24"/>
      <w:szCs w:val="24"/>
      <w:lang w:val="en-US" w:eastAsia="zh-CN" w:bidi="ar-SA"/>
    </w:rPr>
  </w:style>
  <w:style w:type="character" w:styleId="47">
    <w:name w:val="Hyperlink"/>
    <w:qFormat/>
    <w:uiPriority w:val="99"/>
    <w:rPr>
      <w:rFonts w:eastAsia="宋体"/>
      <w:color w:val="0000FF"/>
      <w:kern w:val="2"/>
      <w:sz w:val="24"/>
      <w:szCs w:val="24"/>
      <w:u w:val="single"/>
      <w:lang w:val="en-US" w:eastAsia="zh-CN" w:bidi="ar-SA"/>
    </w:rPr>
  </w:style>
  <w:style w:type="paragraph" w:customStyle="1" w:styleId="48">
    <w:name w:val="Heading2"/>
    <w:basedOn w:val="1"/>
    <w:next w:val="49"/>
    <w:qFormat/>
    <w:uiPriority w:val="0"/>
    <w:pPr>
      <w:keepNext/>
      <w:keepLines/>
      <w:spacing w:before="260" w:after="260" w:line="416" w:lineRule="auto"/>
    </w:pPr>
    <w:rPr>
      <w:rFonts w:ascii="Arial" w:hAnsi="Arial" w:eastAsia="黑体"/>
      <w:sz w:val="32"/>
      <w:szCs w:val="32"/>
    </w:rPr>
  </w:style>
  <w:style w:type="paragraph" w:customStyle="1" w:styleId="49">
    <w:name w:val="NormalIndent"/>
    <w:basedOn w:val="1"/>
    <w:qFormat/>
    <w:uiPriority w:val="0"/>
    <w:pPr>
      <w:ind w:firstLine="420" w:firstLineChars="200"/>
    </w:pPr>
  </w:style>
  <w:style w:type="character" w:customStyle="1" w:styleId="50">
    <w:name w:val="纯文本 Char"/>
    <w:link w:val="21"/>
    <w:qFormat/>
    <w:uiPriority w:val="99"/>
    <w:rPr>
      <w:rFonts w:ascii="宋体" w:hAnsi="Courier New"/>
      <w:kern w:val="2"/>
      <w:sz w:val="21"/>
    </w:rPr>
  </w:style>
  <w:style w:type="character" w:customStyle="1" w:styleId="51">
    <w:name w:val="页脚 Char"/>
    <w:link w:val="27"/>
    <w:qFormat/>
    <w:uiPriority w:val="99"/>
    <w:rPr>
      <w:rFonts w:eastAsia="宋体"/>
      <w:kern w:val="2"/>
      <w:sz w:val="18"/>
      <w:szCs w:val="24"/>
      <w:lang w:val="en-US" w:eastAsia="zh-CN" w:bidi="ar-SA"/>
    </w:rPr>
  </w:style>
  <w:style w:type="character" w:customStyle="1" w:styleId="52">
    <w:name w:val="页眉 Char"/>
    <w:link w:val="28"/>
    <w:qFormat/>
    <w:uiPriority w:val="99"/>
    <w:rPr>
      <w:rFonts w:ascii="宋体" w:hAnsi="宋体"/>
      <w:kern w:val="2"/>
      <w:sz w:val="18"/>
    </w:rPr>
  </w:style>
  <w:style w:type="paragraph" w:customStyle="1" w:styleId="53">
    <w:name w:val="列出段落1"/>
    <w:basedOn w:val="1"/>
    <w:qFormat/>
    <w:uiPriority w:val="34"/>
    <w:pPr>
      <w:ind w:left="720"/>
      <w:contextualSpacing/>
    </w:pPr>
  </w:style>
  <w:style w:type="paragraph" w:customStyle="1" w:styleId="54">
    <w:name w:val="BodyText1I2"/>
    <w:basedOn w:val="55"/>
    <w:qFormat/>
    <w:uiPriority w:val="0"/>
    <w:pPr>
      <w:spacing w:line="240" w:lineRule="auto"/>
      <w:ind w:firstLine="420" w:firstLineChars="200"/>
    </w:pPr>
  </w:style>
  <w:style w:type="paragraph" w:customStyle="1" w:styleId="55">
    <w:name w:val="BodyTextIndent"/>
    <w:basedOn w:val="1"/>
    <w:next w:val="1"/>
    <w:qFormat/>
    <w:uiPriority w:val="0"/>
    <w:pPr>
      <w:widowControl/>
      <w:spacing w:after="120" w:line="360" w:lineRule="auto"/>
      <w:ind w:left="420" w:leftChars="200"/>
      <w:textAlignment w:val="baseline"/>
    </w:pPr>
  </w:style>
  <w:style w:type="character" w:customStyle="1" w:styleId="56">
    <w:name w:val="font121"/>
    <w:qFormat/>
    <w:uiPriority w:val="0"/>
    <w:rPr>
      <w:rFonts w:hint="eastAsia" w:ascii="黑体" w:hAnsi="宋体" w:eastAsia="黑体" w:cs="黑体"/>
      <w:color w:val="FF0000"/>
      <w:kern w:val="2"/>
      <w:sz w:val="20"/>
      <w:szCs w:val="20"/>
      <w:u w:val="none"/>
      <w:lang w:val="en-US" w:eastAsia="zh-CN" w:bidi="ar-SA"/>
    </w:rPr>
  </w:style>
  <w:style w:type="character" w:customStyle="1" w:styleId="57">
    <w:name w:val="font61"/>
    <w:qFormat/>
    <w:uiPriority w:val="0"/>
    <w:rPr>
      <w:rFonts w:hint="default" w:ascii="Times New Roman" w:hAnsi="Times New Roman" w:eastAsia="宋体" w:cs="Times New Roman"/>
      <w:b/>
      <w:color w:val="000000"/>
      <w:kern w:val="2"/>
      <w:sz w:val="24"/>
      <w:szCs w:val="24"/>
      <w:u w:val="none"/>
      <w:lang w:val="en-US" w:eastAsia="zh-CN" w:bidi="ar-SA"/>
    </w:rPr>
  </w:style>
  <w:style w:type="character" w:customStyle="1" w:styleId="58">
    <w:name w:val="param-name param-explain"/>
    <w:qFormat/>
    <w:uiPriority w:val="0"/>
    <w:rPr>
      <w:lang w:val="en-US" w:eastAsia="zh-CN" w:bidi="ar-SA"/>
    </w:rPr>
  </w:style>
  <w:style w:type="character" w:customStyle="1" w:styleId="59">
    <w:name w:val="font91"/>
    <w:qFormat/>
    <w:uiPriority w:val="0"/>
    <w:rPr>
      <w:rFonts w:hint="default" w:ascii="Times New Roman" w:hAnsi="Times New Roman" w:eastAsia="宋体" w:cs="Times New Roman"/>
      <w:b/>
      <w:color w:val="000000"/>
      <w:kern w:val="2"/>
      <w:sz w:val="24"/>
      <w:szCs w:val="24"/>
      <w:u w:val="none"/>
      <w:lang w:val="en-US" w:eastAsia="zh-CN" w:bidi="ar-SA"/>
    </w:rPr>
  </w:style>
  <w:style w:type="character" w:customStyle="1" w:styleId="60">
    <w:name w:val="font21"/>
    <w:qFormat/>
    <w:uiPriority w:val="0"/>
    <w:rPr>
      <w:rFonts w:hint="default" w:ascii="Calibri" w:hAnsi="Calibri" w:eastAsia="宋体" w:cs="Calibri"/>
      <w:color w:val="000000"/>
      <w:kern w:val="2"/>
      <w:sz w:val="20"/>
      <w:szCs w:val="20"/>
      <w:u w:val="none"/>
      <w:lang w:val="en-US" w:eastAsia="zh-CN" w:bidi="ar-SA"/>
    </w:rPr>
  </w:style>
  <w:style w:type="character" w:customStyle="1" w:styleId="61">
    <w:name w:val="font101"/>
    <w:qFormat/>
    <w:uiPriority w:val="0"/>
    <w:rPr>
      <w:rFonts w:hint="eastAsia" w:ascii="宋体" w:hAnsi="宋体" w:eastAsia="宋体" w:cs="宋体"/>
      <w:b/>
      <w:color w:val="000000"/>
      <w:kern w:val="2"/>
      <w:sz w:val="24"/>
      <w:szCs w:val="24"/>
      <w:u w:val="none"/>
      <w:lang w:val="en-US" w:eastAsia="zh-CN" w:bidi="ar-SA"/>
    </w:rPr>
  </w:style>
  <w:style w:type="character" w:customStyle="1" w:styleId="62">
    <w:name w:val="apple-converted-space"/>
    <w:qFormat/>
    <w:uiPriority w:val="0"/>
    <w:rPr>
      <w:lang w:val="en-US" w:eastAsia="zh-CN" w:bidi="ar-SA"/>
    </w:rPr>
  </w:style>
  <w:style w:type="character" w:customStyle="1" w:styleId="63">
    <w:name w:val="font171"/>
    <w:qFormat/>
    <w:uiPriority w:val="0"/>
    <w:rPr>
      <w:rFonts w:hint="eastAsia" w:ascii="黑体" w:hAnsi="宋体" w:eastAsia="黑体" w:cs="黑体"/>
      <w:color w:val="000000"/>
      <w:kern w:val="2"/>
      <w:sz w:val="20"/>
      <w:szCs w:val="20"/>
      <w:u w:val="none"/>
      <w:lang w:val="en-US" w:eastAsia="zh-CN" w:bidi="ar-SA"/>
    </w:rPr>
  </w:style>
  <w:style w:type="character" w:customStyle="1" w:styleId="64">
    <w:name w:val="font01"/>
    <w:qFormat/>
    <w:uiPriority w:val="0"/>
    <w:rPr>
      <w:rFonts w:hint="eastAsia" w:ascii="宋体" w:hAnsi="宋体" w:eastAsia="宋体" w:cs="宋体"/>
      <w:b/>
      <w:color w:val="000000"/>
      <w:kern w:val="2"/>
      <w:sz w:val="24"/>
      <w:szCs w:val="24"/>
      <w:u w:val="none"/>
      <w:lang w:val="en-US" w:eastAsia="zh-CN" w:bidi="ar-SA"/>
    </w:rPr>
  </w:style>
  <w:style w:type="character" w:customStyle="1" w:styleId="65">
    <w:name w:val="font41"/>
    <w:qFormat/>
    <w:uiPriority w:val="0"/>
    <w:rPr>
      <w:rFonts w:hint="eastAsia" w:ascii="宋体" w:hAnsi="宋体" w:eastAsia="宋体" w:cs="宋体"/>
      <w:b/>
      <w:color w:val="000000"/>
      <w:kern w:val="2"/>
      <w:sz w:val="24"/>
      <w:szCs w:val="24"/>
      <w:u w:val="none"/>
      <w:lang w:val="en-US" w:eastAsia="zh-CN" w:bidi="ar-SA"/>
    </w:rPr>
  </w:style>
  <w:style w:type="character" w:customStyle="1" w:styleId="66">
    <w:name w:val="param-name"/>
    <w:qFormat/>
    <w:uiPriority w:val="0"/>
    <w:rPr>
      <w:lang w:val="en-US" w:eastAsia="zh-CN" w:bidi="ar-SA"/>
    </w:rPr>
  </w:style>
  <w:style w:type="character" w:customStyle="1" w:styleId="67">
    <w:name w:val="font11"/>
    <w:qFormat/>
    <w:uiPriority w:val="0"/>
    <w:rPr>
      <w:rFonts w:hint="eastAsia" w:ascii="宋体" w:hAnsi="宋体" w:eastAsia="宋体" w:cs="宋体"/>
      <w:b/>
      <w:color w:val="000000"/>
      <w:kern w:val="2"/>
      <w:sz w:val="24"/>
      <w:szCs w:val="24"/>
      <w:u w:val="none"/>
      <w:lang w:val="en-US" w:eastAsia="zh-CN" w:bidi="ar-SA"/>
    </w:rPr>
  </w:style>
  <w:style w:type="character" w:customStyle="1" w:styleId="68">
    <w:name w:val="font71"/>
    <w:qFormat/>
    <w:uiPriority w:val="0"/>
    <w:rPr>
      <w:rFonts w:hint="eastAsia" w:ascii="宋体" w:hAnsi="宋体" w:eastAsia="宋体" w:cs="宋体"/>
      <w:b/>
      <w:color w:val="000000"/>
      <w:kern w:val="2"/>
      <w:sz w:val="24"/>
      <w:szCs w:val="24"/>
      <w:u w:val="none"/>
      <w:lang w:val="en-US" w:eastAsia="zh-CN" w:bidi="ar-SA"/>
    </w:rPr>
  </w:style>
  <w:style w:type="character" w:customStyle="1" w:styleId="69">
    <w:name w:val="样式9 Char Char"/>
    <w:link w:val="70"/>
    <w:qFormat/>
    <w:uiPriority w:val="0"/>
    <w:rPr>
      <w:rFonts w:eastAsia="宋体"/>
      <w:spacing w:val="6"/>
      <w:sz w:val="24"/>
      <w:lang w:val="en-US" w:eastAsia="zh-CN" w:bidi="ar-SA"/>
    </w:rPr>
  </w:style>
  <w:style w:type="paragraph" w:customStyle="1" w:styleId="70">
    <w:name w:val="样式9 Char"/>
    <w:basedOn w:val="1"/>
    <w:link w:val="69"/>
    <w:qFormat/>
    <w:uiPriority w:val="0"/>
    <w:pPr>
      <w:widowControl/>
      <w:spacing w:line="440" w:lineRule="exact"/>
      <w:ind w:firstLine="200" w:firstLineChars="200"/>
      <w:jc w:val="left"/>
    </w:pPr>
    <w:rPr>
      <w:spacing w:val="6"/>
      <w:kern w:val="0"/>
      <w:sz w:val="24"/>
    </w:rPr>
  </w:style>
  <w:style w:type="character" w:customStyle="1" w:styleId="71">
    <w:name w:val="font31"/>
    <w:qFormat/>
    <w:uiPriority w:val="0"/>
    <w:rPr>
      <w:rFonts w:hint="default" w:ascii="Times New Roman" w:hAnsi="Times New Roman" w:eastAsia="宋体" w:cs="Times New Roman"/>
      <w:b/>
      <w:color w:val="000000"/>
      <w:kern w:val="2"/>
      <w:sz w:val="24"/>
      <w:szCs w:val="24"/>
      <w:u w:val="none"/>
      <w:lang w:val="en-US" w:eastAsia="zh-CN" w:bidi="ar-SA"/>
    </w:rPr>
  </w:style>
  <w:style w:type="character" w:customStyle="1" w:styleId="72">
    <w:name w:val="font112"/>
    <w:qFormat/>
    <w:uiPriority w:val="0"/>
    <w:rPr>
      <w:rFonts w:hint="eastAsia" w:ascii="黑体" w:hAnsi="宋体" w:eastAsia="黑体" w:cs="黑体"/>
      <w:b/>
      <w:color w:val="000000"/>
      <w:kern w:val="2"/>
      <w:sz w:val="28"/>
      <w:szCs w:val="28"/>
      <w:u w:val="none"/>
      <w:lang w:val="en-US" w:eastAsia="zh-CN" w:bidi="ar-SA"/>
    </w:rPr>
  </w:style>
  <w:style w:type="paragraph" w:customStyle="1" w:styleId="73">
    <w:name w:val="默认段落字体 Para Char Char Char Char Char Char Char Char Char Char Char Char Char"/>
    <w:basedOn w:val="11"/>
    <w:qFormat/>
    <w:uiPriority w:val="0"/>
    <w:rPr>
      <w:rFonts w:ascii="Tahoma" w:hAnsi="Tahoma"/>
      <w:sz w:val="24"/>
      <w:szCs w:val="24"/>
    </w:rPr>
  </w:style>
  <w:style w:type="paragraph" w:customStyle="1" w:styleId="74">
    <w:name w:val="样式29"/>
    <w:basedOn w:val="70"/>
    <w:qFormat/>
    <w:uiPriority w:val="99"/>
    <w:rPr>
      <w:rFonts w:eastAsia="楷体_GB2312"/>
    </w:rPr>
  </w:style>
  <w:style w:type="paragraph" w:customStyle="1" w:styleId="75">
    <w:name w:val="Char"/>
    <w:basedOn w:val="1"/>
    <w:qFormat/>
    <w:uiPriority w:val="0"/>
    <w:pPr>
      <w:numPr>
        <w:ilvl w:val="0"/>
        <w:numId w:val="2"/>
      </w:numPr>
    </w:pPr>
    <w:rPr>
      <w:sz w:val="24"/>
      <w:szCs w:val="24"/>
    </w:rPr>
  </w:style>
  <w:style w:type="paragraph" w:customStyle="1" w:styleId="76">
    <w:name w:val="1"/>
    <w:basedOn w:val="1"/>
    <w:qFormat/>
    <w:uiPriority w:val="0"/>
    <w:pPr>
      <w:spacing w:after="156" w:afterLines="50"/>
      <w:jc w:val="center"/>
    </w:pPr>
    <w:rPr>
      <w:rFonts w:ascii="宋体" w:hAnsi="宋体"/>
      <w:b/>
      <w:bCs/>
      <w:color w:val="000000"/>
      <w:sz w:val="32"/>
      <w:szCs w:val="32"/>
    </w:rPr>
  </w:style>
  <w:style w:type="paragraph" w:customStyle="1" w:styleId="77">
    <w:name w:val="表格"/>
    <w:basedOn w:val="1"/>
    <w:qFormat/>
    <w:uiPriority w:val="0"/>
    <w:pPr>
      <w:ind w:left="280"/>
    </w:pPr>
    <w:rPr>
      <w:sz w:val="24"/>
    </w:rPr>
  </w:style>
  <w:style w:type="paragraph" w:customStyle="1" w:styleId="78">
    <w:name w:val="样式7"/>
    <w:basedOn w:val="1"/>
    <w:qFormat/>
    <w:uiPriority w:val="0"/>
    <w:pPr>
      <w:widowControl/>
      <w:spacing w:line="480" w:lineRule="exact"/>
      <w:jc w:val="center"/>
    </w:pPr>
    <w:rPr>
      <w:rFonts w:eastAsia="方正大标宋简体"/>
      <w:spacing w:val="6"/>
      <w:kern w:val="0"/>
      <w:sz w:val="44"/>
    </w:rPr>
  </w:style>
  <w:style w:type="paragraph" w:customStyle="1" w:styleId="79">
    <w:name w:val="样式9"/>
    <w:basedOn w:val="1"/>
    <w:qFormat/>
    <w:uiPriority w:val="0"/>
    <w:pPr>
      <w:spacing w:line="440" w:lineRule="exact"/>
      <w:ind w:firstLine="200" w:firstLineChars="200"/>
    </w:pPr>
    <w:rPr>
      <w:spacing w:val="6"/>
      <w:sz w:val="24"/>
    </w:rPr>
  </w:style>
  <w:style w:type="paragraph" w:customStyle="1" w:styleId="80">
    <w:name w:val="Char1"/>
    <w:basedOn w:val="1"/>
    <w:qFormat/>
    <w:uiPriority w:val="0"/>
    <w:pPr>
      <w:numPr>
        <w:ilvl w:val="0"/>
        <w:numId w:val="3"/>
      </w:numPr>
    </w:pPr>
    <w:rPr>
      <w:sz w:val="24"/>
      <w:szCs w:val="24"/>
    </w:rPr>
  </w:style>
  <w:style w:type="paragraph" w:customStyle="1" w:styleId="81">
    <w:name w:val="Char Char Char Char Char Char Char Char Char Char"/>
    <w:basedOn w:val="1"/>
    <w:qFormat/>
    <w:uiPriority w:val="0"/>
    <w:pPr>
      <w:spacing w:line="300" w:lineRule="exact"/>
    </w:pPr>
    <w:rPr>
      <w:rFonts w:ascii="宋体" w:hAnsi="宋体"/>
      <w:kern w:val="0"/>
    </w:rPr>
  </w:style>
  <w:style w:type="paragraph" w:customStyle="1" w:styleId="82">
    <w:name w:val="_Style 99"/>
    <w:basedOn w:val="1"/>
    <w:qFormat/>
    <w:uiPriority w:val="0"/>
    <w:rPr>
      <w:kern w:val="0"/>
      <w:sz w:val="20"/>
    </w:rPr>
  </w:style>
  <w:style w:type="paragraph" w:customStyle="1" w:styleId="83">
    <w:name w:val="样式3"/>
    <w:basedOn w:val="1"/>
    <w:qFormat/>
    <w:uiPriority w:val="0"/>
    <w:pPr>
      <w:widowControl/>
      <w:spacing w:line="480" w:lineRule="exact"/>
      <w:jc w:val="center"/>
    </w:pPr>
    <w:rPr>
      <w:rFonts w:ascii="Arial" w:hAnsi="Arial" w:eastAsia="黑体"/>
      <w:spacing w:val="6"/>
      <w:kern w:val="0"/>
      <w:sz w:val="32"/>
    </w:rPr>
  </w:style>
  <w:style w:type="paragraph" w:customStyle="1" w:styleId="84">
    <w:name w:val="Table Paragraph"/>
    <w:basedOn w:val="1"/>
    <w:qFormat/>
    <w:uiPriority w:val="1"/>
    <w:rPr>
      <w:rFonts w:ascii="宋体" w:hAnsi="宋体" w:cs="宋体"/>
    </w:rPr>
  </w:style>
  <w:style w:type="paragraph" w:customStyle="1" w:styleId="85">
    <w:name w:val="Char Char Char Char"/>
    <w:basedOn w:val="11"/>
    <w:qFormat/>
    <w:uiPriority w:val="0"/>
    <w:rPr>
      <w:rFonts w:ascii="Tahoma" w:hAnsi="Tahoma"/>
      <w:sz w:val="24"/>
    </w:rPr>
  </w:style>
  <w:style w:type="paragraph" w:styleId="86">
    <w:name w:val="List Paragraph"/>
    <w:basedOn w:val="1"/>
    <w:qFormat/>
    <w:uiPriority w:val="1"/>
    <w:pPr>
      <w:ind w:firstLine="420" w:firstLineChars="200"/>
    </w:pPr>
    <w:rPr>
      <w:rFonts w:ascii="Calibri" w:hAnsi="Calibri"/>
      <w:szCs w:val="22"/>
    </w:rPr>
  </w:style>
  <w:style w:type="character" w:customStyle="1" w:styleId="87">
    <w:name w:val="aa"/>
    <w:qFormat/>
    <w:uiPriority w:val="0"/>
  </w:style>
  <w:style w:type="table" w:customStyle="1" w:styleId="88">
    <w:name w:val="Table Normal"/>
    <w:unhideWhenUsed/>
    <w:qFormat/>
    <w:uiPriority w:val="2"/>
    <w:tblPr>
      <w:tblCellMar>
        <w:top w:w="0" w:type="dxa"/>
        <w:left w:w="0" w:type="dxa"/>
        <w:bottom w:w="0" w:type="dxa"/>
        <w:right w:w="0" w:type="dxa"/>
      </w:tblCellMar>
    </w:tblPr>
  </w:style>
  <w:style w:type="paragraph" w:customStyle="1" w:styleId="89">
    <w:name w:val="Default"/>
    <w:qFormat/>
    <w:uiPriority w:val="0"/>
    <w:pPr>
      <w:widowControl w:val="0"/>
      <w:autoSpaceDE w:val="0"/>
      <w:autoSpaceDN w:val="0"/>
      <w:adjustRightInd w:val="0"/>
    </w:pPr>
    <w:rPr>
      <w:rFonts w:ascii="TimesNewRoman,Bold" w:hAnsi="TimesNewRoman,Bold" w:eastAsia="宋体" w:cs="Times New Roman"/>
      <w:lang w:val="en-US" w:eastAsia="zh-CN" w:bidi="ar-SA"/>
    </w:rPr>
  </w:style>
  <w:style w:type="paragraph" w:customStyle="1" w:styleId="90">
    <w:name w:val="正文文本 21"/>
    <w:basedOn w:val="1"/>
    <w:qFormat/>
    <w:uiPriority w:val="0"/>
    <w:pPr>
      <w:adjustRightInd w:val="0"/>
      <w:snapToGrid w:val="0"/>
      <w:spacing w:line="480" w:lineRule="atLeast"/>
    </w:pPr>
    <w:rPr>
      <w:rFonts w:ascii="宋体" w:hAnsi="宋体"/>
      <w:sz w:val="28"/>
      <w:szCs w:val="24"/>
    </w:rPr>
  </w:style>
  <w:style w:type="paragraph" w:customStyle="1" w:styleId="91">
    <w:name w:val="_Style 69"/>
    <w:basedOn w:val="1"/>
    <w:next w:val="86"/>
    <w:qFormat/>
    <w:uiPriority w:val="34"/>
    <w:pPr>
      <w:widowControl/>
      <w:ind w:firstLine="420" w:firstLineChars="200"/>
      <w:jc w:val="left"/>
    </w:pPr>
    <w:rPr>
      <w:kern w:val="0"/>
      <w:sz w:val="24"/>
    </w:rPr>
  </w:style>
  <w:style w:type="character" w:customStyle="1" w:styleId="92">
    <w:name w:val="正文缩进 Char"/>
    <w:link w:val="9"/>
    <w:qFormat/>
    <w:locked/>
    <w:uiPriority w:val="0"/>
    <w:rPr>
      <w:kern w:val="2"/>
      <w:sz w:val="21"/>
    </w:rPr>
  </w:style>
  <w:style w:type="character" w:customStyle="1" w:styleId="93">
    <w:name w:val="标题 4 Char"/>
    <w:link w:val="5"/>
    <w:qFormat/>
    <w:uiPriority w:val="0"/>
    <w:rPr>
      <w:rFonts w:ascii="Cambria" w:hAnsi="Cambria" w:eastAsia="宋体" w:cs="Times New Roman"/>
      <w:b/>
      <w:bCs/>
      <w:kern w:val="2"/>
      <w:sz w:val="28"/>
      <w:szCs w:val="28"/>
      <w:lang w:val="en-US" w:eastAsia="zh-CN" w:bidi="ar-SA"/>
    </w:rPr>
  </w:style>
  <w:style w:type="character" w:customStyle="1" w:styleId="94">
    <w:name w:val="HTML 预设格式 Char"/>
    <w:link w:val="37"/>
    <w:qFormat/>
    <w:uiPriority w:val="0"/>
    <w:rPr>
      <w:rFonts w:ascii="Courier New" w:hAnsi="Courier New" w:eastAsia="宋体"/>
      <w:kern w:val="2"/>
      <w:sz w:val="24"/>
      <w:szCs w:val="24"/>
      <w:lang w:val="zh-CN" w:eastAsia="zh-CN" w:bidi="ar-SA"/>
    </w:rPr>
  </w:style>
  <w:style w:type="paragraph" w:customStyle="1" w:styleId="95">
    <w:name w:val="标题 5（有编号）（绿盟科技）"/>
    <w:basedOn w:val="1"/>
    <w:next w:val="1"/>
    <w:autoRedefine/>
    <w:semiHidden/>
    <w:qFormat/>
    <w:uiPriority w:val="99"/>
    <w:pPr>
      <w:keepNext/>
      <w:keepLines/>
      <w:tabs>
        <w:tab w:val="left" w:pos="840"/>
      </w:tabs>
      <w:spacing w:line="377" w:lineRule="auto"/>
      <w:ind w:left="1560" w:hanging="1134"/>
      <w:jc w:val="left"/>
      <w:outlineLvl w:val="4"/>
    </w:pPr>
    <w:rPr>
      <w:rFonts w:ascii="Arial" w:hAnsi="Arial" w:eastAsia="黑体"/>
      <w:b/>
      <w:kern w:val="0"/>
      <w:sz w:val="24"/>
      <w:szCs w:val="28"/>
    </w:rPr>
  </w:style>
  <w:style w:type="paragraph" w:customStyle="1" w:styleId="96">
    <w:name w:val="Char Char 字元 字元 字元 Char Char Char Char"/>
    <w:basedOn w:val="1"/>
    <w:autoRedefine/>
    <w:qFormat/>
    <w:uiPriority w:val="99"/>
    <w:pPr>
      <w:adjustRightInd w:val="0"/>
      <w:spacing w:line="360" w:lineRule="auto"/>
    </w:pPr>
    <w:rPr>
      <w:kern w:val="0"/>
      <w:sz w:val="24"/>
    </w:rPr>
  </w:style>
  <w:style w:type="paragraph" w:customStyle="1" w:styleId="97">
    <w:name w:val="标题 6（有编号）（绿盟科技）"/>
    <w:basedOn w:val="1"/>
    <w:next w:val="1"/>
    <w:autoRedefine/>
    <w:semiHidden/>
    <w:qFormat/>
    <w:uiPriority w:val="99"/>
    <w:pPr>
      <w:keepNext/>
      <w:keepLines/>
      <w:numPr>
        <w:ilvl w:val="2"/>
        <w:numId w:val="1"/>
      </w:numPr>
      <w:spacing w:line="319" w:lineRule="auto"/>
      <w:ind w:left="1673" w:hanging="1247"/>
      <w:jc w:val="left"/>
      <w:outlineLvl w:val="5"/>
    </w:pPr>
    <w:rPr>
      <w:rFonts w:ascii="Arial" w:hAnsi="Arial" w:eastAsia="黑体"/>
      <w:b/>
      <w:kern w:val="0"/>
      <w:szCs w:val="24"/>
    </w:rPr>
  </w:style>
  <w:style w:type="paragraph" w:customStyle="1" w:styleId="98">
    <w:name w:val="标题 2（绿盟科技）"/>
    <w:basedOn w:val="3"/>
    <w:next w:val="1"/>
    <w:autoRedefine/>
    <w:semiHidden/>
    <w:qFormat/>
    <w:uiPriority w:val="99"/>
    <w:pPr>
      <w:numPr>
        <w:ilvl w:val="1"/>
        <w:numId w:val="1"/>
      </w:numPr>
      <w:tabs>
        <w:tab w:val="left" w:pos="1440"/>
      </w:tabs>
      <w:adjustRightInd/>
      <w:snapToGrid/>
      <w:spacing w:before="260" w:after="260" w:line="415" w:lineRule="auto"/>
      <w:jc w:val="left"/>
    </w:pPr>
    <w:rPr>
      <w:rFonts w:eastAsia="黑体"/>
      <w:bCs w:val="0"/>
      <w:kern w:val="0"/>
      <w:sz w:val="32"/>
    </w:rPr>
  </w:style>
  <w:style w:type="paragraph" w:customStyle="1" w:styleId="99">
    <w:name w:val="样式目录三"/>
    <w:basedOn w:val="20"/>
    <w:autoRedefine/>
    <w:semiHidden/>
    <w:qFormat/>
    <w:uiPriority w:val="99"/>
    <w:pPr>
      <w:numPr>
        <w:ilvl w:val="5"/>
        <w:numId w:val="1"/>
      </w:numPr>
      <w:tabs>
        <w:tab w:val="left" w:pos="1320"/>
        <w:tab w:val="right" w:leader="dot" w:pos="8597"/>
      </w:tabs>
      <w:spacing w:line="360" w:lineRule="auto"/>
      <w:ind w:left="0" w:firstLine="0"/>
      <w:outlineLvl w:val="2"/>
    </w:pPr>
    <w:rPr>
      <w:i w:val="0"/>
      <w:sz w:val="24"/>
    </w:rPr>
  </w:style>
  <w:style w:type="paragraph" w:customStyle="1" w:styleId="100">
    <w:name w:val="表格标注（绿盟科技）"/>
    <w:basedOn w:val="101"/>
    <w:next w:val="1"/>
    <w:autoRedefine/>
    <w:semiHidden/>
    <w:qFormat/>
    <w:uiPriority w:val="99"/>
    <w:pPr>
      <w:numPr>
        <w:ilvl w:val="4"/>
      </w:numPr>
      <w:tabs>
        <w:tab w:val="left" w:pos="1620"/>
        <w:tab w:val="left" w:pos="1680"/>
      </w:tabs>
      <w:ind w:left="1620" w:hanging="360"/>
    </w:pPr>
  </w:style>
  <w:style w:type="paragraph" w:customStyle="1" w:styleId="101">
    <w:name w:val="插图标注（绿盟科技）"/>
    <w:next w:val="1"/>
    <w:autoRedefine/>
    <w:semiHidden/>
    <w:qFormat/>
    <w:uiPriority w:val="99"/>
    <w:pPr>
      <w:numPr>
        <w:ilvl w:val="3"/>
        <w:numId w:val="1"/>
      </w:numPr>
      <w:spacing w:after="156"/>
      <w:ind w:left="426" w:firstLine="0"/>
      <w:jc w:val="center"/>
    </w:pPr>
    <w:rPr>
      <w:rFonts w:ascii="Arial" w:hAnsi="Arial" w:eastAsia="宋体" w:cs="Arial"/>
      <w:sz w:val="21"/>
      <w:szCs w:val="21"/>
      <w:lang w:val="en-US" w:eastAsia="zh-CN" w:bidi="ar-SA"/>
    </w:rPr>
  </w:style>
  <w:style w:type="paragraph" w:styleId="102">
    <w:name w:val="No Spacing"/>
    <w:autoRedefine/>
    <w:qFormat/>
    <w:uiPriority w:val="0"/>
    <w:rPr>
      <w:rFonts w:ascii="Times New Roman" w:hAnsi="Times New Roman" w:eastAsia="宋体" w:cs="Times New Roman"/>
      <w:sz w:val="22"/>
      <w:szCs w:val="22"/>
      <w:lang w:val="en-US" w:eastAsia="zh-CN" w:bidi="ar-SA"/>
    </w:rPr>
  </w:style>
  <w:style w:type="character" w:customStyle="1" w:styleId="103">
    <w:name w:val="标题 5 Char"/>
    <w:link w:val="6"/>
    <w:qFormat/>
    <w:uiPriority w:val="9"/>
    <w:rPr>
      <w:b/>
      <w:bCs/>
      <w:kern w:val="2"/>
      <w:sz w:val="28"/>
      <w:szCs w:val="28"/>
    </w:rPr>
  </w:style>
  <w:style w:type="character" w:customStyle="1" w:styleId="104">
    <w:name w:val="正文文本 Char"/>
    <w:link w:val="15"/>
    <w:qFormat/>
    <w:uiPriority w:val="0"/>
    <w:rPr>
      <w:kern w:val="2"/>
      <w:sz w:val="30"/>
    </w:rPr>
  </w:style>
  <w:style w:type="character" w:customStyle="1" w:styleId="105">
    <w:name w:val="信息标题 Char"/>
    <w:link w:val="36"/>
    <w:qFormat/>
    <w:uiPriority w:val="0"/>
    <w:rPr>
      <w:rFonts w:ascii="Arial" w:hAnsi="Arial"/>
      <w:kern w:val="2"/>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D33DA2-7320-4A02-AA9C-3FD99F4A34F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69</Pages>
  <Words>17209</Words>
  <Characters>18108</Characters>
  <Lines>268</Lines>
  <Paragraphs>75</Paragraphs>
  <TotalTime>15</TotalTime>
  <ScaleCrop>false</ScaleCrop>
  <LinksUpToDate>false</LinksUpToDate>
  <CharactersWithSpaces>18414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2025-03-12T01:26:00Z</dcterms:created>
  <dc:creator>微软用户</dc:creator>
  <cp:lastModifiedBy>Administrator</cp:lastModifiedBy>
  <cp:lastPrinted>2025-12-12T07:12:00Z</cp:lastPrinted>
  <dcterms:modified xsi:type="dcterms:W3CDTF">2025-12-18T03:25:41Z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B8DBF041597D48719305064AEB299009_13</vt:lpwstr>
  </property>
  <property fmtid="{D5CDD505-2E9C-101B-9397-08002B2CF9AE}" pid="4" name="KSOTemplateDocerSaveRecord">
    <vt:lpwstr>eyJoZGlkIjoiNzMxZmFmMWY4NmIyYzdmNDUzNzg4NmU4MDFiZGQ3ZmUiLCJ1c2VySWQiOiIxNzI1MjI2NDY5In0=</vt:lpwstr>
  </property>
</Properties>
</file>